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52" w:type="dxa"/>
        <w:tblLook w:val="04A0" w:firstRow="1" w:lastRow="0" w:firstColumn="1" w:lastColumn="0" w:noHBand="0" w:noVBand="1"/>
      </w:tblPr>
      <w:tblGrid>
        <w:gridCol w:w="2935"/>
        <w:gridCol w:w="601"/>
        <w:gridCol w:w="1127"/>
        <w:gridCol w:w="1076"/>
      </w:tblGrid>
      <w:tr w:rsidR="007432EA" w:rsidRPr="00182C0B" w14:paraId="5A1A4492" w14:textId="77777777" w:rsidTr="00EF7DBD">
        <w:trPr>
          <w:trHeight w:val="340"/>
        </w:trPr>
        <w:tc>
          <w:tcPr>
            <w:tcW w:w="457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B7F5" w14:textId="361507F3" w:rsidR="0033272B" w:rsidRDefault="007432EA" w:rsidP="0033272B">
            <w:pPr>
              <w:rPr>
                <w:b/>
                <w:color w:val="000000"/>
                <w:sz w:val="22"/>
                <w:szCs w:val="22"/>
              </w:rPr>
            </w:pPr>
            <w:r w:rsidRPr="0033272B">
              <w:rPr>
                <w:b/>
                <w:color w:val="000000"/>
                <w:sz w:val="22"/>
                <w:szCs w:val="22"/>
              </w:rPr>
              <w:t>Table</w:t>
            </w:r>
            <w:r w:rsidR="0033272B" w:rsidRPr="0033272B">
              <w:rPr>
                <w:b/>
                <w:color w:val="000000"/>
                <w:sz w:val="22"/>
                <w:szCs w:val="22"/>
              </w:rPr>
              <w:t>, Supplemental Digital Content</w:t>
            </w:r>
            <w:r w:rsidRPr="0033272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3272B" w:rsidRPr="0033272B">
              <w:rPr>
                <w:b/>
                <w:color w:val="000000"/>
                <w:sz w:val="22"/>
                <w:szCs w:val="22"/>
              </w:rPr>
              <w:t>1</w:t>
            </w:r>
            <w:r w:rsidRPr="0033272B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14:paraId="5FDEB5DD" w14:textId="77777777" w:rsidR="0033272B" w:rsidRPr="0033272B" w:rsidRDefault="0033272B" w:rsidP="0033272B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4288EB3C" w14:textId="5E171DEB" w:rsidR="007432EA" w:rsidRPr="00182C0B" w:rsidRDefault="007432EA" w:rsidP="0033272B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Cox Proportional Hazards Models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44BA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32EA" w:rsidRPr="00182C0B" w14:paraId="523FA824" w14:textId="77777777" w:rsidTr="00EF7DBD">
        <w:trPr>
          <w:trHeight w:val="36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8D4D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8AE8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Multivariate Analysis</w:t>
            </w:r>
          </w:p>
        </w:tc>
      </w:tr>
      <w:tr w:rsidR="007432EA" w:rsidRPr="00182C0B" w14:paraId="3C3A220B" w14:textId="77777777" w:rsidTr="00EF7DBD">
        <w:trPr>
          <w:trHeight w:val="320"/>
        </w:trPr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6051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60235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HR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F6B9D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0675C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p value</w:t>
            </w:r>
          </w:p>
        </w:tc>
      </w:tr>
      <w:tr w:rsidR="007432EA" w:rsidRPr="00182C0B" w14:paraId="1F935C56" w14:textId="77777777" w:rsidTr="00EF7DBD">
        <w:trPr>
          <w:trHeight w:val="92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8CFDF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Time to surgery (reference: &gt; 48 hours)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99E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071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0.51-2.2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01D0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0.856</w:t>
            </w:r>
          </w:p>
        </w:tc>
      </w:tr>
      <w:tr w:rsidR="007432EA" w:rsidRPr="00182C0B" w14:paraId="75BB66E2" w14:textId="77777777" w:rsidTr="00EF7DBD">
        <w:trPr>
          <w:trHeight w:val="32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590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Age (per year)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999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F2F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1.05 - 1.1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0F9" w14:textId="77777777" w:rsidR="007432EA" w:rsidRPr="00182C0B" w:rsidRDefault="007432EA" w:rsidP="00EF7D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C0B">
              <w:rPr>
                <w:b/>
                <w:bCs/>
                <w:color w:val="000000"/>
                <w:sz w:val="22"/>
                <w:szCs w:val="22"/>
              </w:rPr>
              <w:t>&lt; 0.001</w:t>
            </w:r>
          </w:p>
        </w:tc>
      </w:tr>
      <w:tr w:rsidR="007432EA" w:rsidRPr="00182C0B" w14:paraId="277AE60E" w14:textId="77777777" w:rsidTr="00EF7DBD">
        <w:trPr>
          <w:trHeight w:val="32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18E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Sex (reference: Female)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0C54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0E4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0.63 - 2.2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C484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0.605</w:t>
            </w:r>
          </w:p>
        </w:tc>
      </w:tr>
      <w:tr w:rsidR="007432EA" w:rsidRPr="00182C0B" w14:paraId="58C08C81" w14:textId="77777777" w:rsidTr="00EF7DBD">
        <w:trPr>
          <w:trHeight w:val="92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8625B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Mechanism of injury (reference: Low energy)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A88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C91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0.48 - 2.5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1594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0.845</w:t>
            </w:r>
          </w:p>
        </w:tc>
      </w:tr>
      <w:tr w:rsidR="007432EA" w:rsidRPr="00182C0B" w14:paraId="46A4B284" w14:textId="77777777" w:rsidTr="00EF7DBD">
        <w:trPr>
          <w:trHeight w:val="92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B247A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Fracture pattern (reference: Elementary)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094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22BD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0.56 - 3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969C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0.551</w:t>
            </w:r>
          </w:p>
        </w:tc>
      </w:tr>
      <w:tr w:rsidR="007432EA" w:rsidRPr="00182C0B" w14:paraId="477011C4" w14:textId="77777777" w:rsidTr="00EF7DBD">
        <w:trPr>
          <w:trHeight w:val="32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1559C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EBL (per cc)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B7A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1DF1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1 - 1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5921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0.216</w:t>
            </w:r>
          </w:p>
        </w:tc>
      </w:tr>
      <w:tr w:rsidR="007432EA" w:rsidRPr="00182C0B" w14:paraId="24138114" w14:textId="77777777" w:rsidTr="00EF7DBD">
        <w:trPr>
          <w:trHeight w:val="32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670AF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CCI (per point)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34E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6FC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0.91 - 1.3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E9C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0.307</w:t>
            </w:r>
          </w:p>
        </w:tc>
      </w:tr>
      <w:tr w:rsidR="007432EA" w:rsidRPr="00182C0B" w14:paraId="5B591BA1" w14:textId="77777777" w:rsidTr="00EF7DBD">
        <w:trPr>
          <w:trHeight w:val="620"/>
        </w:trPr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B9DE8" w14:textId="77777777" w:rsidR="007432EA" w:rsidRPr="00182C0B" w:rsidRDefault="007432EA" w:rsidP="00EF7DBD">
            <w:pPr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Length of Hospital Stay (Per day)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58541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5DC63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0.96 - 1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4B0A2" w14:textId="77777777" w:rsidR="007432EA" w:rsidRPr="00182C0B" w:rsidRDefault="007432EA" w:rsidP="00EF7DBD">
            <w:pPr>
              <w:jc w:val="center"/>
              <w:rPr>
                <w:color w:val="000000"/>
                <w:sz w:val="22"/>
                <w:szCs w:val="22"/>
              </w:rPr>
            </w:pPr>
            <w:r w:rsidRPr="00182C0B">
              <w:rPr>
                <w:color w:val="000000"/>
                <w:sz w:val="22"/>
                <w:szCs w:val="22"/>
              </w:rPr>
              <w:t>0.761</w:t>
            </w:r>
          </w:p>
        </w:tc>
      </w:tr>
    </w:tbl>
    <w:p w14:paraId="0485D518" w14:textId="77777777" w:rsidR="0077113E" w:rsidRPr="007432EA" w:rsidRDefault="0077113E" w:rsidP="007432EA"/>
    <w:sectPr w:rsidR="0077113E" w:rsidRPr="007432EA" w:rsidSect="0039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EA"/>
    <w:rsid w:val="0019224E"/>
    <w:rsid w:val="0033272B"/>
    <w:rsid w:val="00392D8D"/>
    <w:rsid w:val="007432EA"/>
    <w:rsid w:val="007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1014"/>
  <w15:chartTrackingRefBased/>
  <w15:docId w15:val="{CEE41A83-47E0-4F41-AA80-3288BB4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Glogovac, Georgina</dc:creator>
  <cp:keywords/>
  <dc:description/>
  <cp:lastModifiedBy>Editor</cp:lastModifiedBy>
  <cp:revision>2</cp:revision>
  <dcterms:created xsi:type="dcterms:W3CDTF">2019-12-04T19:03:00Z</dcterms:created>
  <dcterms:modified xsi:type="dcterms:W3CDTF">2019-12-04T19:03:00Z</dcterms:modified>
</cp:coreProperties>
</file>