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1AB353" w14:textId="6CD7D0DF" w:rsidR="00E160C8" w:rsidRDefault="00E160C8" w:rsidP="00E160C8">
      <w:pPr>
        <w:pStyle w:val="Heading1"/>
        <w:rPr>
          <w:bdr w:val="none" w:sz="0" w:space="0" w:color="auto" w:frame="1"/>
        </w:rPr>
      </w:pPr>
      <w:r>
        <w:rPr>
          <w:bdr w:val="none" w:sz="0" w:space="0" w:color="auto" w:frame="1"/>
        </w:rPr>
        <w:t>Appendix 2</w:t>
      </w:r>
      <w:r w:rsidR="00AE7236">
        <w:rPr>
          <w:bdr w:val="none" w:sz="0" w:space="0" w:color="auto" w:frame="1"/>
        </w:rPr>
        <w:t>:</w:t>
      </w:r>
      <w:r w:rsidR="00AB15F7" w:rsidRPr="00AB15F7">
        <w:t xml:space="preserve"> </w:t>
      </w:r>
      <w:r w:rsidR="00AB15F7" w:rsidRPr="00AB15F7">
        <w:rPr>
          <w:bdr w:val="none" w:sz="0" w:space="0" w:color="auto" w:frame="1"/>
        </w:rPr>
        <w:t>Post-Event Report</w:t>
      </w:r>
    </w:p>
    <w:p w14:paraId="29CCD660" w14:textId="389C090C" w:rsidR="00AB15F7" w:rsidRDefault="00AB15F7" w:rsidP="00AB15F7"/>
    <w:p w14:paraId="5513E607" w14:textId="77777777" w:rsidR="008010EB" w:rsidRPr="00AB15F7" w:rsidRDefault="008010EB" w:rsidP="00AB15F7"/>
    <w:p w14:paraId="1787B93B" w14:textId="24EB45F8" w:rsidR="0072342E" w:rsidRDefault="008010EB" w:rsidP="0017313B">
      <w:pPr>
        <w:spacing w:line="480" w:lineRule="auto"/>
        <w:contextualSpacing/>
        <w:jc w:val="both"/>
      </w:pPr>
      <w:bookmarkStart w:id="0" w:name="_Hlk42690359"/>
      <w:r w:rsidRPr="008010EB">
        <w:rPr>
          <w:rFonts w:ascii="Times New Roman" w:hAnsi="Times New Roman" w:cs="Times New Roman"/>
          <w:sz w:val="24"/>
          <w:szCs w:val="24"/>
        </w:rPr>
        <w:t xml:space="preserve">The purpose of the </w:t>
      </w:r>
      <w:bookmarkEnd w:id="0"/>
      <w:r w:rsidR="00AE7236">
        <w:rPr>
          <w:rFonts w:ascii="Times New Roman" w:hAnsi="Times New Roman" w:cs="Times New Roman"/>
          <w:sz w:val="24"/>
          <w:szCs w:val="24"/>
        </w:rPr>
        <w:t>Post-</w:t>
      </w:r>
      <w:r w:rsidR="000F30C3">
        <w:rPr>
          <w:rFonts w:ascii="Times New Roman" w:hAnsi="Times New Roman" w:cs="Times New Roman"/>
          <w:sz w:val="24"/>
          <w:szCs w:val="24"/>
        </w:rPr>
        <w:t>E</w:t>
      </w:r>
      <w:r w:rsidR="00AE7236">
        <w:rPr>
          <w:rFonts w:ascii="Times New Roman" w:hAnsi="Times New Roman" w:cs="Times New Roman"/>
          <w:sz w:val="24"/>
          <w:szCs w:val="24"/>
        </w:rPr>
        <w:t xml:space="preserve">vent </w:t>
      </w:r>
      <w:r w:rsidRPr="008010EB">
        <w:rPr>
          <w:rFonts w:ascii="Times New Roman" w:hAnsi="Times New Roman" w:cs="Times New Roman"/>
          <w:sz w:val="24"/>
          <w:szCs w:val="24"/>
        </w:rPr>
        <w:t xml:space="preserve">report is </w:t>
      </w:r>
      <w:r w:rsidR="0000043A">
        <w:rPr>
          <w:rFonts w:ascii="Times New Roman" w:hAnsi="Times New Roman" w:cs="Times New Roman"/>
          <w:sz w:val="24"/>
          <w:szCs w:val="24"/>
        </w:rPr>
        <w:t xml:space="preserve">to </w:t>
      </w:r>
      <w:r w:rsidR="00AA2672">
        <w:rPr>
          <w:rFonts w:ascii="Times New Roman" w:hAnsi="Times New Roman" w:cs="Times New Roman"/>
          <w:sz w:val="24"/>
          <w:szCs w:val="24"/>
        </w:rPr>
        <w:t xml:space="preserve">evaluate </w:t>
      </w:r>
      <w:r w:rsidR="0000043A">
        <w:rPr>
          <w:rFonts w:ascii="Times New Roman" w:hAnsi="Times New Roman" w:cs="Times New Roman"/>
          <w:sz w:val="24"/>
          <w:szCs w:val="24"/>
        </w:rPr>
        <w:t xml:space="preserve">the outcome of the </w:t>
      </w:r>
      <w:r w:rsidR="0000043A" w:rsidRPr="008010EB">
        <w:rPr>
          <w:rFonts w:ascii="Times New Roman" w:hAnsi="Times New Roman" w:cs="Times New Roman"/>
          <w:sz w:val="24"/>
          <w:szCs w:val="24"/>
        </w:rPr>
        <w:t>educational</w:t>
      </w:r>
      <w:r w:rsidR="0000043A">
        <w:rPr>
          <w:rFonts w:ascii="Times New Roman" w:hAnsi="Times New Roman" w:cs="Times New Roman"/>
          <w:sz w:val="24"/>
          <w:szCs w:val="24"/>
        </w:rPr>
        <w:t xml:space="preserve"> event and </w:t>
      </w:r>
      <w:r w:rsidRPr="008010EB">
        <w:rPr>
          <w:rFonts w:ascii="Times New Roman" w:hAnsi="Times New Roman" w:cs="Times New Roman"/>
          <w:sz w:val="24"/>
          <w:szCs w:val="24"/>
        </w:rPr>
        <w:t xml:space="preserve">to identify "what went well" and "what could be done differently next time". </w:t>
      </w:r>
      <w:r w:rsidR="00093D67">
        <w:rPr>
          <w:rFonts w:ascii="Times New Roman" w:hAnsi="Times New Roman" w:cs="Times New Roman"/>
          <w:sz w:val="24"/>
          <w:szCs w:val="24"/>
        </w:rPr>
        <w:t>T</w:t>
      </w:r>
      <w:r w:rsidR="00AE7236" w:rsidRPr="008010EB">
        <w:rPr>
          <w:rFonts w:ascii="Times New Roman" w:hAnsi="Times New Roman" w:cs="Times New Roman"/>
          <w:sz w:val="24"/>
          <w:szCs w:val="24"/>
        </w:rPr>
        <w:t xml:space="preserve">he information must be viewed and interpreted </w:t>
      </w:r>
      <w:r w:rsidR="00AA2672">
        <w:rPr>
          <w:rFonts w:ascii="Times New Roman" w:hAnsi="Times New Roman" w:cs="Times New Roman"/>
          <w:sz w:val="24"/>
          <w:szCs w:val="24"/>
        </w:rPr>
        <w:t>by the</w:t>
      </w:r>
      <w:r w:rsidR="00AE7236" w:rsidRPr="008010EB">
        <w:rPr>
          <w:rFonts w:ascii="Times New Roman" w:hAnsi="Times New Roman" w:cs="Times New Roman"/>
          <w:sz w:val="24"/>
          <w:szCs w:val="24"/>
        </w:rPr>
        <w:t xml:space="preserve"> event chairperson who has </w:t>
      </w:r>
      <w:r w:rsidR="00D222C9">
        <w:rPr>
          <w:rFonts w:ascii="Times New Roman" w:hAnsi="Times New Roman" w:cs="Times New Roman"/>
          <w:sz w:val="24"/>
          <w:szCs w:val="24"/>
        </w:rPr>
        <w:t xml:space="preserve">the </w:t>
      </w:r>
      <w:r w:rsidR="00CC4425" w:rsidRPr="008010EB">
        <w:rPr>
          <w:rFonts w:ascii="Times New Roman" w:hAnsi="Times New Roman" w:cs="Times New Roman"/>
          <w:sz w:val="24"/>
          <w:szCs w:val="24"/>
        </w:rPr>
        <w:t>deepest insight into the overall running of the educational event</w:t>
      </w:r>
      <w:r w:rsidR="00CC4425">
        <w:rPr>
          <w:rFonts w:ascii="Times New Roman" w:hAnsi="Times New Roman" w:cs="Times New Roman"/>
          <w:sz w:val="24"/>
          <w:szCs w:val="24"/>
        </w:rPr>
        <w:t xml:space="preserve"> </w:t>
      </w:r>
      <w:r w:rsidR="00B742AD">
        <w:rPr>
          <w:rFonts w:ascii="Times New Roman" w:hAnsi="Times New Roman" w:cs="Times New Roman"/>
          <w:sz w:val="24"/>
          <w:szCs w:val="24"/>
        </w:rPr>
        <w:t>and</w:t>
      </w:r>
      <w:r w:rsidR="00CC4425" w:rsidRPr="008010EB">
        <w:rPr>
          <w:rFonts w:ascii="Times New Roman" w:hAnsi="Times New Roman" w:cs="Times New Roman"/>
          <w:sz w:val="24"/>
          <w:szCs w:val="24"/>
        </w:rPr>
        <w:t xml:space="preserve"> </w:t>
      </w:r>
      <w:r w:rsidR="00AA2672">
        <w:rPr>
          <w:rFonts w:ascii="Times New Roman" w:hAnsi="Times New Roman" w:cs="Times New Roman"/>
          <w:sz w:val="24"/>
          <w:szCs w:val="24"/>
        </w:rPr>
        <w:t xml:space="preserve">has </w:t>
      </w:r>
      <w:r w:rsidR="00AE7236" w:rsidRPr="008010EB">
        <w:rPr>
          <w:rFonts w:ascii="Times New Roman" w:hAnsi="Times New Roman" w:cs="Times New Roman"/>
          <w:sz w:val="24"/>
          <w:szCs w:val="24"/>
        </w:rPr>
        <w:t>the feedback from faculty debriefings.</w:t>
      </w:r>
      <w:r w:rsidR="002C5AF2">
        <w:rPr>
          <w:rFonts w:ascii="Times New Roman" w:hAnsi="Times New Roman" w:cs="Times New Roman"/>
          <w:sz w:val="24"/>
          <w:szCs w:val="24"/>
        </w:rPr>
        <w:t xml:space="preserve"> </w:t>
      </w:r>
      <w:r w:rsidR="0017313B" w:rsidRPr="0017313B">
        <w:rPr>
          <w:rFonts w:ascii="Times New Roman" w:hAnsi="Times New Roman" w:cs="Times New Roman"/>
          <w:sz w:val="24"/>
          <w:szCs w:val="24"/>
        </w:rPr>
        <w:t>Each</w:t>
      </w:r>
      <w:r w:rsidR="0017313B">
        <w:rPr>
          <w:rFonts w:ascii="Times New Roman" w:hAnsi="Times New Roman" w:cs="Times New Roman"/>
          <w:sz w:val="24"/>
          <w:szCs w:val="24"/>
        </w:rPr>
        <w:t xml:space="preserve"> stakeholder</w:t>
      </w:r>
      <w:r w:rsidR="0017313B" w:rsidRPr="0017313B">
        <w:rPr>
          <w:rFonts w:ascii="Times New Roman" w:hAnsi="Times New Roman" w:cs="Times New Roman"/>
          <w:sz w:val="24"/>
          <w:szCs w:val="24"/>
        </w:rPr>
        <w:t xml:space="preserve"> group can set a benchmark for their expected percentage response for all questions. Review of data over time and comparisons with similar events </w:t>
      </w:r>
      <w:r w:rsidR="00AA2672">
        <w:rPr>
          <w:rFonts w:ascii="Times New Roman" w:hAnsi="Times New Roman" w:cs="Times New Roman"/>
          <w:sz w:val="24"/>
          <w:szCs w:val="24"/>
        </w:rPr>
        <w:t>helps</w:t>
      </w:r>
      <w:r w:rsidR="0017313B" w:rsidRPr="0017313B">
        <w:rPr>
          <w:rFonts w:ascii="Times New Roman" w:hAnsi="Times New Roman" w:cs="Times New Roman"/>
          <w:sz w:val="24"/>
          <w:szCs w:val="24"/>
        </w:rPr>
        <w:t xml:space="preserve"> assess "success" and to set future "targets".</w:t>
      </w:r>
      <w:r w:rsidR="0072342E">
        <w:t xml:space="preserve"> </w:t>
      </w:r>
      <w:r w:rsidR="0072342E" w:rsidRPr="00A949B0">
        <w:rPr>
          <w:rFonts w:ascii="Times New Roman" w:hAnsi="Times New Roman" w:cs="Times New Roman"/>
          <w:sz w:val="24"/>
          <w:szCs w:val="24"/>
        </w:rPr>
        <w:t xml:space="preserve">Our reports for standard courses for residents include an average indicator for all </w:t>
      </w:r>
      <w:r w:rsidR="00AA2672" w:rsidRPr="00A949B0">
        <w:rPr>
          <w:rFonts w:ascii="Times New Roman" w:hAnsi="Times New Roman" w:cs="Times New Roman"/>
          <w:sz w:val="24"/>
          <w:szCs w:val="24"/>
        </w:rPr>
        <w:t>similar events in the region over 2 years</w:t>
      </w:r>
      <w:r w:rsidR="0072342E" w:rsidRPr="00A949B0">
        <w:rPr>
          <w:rFonts w:ascii="Times New Roman" w:hAnsi="Times New Roman" w:cs="Times New Roman"/>
          <w:sz w:val="24"/>
          <w:szCs w:val="24"/>
        </w:rPr>
        <w:t xml:space="preserve">, providing </w:t>
      </w:r>
      <w:r w:rsidR="00AA2672">
        <w:rPr>
          <w:rFonts w:ascii="Times New Roman" w:hAnsi="Times New Roman" w:cs="Times New Roman"/>
          <w:sz w:val="24"/>
          <w:szCs w:val="24"/>
        </w:rPr>
        <w:t>the chairperson with a tool to instantly compare the data</w:t>
      </w:r>
      <w:r w:rsidR="0072342E" w:rsidRPr="00A949B0">
        <w:rPr>
          <w:rFonts w:ascii="Times New Roman" w:hAnsi="Times New Roman" w:cs="Times New Roman"/>
          <w:sz w:val="24"/>
          <w:szCs w:val="24"/>
        </w:rPr>
        <w:t>.</w:t>
      </w:r>
      <w:r w:rsidR="0072342E" w:rsidRPr="0017313B">
        <w:rPr>
          <w:rFonts w:ascii="Times New Roman" w:hAnsi="Times New Roman" w:cs="Times New Roman"/>
          <w:sz w:val="24"/>
          <w:szCs w:val="24"/>
        </w:rPr>
        <w:t xml:space="preserve">   </w:t>
      </w:r>
      <w:r w:rsidR="0072342E">
        <w:t xml:space="preserve">   </w:t>
      </w:r>
    </w:p>
    <w:p w14:paraId="5FD1659E" w14:textId="77777777" w:rsidR="0017313B" w:rsidRDefault="0017313B" w:rsidP="0017313B">
      <w:pPr>
        <w:spacing w:line="480" w:lineRule="auto"/>
        <w:contextualSpacing/>
        <w:jc w:val="both"/>
      </w:pPr>
    </w:p>
    <w:p w14:paraId="52180AE5" w14:textId="69F9BE0D" w:rsidR="00611D65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Outcome-</w:t>
      </w:r>
      <w:r w:rsidRPr="00D06F99">
        <w:rPr>
          <w:rFonts w:ascii="Times New Roman" w:hAnsi="Times New Roman" w:cs="Times New Roman"/>
          <w:i/>
          <w:iCs/>
          <w:sz w:val="24"/>
          <w:szCs w:val="24"/>
        </w:rPr>
        <w:t>Participation</w:t>
      </w:r>
      <w:r w:rsidRPr="00981C37">
        <w:rPr>
          <w:rFonts w:ascii="Times New Roman" w:hAnsi="Times New Roman" w:cs="Times New Roman"/>
          <w:sz w:val="24"/>
          <w:szCs w:val="24"/>
        </w:rPr>
        <w:t xml:space="preserve"> </w:t>
      </w:r>
      <w:r w:rsidR="00611D65">
        <w:rPr>
          <w:rFonts w:ascii="Times New Roman" w:hAnsi="Times New Roman" w:cs="Times New Roman"/>
          <w:sz w:val="24"/>
          <w:szCs w:val="24"/>
        </w:rPr>
        <w:t xml:space="preserve">represents </w:t>
      </w:r>
      <w:r w:rsidR="00611D65" w:rsidRPr="00C443CF">
        <w:rPr>
          <w:rFonts w:ascii="Times New Roman" w:hAnsi="Times New Roman" w:cs="Times New Roman"/>
          <w:sz w:val="24"/>
          <w:szCs w:val="24"/>
        </w:rPr>
        <w:t xml:space="preserve">the number of </w:t>
      </w:r>
      <w:r w:rsidR="00AA2672">
        <w:rPr>
          <w:rFonts w:ascii="Times New Roman" w:hAnsi="Times New Roman" w:cs="Times New Roman"/>
          <w:sz w:val="24"/>
          <w:szCs w:val="24"/>
        </w:rPr>
        <w:t>learners</w:t>
      </w:r>
      <w:r w:rsidR="00AA2672" w:rsidRPr="00C443CF">
        <w:rPr>
          <w:rFonts w:ascii="Times New Roman" w:hAnsi="Times New Roman" w:cs="Times New Roman"/>
          <w:sz w:val="24"/>
          <w:szCs w:val="24"/>
        </w:rPr>
        <w:t xml:space="preserve"> </w:t>
      </w:r>
      <w:r w:rsidR="00611D65" w:rsidRPr="00DE6C90">
        <w:rPr>
          <w:rFonts w:ascii="Times New Roman" w:hAnsi="Times New Roman" w:cs="Times New Roman"/>
          <w:sz w:val="24"/>
          <w:szCs w:val="24"/>
        </w:rPr>
        <w:t>register</w:t>
      </w:r>
      <w:r w:rsidR="00611D65">
        <w:rPr>
          <w:rFonts w:ascii="Times New Roman" w:hAnsi="Times New Roman" w:cs="Times New Roman"/>
          <w:sz w:val="24"/>
          <w:szCs w:val="24"/>
        </w:rPr>
        <w:t>ed</w:t>
      </w:r>
      <w:r w:rsidR="00132CA2">
        <w:rPr>
          <w:rFonts w:ascii="Times New Roman" w:hAnsi="Times New Roman" w:cs="Times New Roman"/>
          <w:sz w:val="24"/>
          <w:szCs w:val="24"/>
        </w:rPr>
        <w:t xml:space="preserve"> </w:t>
      </w:r>
      <w:r w:rsidR="00AA2672">
        <w:rPr>
          <w:rFonts w:ascii="Times New Roman" w:hAnsi="Times New Roman" w:cs="Times New Roman"/>
          <w:sz w:val="24"/>
          <w:szCs w:val="24"/>
        </w:rPr>
        <w:t>and each question shows the number of</w:t>
      </w:r>
      <w:r w:rsidR="00611D65">
        <w:rPr>
          <w:rFonts w:ascii="Times New Roman" w:hAnsi="Times New Roman" w:cs="Times New Roman"/>
          <w:sz w:val="24"/>
          <w:szCs w:val="24"/>
        </w:rPr>
        <w:t xml:space="preserve"> completed </w:t>
      </w:r>
      <w:r w:rsidR="00AA2672">
        <w:rPr>
          <w:rFonts w:ascii="Times New Roman" w:hAnsi="Times New Roman" w:cs="Times New Roman"/>
          <w:sz w:val="24"/>
          <w:szCs w:val="24"/>
        </w:rPr>
        <w:t>responses</w:t>
      </w:r>
      <w:r w:rsidR="000F30C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PEVuZE5vdGU+PENpdGU+PEF1dGhvcj5Nb29yZTwvQXV0aG9yPjxZZWFyPjIwMDk8L1llYXI+PFJl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</w:fldData>
        </w:fldChar>
      </w:r>
      <w:r w:rsidR="000F30C3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0F30C3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PEVuZE5vdGU+PENpdGU+PEF1dGhvcj5Nb29yZTwvQXV0aG9yPjxZZWFyPjIwMDk8L1llYXI+PFJl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</w:fldData>
        </w:fldChar>
      </w:r>
      <w:r w:rsidR="000F30C3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0F30C3">
        <w:rPr>
          <w:rFonts w:ascii="Times New Roman" w:hAnsi="Times New Roman" w:cs="Times New Roman"/>
          <w:sz w:val="24"/>
          <w:szCs w:val="24"/>
        </w:rPr>
      </w:r>
      <w:r w:rsidR="000F30C3">
        <w:rPr>
          <w:rFonts w:ascii="Times New Roman" w:hAnsi="Times New Roman" w:cs="Times New Roman"/>
          <w:sz w:val="24"/>
          <w:szCs w:val="24"/>
        </w:rPr>
        <w:fldChar w:fldCharType="end"/>
      </w:r>
      <w:r w:rsidR="000F30C3">
        <w:rPr>
          <w:rFonts w:ascii="Times New Roman" w:hAnsi="Times New Roman" w:cs="Times New Roman"/>
          <w:sz w:val="24"/>
          <w:szCs w:val="24"/>
        </w:rPr>
      </w:r>
      <w:r w:rsidR="000F30C3">
        <w:rPr>
          <w:rFonts w:ascii="Times New Roman" w:hAnsi="Times New Roman" w:cs="Times New Roman"/>
          <w:sz w:val="24"/>
          <w:szCs w:val="24"/>
        </w:rPr>
        <w:fldChar w:fldCharType="separate"/>
      </w:r>
      <w:r w:rsidR="000F30C3" w:rsidRPr="000F30C3">
        <w:rPr>
          <w:rFonts w:ascii="Times New Roman" w:hAnsi="Times New Roman" w:cs="Times New Roman"/>
          <w:noProof/>
          <w:sz w:val="24"/>
          <w:szCs w:val="24"/>
          <w:vertAlign w:val="superscript"/>
        </w:rPr>
        <w:t>1,2</w:t>
      </w:r>
      <w:r w:rsidR="000F30C3">
        <w:rPr>
          <w:rFonts w:ascii="Times New Roman" w:hAnsi="Times New Roman" w:cs="Times New Roman"/>
          <w:sz w:val="24"/>
          <w:szCs w:val="24"/>
        </w:rPr>
        <w:fldChar w:fldCharType="end"/>
      </w:r>
      <w:r w:rsidR="00611D6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011B6F" w14:textId="02F3EBE0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1509C3" wp14:editId="431275DC">
            <wp:extent cx="5760720" cy="809625"/>
            <wp:effectExtent l="19050" t="19050" r="11430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9ABFE" w14:textId="77777777" w:rsidR="00373DAB" w:rsidRDefault="00373DAB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865FC5" w14:textId="0FFF8A82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Outcome-</w:t>
      </w:r>
      <w:r w:rsidRPr="00131B6C">
        <w:rPr>
          <w:rFonts w:ascii="Times New Roman" w:hAnsi="Times New Roman" w:cs="Times New Roman"/>
          <w:i/>
          <w:iCs/>
          <w:sz w:val="24"/>
          <w:szCs w:val="24"/>
        </w:rPr>
        <w:t>Satisfaction</w:t>
      </w:r>
      <w:r w:rsidRPr="005A03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3AF69D" w14:textId="2AD3F616" w:rsidR="008B1273" w:rsidRDefault="008B1273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Satisfaction </w:t>
      </w:r>
      <w:r w:rsidRPr="00C443CF">
        <w:rPr>
          <w:rFonts w:ascii="Times New Roman" w:hAnsi="Times New Roman" w:cs="Times New Roman"/>
          <w:sz w:val="24"/>
          <w:szCs w:val="24"/>
        </w:rPr>
        <w:t>measure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C443CF">
        <w:rPr>
          <w:rFonts w:ascii="Times New Roman" w:hAnsi="Times New Roman" w:cs="Times New Roman"/>
          <w:sz w:val="24"/>
          <w:szCs w:val="24"/>
        </w:rPr>
        <w:t xml:space="preserve"> the degree to which the expectations of the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C443CF">
        <w:rPr>
          <w:rFonts w:ascii="Times New Roman" w:hAnsi="Times New Roman" w:cs="Times New Roman"/>
          <w:sz w:val="24"/>
          <w:szCs w:val="24"/>
        </w:rPr>
        <w:t xml:space="preserve">earners about the </w:t>
      </w:r>
      <w:r>
        <w:rPr>
          <w:rFonts w:ascii="Times New Roman" w:hAnsi="Times New Roman" w:cs="Times New Roman"/>
          <w:sz w:val="24"/>
          <w:szCs w:val="24"/>
        </w:rPr>
        <w:t xml:space="preserve">educational </w:t>
      </w:r>
      <w:r w:rsidRPr="00C443CF">
        <w:rPr>
          <w:rFonts w:ascii="Times New Roman" w:hAnsi="Times New Roman" w:cs="Times New Roman"/>
          <w:sz w:val="24"/>
          <w:szCs w:val="24"/>
        </w:rPr>
        <w:t>activity were met</w:t>
      </w:r>
      <w:r w:rsidR="00ED6B88">
        <w:rPr>
          <w:rFonts w:ascii="Times New Roman" w:hAnsi="Times New Roman" w:cs="Times New Roman"/>
          <w:sz w:val="24"/>
          <w:szCs w:val="24"/>
        </w:rPr>
        <w:fldChar w:fldCharType="begin"/>
      </w:r>
      <w:r w:rsidR="00ED6B8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&lt;EndNote&gt;&lt;Cite&gt;&lt;Author&gt;Moore&lt;/Author&gt;&lt;Year&gt;2009&lt;/Year&gt;&lt;RecNum&gt;13&lt;/RecNum&gt;&lt;DisplayText&gt;&lt;style face="superscript"&gt;1&lt;/style&gt;&lt;/DisplayText&gt;&lt;record&gt;&lt;rec-number&gt;13&lt;/rec-number&gt;&lt;foreign-keys&gt;&lt;key app="EN" db-id="avxwpr2zp05wpkevs0nppd2f2a09asw2v2sd" timestamp="1592997381"&gt;13&lt;/key&gt;&lt;/foreign-keys&gt;&lt;ref-type name="Journal Article"&gt;17&lt;/ref-type&gt;&lt;contributors&gt;&lt;authors&gt;&lt;author&gt;Moore, D. E., Jr.&lt;/author&gt;&lt;author&gt;Green, J. S.&lt;/author&gt;&lt;author&gt;Gallis, H. A.&lt;/author&gt;&lt;/authors&gt;&lt;/contributors&gt;&lt;auth-address&gt;Division of CME, Vanderbilt University School of Medicine, Nashville, TN 37232-0260, USA. don.moore@vanderbilt.edu&lt;/auth-address&gt;&lt;titles&gt;&lt;title&gt;Achieving desired results and improved outcomes: integrating planning and assessment throughout learning activities&lt;/title&gt;&lt;secondary-title&gt;J Contin Educ Health Prof&lt;/secondary-title&gt;&lt;/titles&gt;&lt;periodical&gt;&lt;full-title&gt;J Contin Educ Health Prof&lt;/full-title&gt;&lt;/periodical&gt;&lt;pages&gt;1-15&lt;/pages&gt;&lt;volume&gt;29&lt;/volume&gt;&lt;number&gt;1&lt;/number&gt;&lt;edition&gt;2009/03/17&lt;/edition&gt;&lt;keywords&gt;&lt;keyword&gt;Clinical Competence&lt;/keyword&gt;&lt;keyword&gt;Education, Medical, Continuing/*organization &amp;amp; administration&lt;/keyword&gt;&lt;keyword&gt;Physician&amp;apos;s Role&lt;/keyword&gt;&lt;keyword&gt;*Quality Assurance, Health Care&lt;/keyword&gt;&lt;keyword&gt;*Treatment Outcome&lt;/keyword&gt;&lt;keyword&gt;United States&lt;/keyword&gt;&lt;/keywords&gt;&lt;dates&gt;&lt;year&gt;2009&lt;/year&gt;&lt;pub-dates&gt;&lt;date&gt;Winter&lt;/date&gt;&lt;/pub-dates&gt;&lt;/dates&gt;&lt;isbn&gt;1554-558X (Electronic)&amp;#xD;0894-1912 (Linking)&lt;/isbn&gt;&lt;accession-num&gt;19288562&lt;/accession-num&gt;&lt;urls&gt;&lt;related-urls&gt;&lt;url&gt;https://www.ncbi.nlm.nih.gov/pubmed/19288562&lt;/url&gt;&lt;/related-urls&gt;&lt;/urls&gt;&lt;electronic-resource-num&gt;10.1002/chp.20001&lt;/electronic-resource-num&gt;&lt;/record&gt;&lt;/Cite&gt;&lt;/EndNote&gt;</w:instrText>
      </w:r>
      <w:r w:rsidR="00ED6B88">
        <w:rPr>
          <w:rFonts w:ascii="Times New Roman" w:hAnsi="Times New Roman" w:cs="Times New Roman"/>
          <w:sz w:val="24"/>
          <w:szCs w:val="24"/>
        </w:rPr>
        <w:fldChar w:fldCharType="separate"/>
      </w:r>
      <w:r w:rsidR="00ED6B88" w:rsidRPr="00ED6B88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ED6B88">
        <w:rPr>
          <w:rFonts w:ascii="Times New Roman" w:hAnsi="Times New Roman" w:cs="Times New Roman"/>
          <w:sz w:val="24"/>
          <w:szCs w:val="24"/>
        </w:rPr>
        <w:fldChar w:fldCharType="end"/>
      </w:r>
      <w:r w:rsidRPr="00C443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267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 use a set of 4 questions:</w:t>
      </w:r>
    </w:p>
    <w:p w14:paraId="5214D884" w14:textId="039C5A25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90B94">
        <w:rPr>
          <w:rFonts w:ascii="Times New Roman" w:hAnsi="Times New Roman" w:cs="Times New Roman"/>
          <w:sz w:val="24"/>
          <w:szCs w:val="24"/>
        </w:rPr>
        <w:t xml:space="preserve">1) </w:t>
      </w:r>
      <w:r w:rsidRPr="00CC2E24">
        <w:rPr>
          <w:rFonts w:ascii="Times New Roman" w:hAnsi="Times New Roman" w:cs="Times New Roman"/>
          <w:sz w:val="24"/>
          <w:szCs w:val="24"/>
        </w:rPr>
        <w:t>Would you recommend this event to your colleagues?</w:t>
      </w:r>
    </w:p>
    <w:p w14:paraId="69F23EC1" w14:textId="0D5E5852" w:rsidR="006F564E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8B2E51" wp14:editId="1B7CD5CF">
            <wp:extent cx="5544988" cy="782955"/>
            <wp:effectExtent l="19050" t="19050" r="17780" b="171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714" b="23676"/>
                    <a:stretch/>
                  </pic:blipFill>
                  <pic:spPr bwMode="auto">
                    <a:xfrm>
                      <a:off x="0" y="0"/>
                      <a:ext cx="5546773" cy="78320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9F0E5" w14:textId="77777777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E90B94">
        <w:rPr>
          <w:rFonts w:ascii="Times New Roman" w:hAnsi="Times New Roman" w:cs="Times New Roman"/>
          <w:sz w:val="24"/>
          <w:szCs w:val="24"/>
        </w:rPr>
        <w:t>How useful was the content to your daily practice?</w:t>
      </w:r>
    </w:p>
    <w:p w14:paraId="26EB6FA3" w14:textId="77777777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232DC2" wp14:editId="239F30DD">
            <wp:extent cx="5760720" cy="826770"/>
            <wp:effectExtent l="19050" t="19050" r="1143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7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48134" w14:textId="0BFFEB64" w:rsidR="008B7750" w:rsidRPr="003F431B" w:rsidRDefault="00DF08E1" w:rsidP="003F431B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Participants rate the </w:t>
      </w:r>
      <w:r w:rsidR="001A0429">
        <w:rPr>
          <w:rFonts w:ascii="Times New Roman" w:hAnsi="Times New Roman" w:cs="Times New Roman"/>
          <w:sz w:val="24"/>
          <w:szCs w:val="24"/>
        </w:rPr>
        <w:t xml:space="preserve">overall </w:t>
      </w:r>
      <w:r>
        <w:rPr>
          <w:rFonts w:ascii="Times New Roman" w:hAnsi="Times New Roman" w:cs="Times New Roman"/>
          <w:sz w:val="24"/>
          <w:szCs w:val="24"/>
        </w:rPr>
        <w:t>content on a 1 to 5 Likert scale (from "Not at all</w:t>
      </w:r>
      <w:r w:rsidR="00AA2672">
        <w:rPr>
          <w:rFonts w:ascii="Times New Roman" w:hAnsi="Times New Roman" w:cs="Times New Roman"/>
          <w:sz w:val="24"/>
          <w:szCs w:val="24"/>
        </w:rPr>
        <w:t xml:space="preserve"> useful</w:t>
      </w:r>
      <w:r>
        <w:rPr>
          <w:rFonts w:ascii="Times New Roman" w:hAnsi="Times New Roman" w:cs="Times New Roman"/>
          <w:sz w:val="24"/>
          <w:szCs w:val="24"/>
        </w:rPr>
        <w:t>" to "Extremely</w:t>
      </w:r>
      <w:r w:rsidR="00AA2672">
        <w:rPr>
          <w:rFonts w:ascii="Times New Roman" w:hAnsi="Times New Roman" w:cs="Times New Roman"/>
          <w:sz w:val="24"/>
          <w:szCs w:val="24"/>
        </w:rPr>
        <w:t xml:space="preserve"> useful</w:t>
      </w:r>
      <w:r>
        <w:rPr>
          <w:rFonts w:ascii="Times New Roman" w:hAnsi="Times New Roman" w:cs="Times New Roman"/>
          <w:sz w:val="24"/>
          <w:szCs w:val="24"/>
        </w:rPr>
        <w:t>").</w:t>
      </w:r>
      <w:r w:rsidRPr="003F3DA0">
        <w:rPr>
          <w:rFonts w:ascii="Times New Roman" w:hAnsi="Times New Roman" w:cs="Times New Roman"/>
          <w:sz w:val="24"/>
          <w:szCs w:val="24"/>
        </w:rPr>
        <w:t xml:space="preserve"> </w:t>
      </w:r>
      <w:r w:rsidR="00371696" w:rsidRPr="008010EB">
        <w:rPr>
          <w:rFonts w:ascii="Times New Roman" w:hAnsi="Times New Roman" w:cs="Times New Roman"/>
          <w:sz w:val="24"/>
          <w:szCs w:val="24"/>
        </w:rPr>
        <w:t xml:space="preserve">Content </w:t>
      </w:r>
      <w:r w:rsidR="00AA2672">
        <w:rPr>
          <w:rFonts w:ascii="Times New Roman" w:hAnsi="Times New Roman" w:cs="Times New Roman"/>
          <w:sz w:val="24"/>
          <w:szCs w:val="24"/>
        </w:rPr>
        <w:t>usefulness ratings</w:t>
      </w:r>
      <w:r w:rsidR="00AA2672" w:rsidRPr="008010EB">
        <w:rPr>
          <w:rFonts w:ascii="Times New Roman" w:hAnsi="Times New Roman" w:cs="Times New Roman"/>
          <w:sz w:val="24"/>
          <w:szCs w:val="24"/>
        </w:rPr>
        <w:t xml:space="preserve"> </w:t>
      </w:r>
      <w:r w:rsidR="00371696">
        <w:rPr>
          <w:rFonts w:ascii="Times New Roman" w:hAnsi="Times New Roman" w:cs="Times New Roman"/>
          <w:sz w:val="24"/>
          <w:szCs w:val="24"/>
        </w:rPr>
        <w:t>for each lecture, discussion</w:t>
      </w:r>
      <w:r w:rsidR="00AA2672">
        <w:rPr>
          <w:rFonts w:ascii="Times New Roman" w:hAnsi="Times New Roman" w:cs="Times New Roman"/>
          <w:sz w:val="24"/>
          <w:szCs w:val="24"/>
        </w:rPr>
        <w:t xml:space="preserve"> group</w:t>
      </w:r>
      <w:r w:rsidR="00371696">
        <w:rPr>
          <w:rFonts w:ascii="Times New Roman" w:hAnsi="Times New Roman" w:cs="Times New Roman"/>
          <w:sz w:val="24"/>
          <w:szCs w:val="24"/>
        </w:rPr>
        <w:t>, and practical</w:t>
      </w:r>
      <w:r w:rsidR="007F5014">
        <w:rPr>
          <w:rFonts w:ascii="Times New Roman" w:hAnsi="Times New Roman" w:cs="Times New Roman"/>
          <w:sz w:val="24"/>
          <w:szCs w:val="24"/>
        </w:rPr>
        <w:t xml:space="preserve"> exercise</w:t>
      </w:r>
      <w:r w:rsidR="00371696" w:rsidRPr="008010EB">
        <w:rPr>
          <w:rFonts w:ascii="Times New Roman" w:hAnsi="Times New Roman" w:cs="Times New Roman"/>
          <w:sz w:val="24"/>
          <w:szCs w:val="24"/>
        </w:rPr>
        <w:t xml:space="preserve"> are optional </w:t>
      </w:r>
      <w:r w:rsidR="00371696">
        <w:rPr>
          <w:rFonts w:ascii="Times New Roman" w:hAnsi="Times New Roman" w:cs="Times New Roman"/>
          <w:sz w:val="24"/>
          <w:szCs w:val="24"/>
        </w:rPr>
        <w:t>and</w:t>
      </w:r>
      <w:r w:rsidR="00371696" w:rsidRPr="008010EB">
        <w:rPr>
          <w:rFonts w:ascii="Times New Roman" w:hAnsi="Times New Roman" w:cs="Times New Roman"/>
          <w:sz w:val="24"/>
          <w:szCs w:val="24"/>
        </w:rPr>
        <w:t xml:space="preserve"> can be requested </w:t>
      </w:r>
      <w:r w:rsidR="00371696" w:rsidRPr="00ED6B88">
        <w:rPr>
          <w:rFonts w:ascii="Times New Roman" w:hAnsi="Times New Roman" w:cs="Times New Roman"/>
          <w:sz w:val="24"/>
          <w:szCs w:val="24"/>
        </w:rPr>
        <w:t>(Appendix 3).</w:t>
      </w:r>
      <w:r w:rsidR="00371696" w:rsidRPr="008010EB">
        <w:rPr>
          <w:rFonts w:ascii="Times New Roman" w:hAnsi="Times New Roman" w:cs="Times New Roman"/>
          <w:sz w:val="24"/>
          <w:szCs w:val="24"/>
        </w:rPr>
        <w:t xml:space="preserve"> </w:t>
      </w:r>
      <w:r w:rsidR="008B7750" w:rsidRPr="003F431B">
        <w:rPr>
          <w:rFonts w:ascii="Times New Roman" w:hAnsi="Times New Roman" w:cs="Times New Roman"/>
          <w:sz w:val="24"/>
          <w:szCs w:val="24"/>
        </w:rPr>
        <w:t xml:space="preserve">The </w:t>
      </w:r>
      <w:r w:rsidR="006F564E">
        <w:rPr>
          <w:rFonts w:ascii="Times New Roman" w:hAnsi="Times New Roman" w:cs="Times New Roman"/>
          <w:sz w:val="24"/>
          <w:szCs w:val="24"/>
        </w:rPr>
        <w:t xml:space="preserve">number </w:t>
      </w:r>
      <w:r w:rsidR="001A0429">
        <w:rPr>
          <w:rFonts w:ascii="Times New Roman" w:hAnsi="Times New Roman" w:cs="Times New Roman"/>
          <w:sz w:val="24"/>
          <w:szCs w:val="24"/>
        </w:rPr>
        <w:t xml:space="preserve">of </w:t>
      </w:r>
      <w:r w:rsidR="008B7750" w:rsidRPr="003F431B">
        <w:rPr>
          <w:rFonts w:ascii="Times New Roman" w:hAnsi="Times New Roman" w:cs="Times New Roman"/>
          <w:sz w:val="24"/>
          <w:szCs w:val="24"/>
        </w:rPr>
        <w:t>respon</w:t>
      </w:r>
      <w:r w:rsidR="001A0429">
        <w:rPr>
          <w:rFonts w:ascii="Times New Roman" w:hAnsi="Times New Roman" w:cs="Times New Roman"/>
          <w:sz w:val="24"/>
          <w:szCs w:val="24"/>
        </w:rPr>
        <w:t>ders</w:t>
      </w:r>
      <w:r w:rsidR="00192D0F">
        <w:rPr>
          <w:rFonts w:ascii="Times New Roman" w:hAnsi="Times New Roman" w:cs="Times New Roman"/>
          <w:sz w:val="24"/>
          <w:szCs w:val="24"/>
        </w:rPr>
        <w:t xml:space="preserve"> </w:t>
      </w:r>
      <w:r w:rsidR="001A0429">
        <w:rPr>
          <w:rFonts w:ascii="Times New Roman" w:hAnsi="Times New Roman" w:cs="Times New Roman"/>
          <w:sz w:val="24"/>
          <w:szCs w:val="24"/>
        </w:rPr>
        <w:t>cho</w:t>
      </w:r>
      <w:r w:rsidR="007F5014">
        <w:rPr>
          <w:rFonts w:ascii="Times New Roman" w:hAnsi="Times New Roman" w:cs="Times New Roman"/>
          <w:sz w:val="24"/>
          <w:szCs w:val="24"/>
        </w:rPr>
        <w:t>o</w:t>
      </w:r>
      <w:r w:rsidR="001A0429">
        <w:rPr>
          <w:rFonts w:ascii="Times New Roman" w:hAnsi="Times New Roman" w:cs="Times New Roman"/>
          <w:sz w:val="24"/>
          <w:szCs w:val="24"/>
        </w:rPr>
        <w:t>s</w:t>
      </w:r>
      <w:r w:rsidR="007F5014">
        <w:rPr>
          <w:rFonts w:ascii="Times New Roman" w:hAnsi="Times New Roman" w:cs="Times New Roman"/>
          <w:sz w:val="24"/>
          <w:szCs w:val="24"/>
        </w:rPr>
        <w:t>ing</w:t>
      </w:r>
      <w:r w:rsidR="001A0429">
        <w:rPr>
          <w:rFonts w:ascii="Times New Roman" w:hAnsi="Times New Roman" w:cs="Times New Roman"/>
          <w:sz w:val="24"/>
          <w:szCs w:val="24"/>
        </w:rPr>
        <w:t xml:space="preserve"> each </w:t>
      </w:r>
      <w:r w:rsidR="001A0429" w:rsidRPr="003F431B">
        <w:rPr>
          <w:rFonts w:ascii="Times New Roman" w:hAnsi="Times New Roman" w:cs="Times New Roman"/>
          <w:sz w:val="24"/>
          <w:szCs w:val="24"/>
        </w:rPr>
        <w:t xml:space="preserve">answer </w:t>
      </w:r>
      <w:r w:rsidR="001A0429">
        <w:rPr>
          <w:rFonts w:ascii="Times New Roman" w:hAnsi="Times New Roman" w:cs="Times New Roman"/>
          <w:sz w:val="24"/>
          <w:szCs w:val="24"/>
        </w:rPr>
        <w:t>option</w:t>
      </w:r>
      <w:r w:rsidR="008B7750" w:rsidRPr="003F431B">
        <w:rPr>
          <w:rFonts w:ascii="Times New Roman" w:hAnsi="Times New Roman" w:cs="Times New Roman"/>
          <w:sz w:val="24"/>
          <w:szCs w:val="24"/>
        </w:rPr>
        <w:t xml:space="preserve"> are presented in a heat map and an average is included.</w:t>
      </w:r>
      <w:r w:rsidR="008B7750" w:rsidRPr="00192D0F">
        <w:rPr>
          <w:rFonts w:ascii="Times New Roman" w:hAnsi="Times New Roman" w:cs="Times New Roman"/>
          <w:sz w:val="24"/>
          <w:szCs w:val="24"/>
        </w:rPr>
        <w:t xml:space="preserve"> </w:t>
      </w:r>
      <w:r w:rsidR="00192D0F" w:rsidRPr="00192D0F">
        <w:rPr>
          <w:rFonts w:ascii="Times New Roman" w:hAnsi="Times New Roman" w:cs="Times New Roman"/>
          <w:sz w:val="24"/>
          <w:szCs w:val="24"/>
        </w:rPr>
        <w:t>Average s</w:t>
      </w:r>
      <w:r w:rsidR="002B7EC1">
        <w:rPr>
          <w:rFonts w:ascii="Times New Roman" w:hAnsi="Times New Roman" w:cs="Times New Roman"/>
          <w:sz w:val="24"/>
          <w:szCs w:val="24"/>
        </w:rPr>
        <w:t xml:space="preserve">cores above 4 are generally considered </w:t>
      </w:r>
      <w:r w:rsidR="00AA2672">
        <w:rPr>
          <w:rFonts w:ascii="Times New Roman" w:hAnsi="Times New Roman" w:cs="Times New Roman"/>
          <w:sz w:val="24"/>
          <w:szCs w:val="24"/>
        </w:rPr>
        <w:t xml:space="preserve">good quality for most questions, </w:t>
      </w:r>
      <w:r w:rsidR="00B609EB">
        <w:rPr>
          <w:rFonts w:ascii="Times New Roman" w:hAnsi="Times New Roman" w:cs="Times New Roman"/>
          <w:sz w:val="24"/>
          <w:szCs w:val="24"/>
        </w:rPr>
        <w:t>however</w:t>
      </w:r>
      <w:r w:rsidR="00AA2672">
        <w:rPr>
          <w:rFonts w:ascii="Times New Roman" w:hAnsi="Times New Roman" w:cs="Times New Roman"/>
          <w:sz w:val="24"/>
          <w:szCs w:val="24"/>
        </w:rPr>
        <w:t>,</w:t>
      </w:r>
      <w:r w:rsidR="00B609EB">
        <w:rPr>
          <w:rFonts w:ascii="Times New Roman" w:hAnsi="Times New Roman" w:cs="Times New Roman"/>
          <w:sz w:val="24"/>
          <w:szCs w:val="24"/>
        </w:rPr>
        <w:t xml:space="preserve"> comparisons with results of similar events </w:t>
      </w:r>
      <w:r w:rsidR="00AA2672">
        <w:rPr>
          <w:rFonts w:ascii="Times New Roman" w:hAnsi="Times New Roman" w:cs="Times New Roman"/>
          <w:sz w:val="24"/>
          <w:szCs w:val="24"/>
        </w:rPr>
        <w:t xml:space="preserve">in a region </w:t>
      </w:r>
      <w:r w:rsidR="00B609EB">
        <w:rPr>
          <w:rFonts w:ascii="Times New Roman" w:hAnsi="Times New Roman" w:cs="Times New Roman"/>
          <w:sz w:val="24"/>
          <w:szCs w:val="24"/>
        </w:rPr>
        <w:t>and setting should be considered.</w:t>
      </w:r>
    </w:p>
    <w:p w14:paraId="31269004" w14:textId="2AAA22B0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766A84" w14:textId="77777777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3F3DA0">
        <w:rPr>
          <w:rFonts w:ascii="Times New Roman" w:hAnsi="Times New Roman" w:cs="Times New Roman"/>
          <w:sz w:val="24"/>
          <w:szCs w:val="24"/>
        </w:rPr>
        <w:t xml:space="preserve"> </w:t>
      </w:r>
      <w:r w:rsidRPr="009C7A82">
        <w:rPr>
          <w:rFonts w:ascii="Times New Roman" w:hAnsi="Times New Roman" w:cs="Times New Roman"/>
          <w:sz w:val="24"/>
          <w:szCs w:val="24"/>
        </w:rPr>
        <w:t>To what degree were the stated objectives met?</w:t>
      </w:r>
    </w:p>
    <w:p w14:paraId="5BE132B4" w14:textId="77777777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224968" wp14:editId="1766DA53">
            <wp:extent cx="5760720" cy="2631952"/>
            <wp:effectExtent l="19050" t="19050" r="11430" b="165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068"/>
                    <a:stretch/>
                  </pic:blipFill>
                  <pic:spPr bwMode="auto">
                    <a:xfrm>
                      <a:off x="0" y="0"/>
                      <a:ext cx="5760720" cy="263195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2FAAE" w14:textId="73F60270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Participants rate </w:t>
      </w:r>
      <w:r w:rsidRPr="003F3DA0">
        <w:rPr>
          <w:rFonts w:ascii="Times New Roman" w:hAnsi="Times New Roman" w:cs="Times New Roman"/>
          <w:sz w:val="24"/>
          <w:szCs w:val="24"/>
        </w:rPr>
        <w:t>how well each of the event learnin</w:t>
      </w:r>
      <w:r>
        <w:rPr>
          <w:rFonts w:ascii="Times New Roman" w:hAnsi="Times New Roman" w:cs="Times New Roman"/>
          <w:sz w:val="24"/>
          <w:szCs w:val="24"/>
        </w:rPr>
        <w:t xml:space="preserve">g </w:t>
      </w:r>
      <w:r w:rsidRPr="006E2B3B">
        <w:rPr>
          <w:rFonts w:ascii="Times New Roman" w:hAnsi="Times New Roman" w:cs="Times New Roman"/>
          <w:sz w:val="24"/>
          <w:szCs w:val="24"/>
        </w:rPr>
        <w:t>objectives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2B3B">
        <w:rPr>
          <w:rFonts w:ascii="Times New Roman" w:hAnsi="Times New Roman" w:cs="Times New Roman"/>
          <w:sz w:val="24"/>
          <w:szCs w:val="24"/>
        </w:rPr>
        <w:t>were met</w:t>
      </w:r>
      <w:r>
        <w:rPr>
          <w:rFonts w:ascii="Times New Roman" w:hAnsi="Times New Roman" w:cs="Times New Roman"/>
          <w:sz w:val="24"/>
          <w:szCs w:val="24"/>
        </w:rPr>
        <w:t xml:space="preserve"> on a 1 to 5 Likert scale (from "Not at all" to "Fully</w:t>
      </w:r>
      <w:r w:rsidR="00AA2672">
        <w:rPr>
          <w:rFonts w:ascii="Times New Roman" w:hAnsi="Times New Roman" w:cs="Times New Roman"/>
          <w:sz w:val="24"/>
          <w:szCs w:val="24"/>
        </w:rPr>
        <w:t xml:space="preserve"> met</w:t>
      </w:r>
      <w:r>
        <w:rPr>
          <w:rFonts w:ascii="Times New Roman" w:hAnsi="Times New Roman" w:cs="Times New Roman"/>
          <w:sz w:val="24"/>
          <w:szCs w:val="24"/>
        </w:rPr>
        <w:t>")</w:t>
      </w:r>
      <w:r w:rsidRPr="006E2B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42E" w:rsidRPr="006F564E">
        <w:rPr>
          <w:rFonts w:ascii="Times New Roman" w:hAnsi="Times New Roman" w:cs="Times New Roman"/>
          <w:sz w:val="24"/>
          <w:szCs w:val="24"/>
        </w:rPr>
        <w:t>This information can be combined over a series of events with the same objectives to help identify global and local trends.</w:t>
      </w:r>
      <w:r w:rsidR="00874487" w:rsidRPr="00874487">
        <w:rPr>
          <w:rFonts w:ascii="Times New Roman" w:hAnsi="Times New Roman" w:cs="Times New Roman"/>
          <w:sz w:val="24"/>
          <w:szCs w:val="24"/>
        </w:rPr>
        <w:t xml:space="preserve"> </w:t>
      </w:r>
      <w:r w:rsidR="00874487">
        <w:rPr>
          <w:rFonts w:ascii="Times New Roman" w:hAnsi="Times New Roman" w:cs="Times New Roman"/>
          <w:sz w:val="24"/>
          <w:szCs w:val="24"/>
        </w:rPr>
        <w:t xml:space="preserve">Scores above 4 are generally considered </w:t>
      </w:r>
      <w:r w:rsidR="00AA2672">
        <w:rPr>
          <w:rFonts w:ascii="Times New Roman" w:hAnsi="Times New Roman" w:cs="Times New Roman"/>
          <w:sz w:val="24"/>
          <w:szCs w:val="24"/>
        </w:rPr>
        <w:t>good quality</w:t>
      </w:r>
      <w:r w:rsidR="00874487">
        <w:rPr>
          <w:rFonts w:ascii="Times New Roman" w:hAnsi="Times New Roman" w:cs="Times New Roman"/>
          <w:sz w:val="24"/>
          <w:szCs w:val="24"/>
        </w:rPr>
        <w:t>.</w:t>
      </w:r>
    </w:p>
    <w:p w14:paraId="1537D681" w14:textId="77777777" w:rsidR="00DF08E1" w:rsidRDefault="00DF08E1" w:rsidP="00DF08E1">
      <w:pPr>
        <w:spacing w:line="480" w:lineRule="auto"/>
        <w:contextualSpacing/>
        <w:jc w:val="both"/>
        <w:rPr>
          <w:rFonts w:asciiTheme="minorHAnsi" w:eastAsia="Times New Roman" w:hAnsiTheme="minorHAnsi" w:cstheme="minorHAnsi"/>
          <w:color w:val="29529B"/>
          <w:sz w:val="18"/>
          <w:szCs w:val="18"/>
        </w:rPr>
      </w:pPr>
    </w:p>
    <w:p w14:paraId="1A2CDEEB" w14:textId="77777777" w:rsidR="00DF08E1" w:rsidRDefault="00DF08E1" w:rsidP="00DF08E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6267">
        <w:rPr>
          <w:rFonts w:ascii="Times New Roman" w:hAnsi="Times New Roman" w:cs="Times New Roman"/>
          <w:sz w:val="24"/>
          <w:szCs w:val="24"/>
        </w:rPr>
        <w:t>4) Do you have any suggestions for improvement regarding content and faculty?</w:t>
      </w:r>
    </w:p>
    <w:p w14:paraId="4DDDA429" w14:textId="17FCC4E7" w:rsidR="00611D65" w:rsidRDefault="00611D65" w:rsidP="00152B43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open field provides </w:t>
      </w:r>
      <w:r w:rsidR="00A24CC2">
        <w:rPr>
          <w:rFonts w:ascii="Times New Roman" w:hAnsi="Times New Roman" w:cs="Times New Roman"/>
          <w:sz w:val="24"/>
          <w:szCs w:val="24"/>
        </w:rPr>
        <w:t xml:space="preserve">the opportunity for learners to make </w:t>
      </w:r>
      <w:r>
        <w:rPr>
          <w:rFonts w:ascii="Times New Roman" w:hAnsi="Times New Roman" w:cs="Times New Roman"/>
          <w:sz w:val="24"/>
          <w:szCs w:val="24"/>
        </w:rPr>
        <w:t>suggestions for improvement</w:t>
      </w:r>
      <w:r w:rsidR="001C774C" w:rsidRPr="001C774C">
        <w:rPr>
          <w:rFonts w:ascii="Times New Roman" w:hAnsi="Times New Roman" w:cs="Times New Roman"/>
          <w:sz w:val="24"/>
          <w:szCs w:val="24"/>
        </w:rPr>
        <w:t xml:space="preserve"> </w:t>
      </w:r>
      <w:r w:rsidR="001C774C">
        <w:rPr>
          <w:rFonts w:ascii="Times New Roman" w:hAnsi="Times New Roman" w:cs="Times New Roman"/>
          <w:sz w:val="24"/>
          <w:szCs w:val="24"/>
        </w:rPr>
        <w:t>and</w:t>
      </w:r>
      <w:r w:rsidR="00A24CC2">
        <w:rPr>
          <w:rFonts w:ascii="Times New Roman" w:hAnsi="Times New Roman" w:cs="Times New Roman"/>
          <w:sz w:val="24"/>
          <w:szCs w:val="24"/>
        </w:rPr>
        <w:t xml:space="preserve"> responses can identify</w:t>
      </w:r>
      <w:r w:rsidR="001C774C">
        <w:rPr>
          <w:rFonts w:ascii="Times New Roman" w:hAnsi="Times New Roman" w:cs="Times New Roman"/>
          <w:sz w:val="24"/>
          <w:szCs w:val="24"/>
        </w:rPr>
        <w:t xml:space="preserve"> possible explanations for participant </w:t>
      </w:r>
      <w:r w:rsidR="00A24CC2">
        <w:rPr>
          <w:rFonts w:ascii="Times New Roman" w:hAnsi="Times New Roman" w:cs="Times New Roman"/>
          <w:sz w:val="24"/>
          <w:szCs w:val="24"/>
        </w:rPr>
        <w:t>dissatisfaction</w:t>
      </w:r>
      <w:r w:rsidR="001C774C">
        <w:rPr>
          <w:rFonts w:ascii="Times New Roman" w:hAnsi="Times New Roman" w:cs="Times New Roman"/>
          <w:sz w:val="24"/>
          <w:szCs w:val="24"/>
        </w:rPr>
        <w:t>.</w:t>
      </w:r>
    </w:p>
    <w:p w14:paraId="42E92663" w14:textId="77777777" w:rsidR="00611D65" w:rsidRDefault="00611D65" w:rsidP="00152B43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FAEEAC0" w14:textId="2B7DA8AA" w:rsidR="005F1CD8" w:rsidRPr="005F1CD8" w:rsidRDefault="005F1CD8" w:rsidP="005F1CD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Outcome-</w:t>
      </w:r>
      <w:r w:rsidRPr="00131B6C">
        <w:rPr>
          <w:rFonts w:ascii="Times New Roman" w:hAnsi="Times New Roman" w:cs="Times New Roman"/>
          <w:i/>
          <w:iCs/>
          <w:sz w:val="24"/>
          <w:szCs w:val="24"/>
        </w:rPr>
        <w:t xml:space="preserve">Learning, competence, and </w:t>
      </w:r>
      <w:r w:rsidRPr="00447731">
        <w:rPr>
          <w:rFonts w:ascii="Times New Roman" w:hAnsi="Times New Roman" w:cs="Times New Roman"/>
          <w:i/>
          <w:iCs/>
          <w:sz w:val="24"/>
          <w:szCs w:val="24"/>
        </w:rPr>
        <w:t>performance</w:t>
      </w:r>
      <w:r w:rsidR="00C654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65485" w:rsidRPr="00C65485">
        <w:rPr>
          <w:rFonts w:ascii="Times New Roman" w:hAnsi="Times New Roman" w:cs="Times New Roman"/>
          <w:sz w:val="24"/>
          <w:szCs w:val="24"/>
        </w:rPr>
        <w:t>are the</w:t>
      </w:r>
      <w:r w:rsidR="00C65485">
        <w:rPr>
          <w:rFonts w:ascii="Times New Roman" w:hAnsi="Times New Roman" w:cs="Times New Roman"/>
          <w:sz w:val="24"/>
          <w:szCs w:val="24"/>
        </w:rPr>
        <w:t xml:space="preserve"> </w:t>
      </w:r>
      <w:r w:rsidR="00C71C22" w:rsidRPr="00981C37">
        <w:rPr>
          <w:rFonts w:ascii="Times New Roman" w:hAnsi="Times New Roman" w:cs="Times New Roman"/>
          <w:sz w:val="24"/>
          <w:szCs w:val="24"/>
        </w:rPr>
        <w:t>Moore’s</w:t>
      </w:r>
      <w:r w:rsidR="00C71C22">
        <w:rPr>
          <w:rFonts w:ascii="Times New Roman" w:hAnsi="Times New Roman" w:cs="Times New Roman"/>
          <w:sz w:val="24"/>
          <w:szCs w:val="24"/>
        </w:rPr>
        <w:t xml:space="preserve"> Level 3, 4, and 5 of outcome and the ultimate goal of education. </w:t>
      </w:r>
      <w:r w:rsidR="00D069CD">
        <w:rPr>
          <w:rFonts w:ascii="Times New Roman" w:hAnsi="Times New Roman" w:cs="Times New Roman"/>
          <w:sz w:val="24"/>
          <w:szCs w:val="24"/>
        </w:rPr>
        <w:t>Achieving</w:t>
      </w:r>
      <w:r w:rsidR="00D069CD" w:rsidRPr="009B0B03">
        <w:rPr>
          <w:rFonts w:ascii="Times New Roman" w:hAnsi="Times New Roman" w:cs="Times New Roman"/>
          <w:sz w:val="24"/>
          <w:szCs w:val="24"/>
        </w:rPr>
        <w:t xml:space="preserve"> an increase in competence and performance </w:t>
      </w:r>
      <w:r w:rsidR="00AA69FC">
        <w:rPr>
          <w:rFonts w:ascii="Times New Roman" w:hAnsi="Times New Roman" w:cs="Times New Roman"/>
          <w:sz w:val="24"/>
          <w:szCs w:val="24"/>
        </w:rPr>
        <w:t xml:space="preserve">should be </w:t>
      </w:r>
      <w:r w:rsidR="00D069CD" w:rsidRPr="009B0B03">
        <w:rPr>
          <w:rFonts w:ascii="Times New Roman" w:hAnsi="Times New Roman" w:cs="Times New Roman"/>
          <w:sz w:val="24"/>
          <w:szCs w:val="24"/>
        </w:rPr>
        <w:t>the standard in today's medical education</w:t>
      </w:r>
      <w:r w:rsidR="00ED6B88">
        <w:rPr>
          <w:rFonts w:ascii="Times New Roman" w:hAnsi="Times New Roman" w:cs="Times New Roman"/>
          <w:sz w:val="24"/>
          <w:szCs w:val="24"/>
        </w:rPr>
        <w:fldChar w:fldCharType="begin"/>
      </w:r>
      <w:r w:rsidR="00ED6B88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&lt;EndNote&gt;&lt;Cite&gt;&lt;Author&gt;Moore&lt;/Author&gt;&lt;Year&gt;2009&lt;/Year&gt;&lt;RecNum&gt;13&lt;/RecNum&gt;&lt;DisplayText&gt;&lt;style face="superscript"&gt;1&lt;/style&gt;&lt;/DisplayText&gt;&lt;record&gt;&lt;rec-number&gt;13&lt;/rec-number&gt;&lt;foreign-keys&gt;&lt;key app="EN" db-id="avxwpr2zp05wpkevs0nppd2f2a09asw2v2sd" timestamp="1592997381"&gt;13&lt;/key&gt;&lt;/foreign-keys&gt;&lt;ref-type name="Journal Article"&gt;17&lt;/ref-type&gt;&lt;contributors&gt;&lt;authors&gt;&lt;author&gt;Moore, D. E., Jr.&lt;/author&gt;&lt;author&gt;Green, J. S.&lt;/author&gt;&lt;author&gt;Gallis, H. A.&lt;/author&gt;&lt;/authors&gt;&lt;/contributors&gt;&lt;auth-address&gt;Division of CME, Vanderbilt University School of Medicine, Nashville, TN 37232-0260, USA. don.moore@vanderbilt.edu&lt;/auth-address&gt;&lt;titles&gt;&lt;title&gt;Achieving desired results and improved outcomes: integrating planning and assessment throughout learning activities&lt;/title&gt;&lt;secondary-title&gt;J Contin Educ Health Prof&lt;/secondary-title&gt;&lt;/titles&gt;&lt;periodical&gt;&lt;full-title&gt;J Contin Educ Health Prof&lt;/full-title&gt;&lt;/periodical&gt;&lt;pages&gt;1-15&lt;/pages&gt;&lt;volume&gt;29&lt;/volume&gt;&lt;number&gt;1&lt;/number&gt;&lt;edition&gt;2009/03/17&lt;/edition&gt;&lt;keywords&gt;&lt;keyword&gt;Clinical Competence&lt;/keyword&gt;&lt;keyword&gt;Education, Medical, Continuing/*organization &amp;amp; administration&lt;/keyword&gt;&lt;keyword&gt;Physician&amp;apos;s Role&lt;/keyword&gt;&lt;keyword&gt;*Quality Assurance, Health Care&lt;/keyword&gt;&lt;keyword&gt;*Treatment Outcome&lt;/keyword&gt;&lt;keyword&gt;United States&lt;/keyword&gt;&lt;/keywords&gt;&lt;dates&gt;&lt;year&gt;2009&lt;/year&gt;&lt;pub-dates&gt;&lt;date&gt;Winter&lt;/date&gt;&lt;/pub-dates&gt;&lt;/dates&gt;&lt;isbn&gt;1554-558X (Electronic)&amp;#xD;0894-1912 (Linking)&lt;/isbn&gt;&lt;accession-num&gt;19288562&lt;/accession-num&gt;&lt;urls&gt;&lt;related-urls&gt;&lt;url&gt;https://www.ncbi.nlm.nih.gov/pubmed/19288562&lt;/url&gt;&lt;/related-urls&gt;&lt;/urls&gt;&lt;electronic-resource-num&gt;10.1002/chp.20001&lt;/electronic-resource-num&gt;&lt;/record&gt;&lt;/Cite&gt;&lt;/EndNote&gt;</w:instrText>
      </w:r>
      <w:r w:rsidR="00ED6B88">
        <w:rPr>
          <w:rFonts w:ascii="Times New Roman" w:hAnsi="Times New Roman" w:cs="Times New Roman"/>
          <w:sz w:val="24"/>
          <w:szCs w:val="24"/>
        </w:rPr>
        <w:fldChar w:fldCharType="separate"/>
      </w:r>
      <w:r w:rsidR="00ED6B88" w:rsidRPr="00ED6B88">
        <w:rPr>
          <w:rFonts w:ascii="Times New Roman" w:hAnsi="Times New Roman" w:cs="Times New Roman"/>
          <w:noProof/>
          <w:sz w:val="24"/>
          <w:szCs w:val="24"/>
          <w:vertAlign w:val="superscript"/>
        </w:rPr>
        <w:t>1</w:t>
      </w:r>
      <w:r w:rsidR="00ED6B88">
        <w:rPr>
          <w:rFonts w:ascii="Times New Roman" w:hAnsi="Times New Roman" w:cs="Times New Roman"/>
          <w:sz w:val="24"/>
          <w:szCs w:val="24"/>
        </w:rPr>
        <w:fldChar w:fldCharType="end"/>
      </w:r>
      <w:r w:rsidR="00D069CD" w:rsidRPr="009B0B03">
        <w:rPr>
          <w:rFonts w:ascii="Times New Roman" w:hAnsi="Times New Roman" w:cs="Times New Roman"/>
          <w:sz w:val="24"/>
          <w:szCs w:val="24"/>
        </w:rPr>
        <w:t>.</w:t>
      </w:r>
      <w:r w:rsidR="002A337E">
        <w:rPr>
          <w:rFonts w:ascii="Times New Roman" w:hAnsi="Times New Roman" w:cs="Times New Roman"/>
          <w:sz w:val="24"/>
          <w:szCs w:val="24"/>
        </w:rPr>
        <w:t xml:space="preserve"> This section has </w:t>
      </w:r>
      <w:r w:rsidR="00CA29BC" w:rsidRPr="00447731">
        <w:rPr>
          <w:rFonts w:ascii="Times New Roman" w:hAnsi="Times New Roman" w:cs="Times New Roman"/>
          <w:sz w:val="24"/>
          <w:szCs w:val="24"/>
        </w:rPr>
        <w:t>3</w:t>
      </w:r>
      <w:r w:rsidRPr="00447731">
        <w:rPr>
          <w:rFonts w:ascii="Times New Roman" w:hAnsi="Times New Roman" w:cs="Times New Roman"/>
          <w:sz w:val="24"/>
          <w:szCs w:val="24"/>
        </w:rPr>
        <w:t xml:space="preserve"> questi</w:t>
      </w:r>
      <w:r>
        <w:rPr>
          <w:rFonts w:ascii="Times New Roman" w:hAnsi="Times New Roman" w:cs="Times New Roman"/>
          <w:sz w:val="24"/>
          <w:szCs w:val="24"/>
        </w:rPr>
        <w:t>ons</w:t>
      </w:r>
      <w:r w:rsidR="00CA29BC">
        <w:rPr>
          <w:rFonts w:ascii="Times New Roman" w:hAnsi="Times New Roman" w:cs="Times New Roman"/>
          <w:sz w:val="24"/>
          <w:szCs w:val="24"/>
        </w:rPr>
        <w:t xml:space="preserve"> and </w:t>
      </w:r>
      <w:r w:rsidR="00447731">
        <w:rPr>
          <w:rFonts w:ascii="Times New Roman" w:hAnsi="Times New Roman" w:cs="Times New Roman"/>
          <w:sz w:val="24"/>
          <w:szCs w:val="24"/>
        </w:rPr>
        <w:t>2 sets of optional questions:</w:t>
      </w:r>
    </w:p>
    <w:p w14:paraId="58D698D2" w14:textId="76CED2B9" w:rsidR="00762A9B" w:rsidRDefault="00C228A3" w:rsidP="005F1CD8">
      <w:pPr>
        <w:spacing w:line="480" w:lineRule="auto"/>
        <w:contextualSpacing/>
        <w:jc w:val="both"/>
        <w:rPr>
          <w:rFonts w:asciiTheme="minorHAnsi" w:eastAsia="Times New Roman" w:hAnsiTheme="minorHAnsi" w:cstheme="minorHAnsi"/>
          <w:color w:val="29529B"/>
          <w:sz w:val="18"/>
          <w:szCs w:val="18"/>
        </w:rPr>
      </w:pPr>
      <w:r w:rsidRPr="00C228A3">
        <w:rPr>
          <w:rFonts w:ascii="Times New Roman" w:hAnsi="Times New Roman" w:cs="Times New Roman"/>
          <w:sz w:val="24"/>
          <w:szCs w:val="24"/>
        </w:rPr>
        <w:t>1) What was the overall impact of this educational event?</w:t>
      </w:r>
    </w:p>
    <w:p w14:paraId="2412D0EA" w14:textId="54D54329" w:rsidR="00762A9B" w:rsidRDefault="00776267" w:rsidP="005F1CD8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7E555D" wp14:editId="0F6A2874">
            <wp:extent cx="5760720" cy="1426210"/>
            <wp:effectExtent l="19050" t="19050" r="11430" b="215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62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221C7" w14:textId="571A877E" w:rsidR="00447731" w:rsidRDefault="00D273AD" w:rsidP="005F1CD8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question helps to</w:t>
      </w:r>
      <w:r w:rsidR="00684138">
        <w:rPr>
          <w:rFonts w:ascii="Times New Roman" w:hAnsi="Times New Roman" w:cs="Times New Roman"/>
          <w:sz w:val="24"/>
          <w:szCs w:val="24"/>
        </w:rPr>
        <w:t xml:space="preserve"> estimate learning </w:t>
      </w:r>
      <w:r>
        <w:rPr>
          <w:rFonts w:ascii="Times New Roman" w:hAnsi="Times New Roman" w:cs="Times New Roman"/>
          <w:sz w:val="24"/>
          <w:szCs w:val="24"/>
        </w:rPr>
        <w:t>by</w:t>
      </w:r>
      <w:r w:rsidR="006841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asking participants to</w:t>
      </w:r>
      <w:r w:rsidR="00684138">
        <w:rPr>
          <w:rFonts w:ascii="Times New Roman" w:hAnsi="Times New Roman" w:cs="Times New Roman"/>
          <w:sz w:val="24"/>
          <w:szCs w:val="24"/>
        </w:rPr>
        <w:t xml:space="preserve"> self-report knowledge gain. </w:t>
      </w:r>
      <w:r w:rsidR="00447731" w:rsidRPr="00447731">
        <w:rPr>
          <w:rFonts w:ascii="Times New Roman" w:hAnsi="Times New Roman" w:cs="Times New Roman"/>
          <w:sz w:val="24"/>
          <w:szCs w:val="24"/>
        </w:rPr>
        <w:t xml:space="preserve">The first </w:t>
      </w:r>
      <w:r w:rsidR="00684138">
        <w:rPr>
          <w:rFonts w:ascii="Times New Roman" w:hAnsi="Times New Roman" w:cs="Times New Roman"/>
          <w:sz w:val="24"/>
          <w:szCs w:val="24"/>
        </w:rPr>
        <w:t xml:space="preserve">two </w:t>
      </w:r>
      <w:r w:rsidR="00A24CC2">
        <w:rPr>
          <w:rFonts w:ascii="Times New Roman" w:hAnsi="Times New Roman" w:cs="Times New Roman"/>
          <w:sz w:val="24"/>
          <w:szCs w:val="24"/>
        </w:rPr>
        <w:t xml:space="preserve">responses </w:t>
      </w:r>
      <w:r w:rsidR="00684138">
        <w:rPr>
          <w:rFonts w:ascii="Times New Roman" w:hAnsi="Times New Roman" w:cs="Times New Roman"/>
          <w:sz w:val="24"/>
          <w:szCs w:val="24"/>
        </w:rPr>
        <w:t>are c</w:t>
      </w:r>
      <w:r w:rsidR="00447731" w:rsidRPr="00447731">
        <w:rPr>
          <w:rFonts w:ascii="Times New Roman" w:hAnsi="Times New Roman" w:cs="Times New Roman"/>
          <w:sz w:val="24"/>
          <w:szCs w:val="24"/>
        </w:rPr>
        <w:t>onsider</w:t>
      </w:r>
      <w:r w:rsidR="00684138">
        <w:rPr>
          <w:rFonts w:ascii="Times New Roman" w:hAnsi="Times New Roman" w:cs="Times New Roman"/>
          <w:sz w:val="24"/>
          <w:szCs w:val="24"/>
        </w:rPr>
        <w:t>ed</w:t>
      </w:r>
      <w:r w:rsidR="00447731" w:rsidRPr="0044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="00447731" w:rsidRPr="00447731">
        <w:rPr>
          <w:rFonts w:ascii="Times New Roman" w:hAnsi="Times New Roman" w:cs="Times New Roman"/>
          <w:sz w:val="24"/>
          <w:szCs w:val="24"/>
        </w:rPr>
        <w:t xml:space="preserve">igh </w:t>
      </w:r>
      <w:r w:rsidR="005D594F">
        <w:rPr>
          <w:rFonts w:ascii="Times New Roman" w:hAnsi="Times New Roman" w:cs="Times New Roman"/>
          <w:sz w:val="24"/>
          <w:szCs w:val="24"/>
        </w:rPr>
        <w:t>i</w:t>
      </w:r>
      <w:r w:rsidR="00447731" w:rsidRPr="00447731">
        <w:rPr>
          <w:rFonts w:ascii="Times New Roman" w:hAnsi="Times New Roman" w:cs="Times New Roman"/>
          <w:sz w:val="24"/>
          <w:szCs w:val="24"/>
        </w:rPr>
        <w:t>mpact. The other categories of response are monitored and can be investigated further by analyzing the</w:t>
      </w:r>
      <w:r w:rsidR="005D594F">
        <w:rPr>
          <w:rFonts w:ascii="Times New Roman" w:hAnsi="Times New Roman" w:cs="Times New Roman"/>
          <w:sz w:val="24"/>
          <w:szCs w:val="24"/>
        </w:rPr>
        <w:t xml:space="preserve"> other</w:t>
      </w:r>
      <w:r w:rsidR="00447731" w:rsidRPr="00447731">
        <w:rPr>
          <w:rFonts w:ascii="Times New Roman" w:hAnsi="Times New Roman" w:cs="Times New Roman"/>
          <w:sz w:val="24"/>
          <w:szCs w:val="24"/>
        </w:rPr>
        <w:t xml:space="preserve"> questions in the subsequent sections and by considering the participant profile and gaps from the Pre</w:t>
      </w:r>
      <w:r w:rsidR="00684138">
        <w:rPr>
          <w:rFonts w:ascii="Times New Roman" w:hAnsi="Times New Roman" w:cs="Times New Roman"/>
          <w:sz w:val="24"/>
          <w:szCs w:val="24"/>
        </w:rPr>
        <w:t>-</w:t>
      </w:r>
      <w:r w:rsidR="00447731" w:rsidRPr="00447731">
        <w:rPr>
          <w:rFonts w:ascii="Times New Roman" w:hAnsi="Times New Roman" w:cs="Times New Roman"/>
          <w:sz w:val="24"/>
          <w:szCs w:val="24"/>
        </w:rPr>
        <w:t>Event report</w:t>
      </w:r>
      <w:r w:rsidR="00F035CE">
        <w:rPr>
          <w:rFonts w:ascii="Times New Roman" w:hAnsi="Times New Roman" w:cs="Times New Roman"/>
          <w:sz w:val="24"/>
          <w:szCs w:val="24"/>
        </w:rPr>
        <w:t>.</w:t>
      </w:r>
    </w:p>
    <w:p w14:paraId="33ACFD10" w14:textId="77777777" w:rsidR="00610522" w:rsidRDefault="00610522" w:rsidP="005F1CD8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7BA40D9" w14:textId="09EF2D50" w:rsidR="00C228A3" w:rsidRDefault="00C228A3" w:rsidP="005F1CD8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C228A3">
        <w:rPr>
          <w:rFonts w:ascii="Times New Roman" w:hAnsi="Times New Roman" w:cs="Times New Roman"/>
          <w:sz w:val="24"/>
          <w:szCs w:val="24"/>
        </w:rPr>
        <w:t>What is your present and desired level of ability for the following competencies?</w:t>
      </w:r>
    </w:p>
    <w:p w14:paraId="6337CF1E" w14:textId="3EAD081F" w:rsidR="00F2603C" w:rsidRDefault="00F2603C" w:rsidP="005F1CD8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1D6827" wp14:editId="40A6AA53">
            <wp:extent cx="5760720" cy="3274695"/>
            <wp:effectExtent l="19050" t="19050" r="11430" b="209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BB5AB4" w14:textId="2AA6CD91" w:rsidR="00B70AD7" w:rsidRDefault="005D594F" w:rsidP="008521E4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question is identical to the </w:t>
      </w:r>
      <w:r w:rsidR="008521E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re-event question used to measure motivation </w:t>
      </w:r>
      <w:r w:rsidR="00B70AD7" w:rsidRPr="00B70AD7">
        <w:rPr>
          <w:rFonts w:ascii="Times New Roman" w:hAnsi="Times New Roman" w:cs="Times New Roman"/>
          <w:sz w:val="24"/>
          <w:szCs w:val="24"/>
        </w:rPr>
        <w:t xml:space="preserve">to learn by competency. </w:t>
      </w:r>
      <w:r w:rsidR="008521E4">
        <w:rPr>
          <w:rFonts w:ascii="Times New Roman" w:hAnsi="Times New Roman" w:cs="Times New Roman"/>
          <w:sz w:val="24"/>
          <w:szCs w:val="24"/>
        </w:rPr>
        <w:t>T</w:t>
      </w:r>
      <w:r w:rsidR="00B70AD7" w:rsidRPr="00B70AD7">
        <w:rPr>
          <w:rFonts w:ascii="Times New Roman" w:hAnsi="Times New Roman" w:cs="Times New Roman"/>
          <w:sz w:val="24"/>
          <w:szCs w:val="24"/>
        </w:rPr>
        <w:t xml:space="preserve">he averages </w:t>
      </w:r>
      <w:r w:rsidR="00A24CC2">
        <w:rPr>
          <w:rFonts w:ascii="Times New Roman" w:hAnsi="Times New Roman" w:cs="Times New Roman"/>
          <w:sz w:val="24"/>
          <w:szCs w:val="24"/>
        </w:rPr>
        <w:t>for</w:t>
      </w:r>
      <w:r w:rsidR="00A24CC2" w:rsidRPr="00B70AD7">
        <w:rPr>
          <w:rFonts w:ascii="Times New Roman" w:hAnsi="Times New Roman" w:cs="Times New Roman"/>
          <w:sz w:val="24"/>
          <w:szCs w:val="24"/>
        </w:rPr>
        <w:t xml:space="preserve"> </w:t>
      </w:r>
      <w:r w:rsidR="00B70AD7" w:rsidRPr="00B70AD7">
        <w:rPr>
          <w:rFonts w:ascii="Times New Roman" w:hAnsi="Times New Roman" w:cs="Times New Roman"/>
          <w:sz w:val="24"/>
          <w:szCs w:val="24"/>
        </w:rPr>
        <w:t>the</w:t>
      </w:r>
      <w:r w:rsidR="008521E4">
        <w:rPr>
          <w:rFonts w:ascii="Times New Roman" w:hAnsi="Times New Roman" w:cs="Times New Roman"/>
          <w:sz w:val="24"/>
          <w:szCs w:val="24"/>
        </w:rPr>
        <w:t xml:space="preserve"> </w:t>
      </w:r>
      <w:r w:rsidR="008521E4" w:rsidRPr="00B70AD7">
        <w:rPr>
          <w:rFonts w:ascii="Times New Roman" w:hAnsi="Times New Roman" w:cs="Times New Roman"/>
          <w:sz w:val="24"/>
          <w:szCs w:val="24"/>
        </w:rPr>
        <w:t>pre</w:t>
      </w:r>
      <w:r w:rsidR="008521E4">
        <w:rPr>
          <w:rFonts w:ascii="Times New Roman" w:hAnsi="Times New Roman" w:cs="Times New Roman"/>
          <w:sz w:val="24"/>
          <w:szCs w:val="24"/>
        </w:rPr>
        <w:t>-</w:t>
      </w:r>
      <w:r w:rsidR="008521E4" w:rsidRPr="00B70AD7">
        <w:rPr>
          <w:rFonts w:ascii="Times New Roman" w:hAnsi="Times New Roman" w:cs="Times New Roman"/>
          <w:sz w:val="24"/>
          <w:szCs w:val="24"/>
        </w:rPr>
        <w:t xml:space="preserve">event </w:t>
      </w:r>
      <w:r w:rsidR="00B70AD7" w:rsidRPr="00B70AD7">
        <w:rPr>
          <w:rFonts w:ascii="Times New Roman" w:hAnsi="Times New Roman" w:cs="Times New Roman"/>
          <w:sz w:val="24"/>
          <w:szCs w:val="24"/>
        </w:rPr>
        <w:t xml:space="preserve">responses are shown along with the </w:t>
      </w:r>
      <w:r w:rsidR="00A24CC2">
        <w:rPr>
          <w:rFonts w:ascii="Times New Roman" w:hAnsi="Times New Roman" w:cs="Times New Roman"/>
          <w:sz w:val="24"/>
          <w:szCs w:val="24"/>
        </w:rPr>
        <w:t xml:space="preserve">averages for </w:t>
      </w:r>
      <w:r w:rsidR="008521E4">
        <w:rPr>
          <w:rFonts w:ascii="Times New Roman" w:hAnsi="Times New Roman" w:cs="Times New Roman"/>
          <w:sz w:val="24"/>
          <w:szCs w:val="24"/>
        </w:rPr>
        <w:t>the</w:t>
      </w:r>
      <w:r w:rsidR="008521E4" w:rsidRPr="008521E4">
        <w:rPr>
          <w:rFonts w:ascii="Times New Roman" w:hAnsi="Times New Roman" w:cs="Times New Roman"/>
          <w:sz w:val="24"/>
          <w:szCs w:val="24"/>
        </w:rPr>
        <w:t xml:space="preserve"> </w:t>
      </w:r>
      <w:r w:rsidR="008521E4">
        <w:rPr>
          <w:rFonts w:ascii="Times New Roman" w:hAnsi="Times New Roman" w:cs="Times New Roman"/>
          <w:sz w:val="24"/>
          <w:szCs w:val="24"/>
        </w:rPr>
        <w:t>post-event</w:t>
      </w:r>
      <w:r w:rsidR="00B70AD7" w:rsidRPr="00B70AD7">
        <w:rPr>
          <w:rFonts w:ascii="Times New Roman" w:hAnsi="Times New Roman" w:cs="Times New Roman"/>
          <w:sz w:val="24"/>
          <w:szCs w:val="24"/>
        </w:rPr>
        <w:t xml:space="preserve">. </w:t>
      </w:r>
      <w:r w:rsidR="008521E4">
        <w:rPr>
          <w:rFonts w:ascii="Times New Roman" w:hAnsi="Times New Roman" w:cs="Times New Roman"/>
          <w:sz w:val="24"/>
          <w:szCs w:val="24"/>
        </w:rPr>
        <w:t xml:space="preserve">The </w:t>
      </w:r>
      <w:r w:rsidR="008005E4">
        <w:rPr>
          <w:rFonts w:ascii="Times New Roman" w:hAnsi="Times New Roman" w:cs="Times New Roman"/>
          <w:sz w:val="24"/>
          <w:szCs w:val="24"/>
        </w:rPr>
        <w:t xml:space="preserve">increase in the self-reported level of ability </w:t>
      </w:r>
      <w:r w:rsidR="006B398A">
        <w:rPr>
          <w:rFonts w:ascii="Times New Roman" w:hAnsi="Times New Roman" w:cs="Times New Roman"/>
          <w:sz w:val="24"/>
          <w:szCs w:val="24"/>
        </w:rPr>
        <w:t xml:space="preserve">as well as </w:t>
      </w:r>
      <w:r w:rsidR="008005E4">
        <w:rPr>
          <w:rFonts w:ascii="Times New Roman" w:hAnsi="Times New Roman" w:cs="Times New Roman"/>
          <w:sz w:val="24"/>
          <w:szCs w:val="24"/>
        </w:rPr>
        <w:t xml:space="preserve">the reduction in the gaps </w:t>
      </w:r>
      <w:r w:rsidR="00A24CC2">
        <w:rPr>
          <w:rFonts w:ascii="Times New Roman" w:hAnsi="Times New Roman" w:cs="Times New Roman"/>
          <w:sz w:val="24"/>
          <w:szCs w:val="24"/>
        </w:rPr>
        <w:t xml:space="preserve">may suggest improvements </w:t>
      </w:r>
      <w:r w:rsidR="008521E4">
        <w:rPr>
          <w:rFonts w:ascii="Times New Roman" w:hAnsi="Times New Roman" w:cs="Times New Roman"/>
          <w:sz w:val="24"/>
          <w:szCs w:val="24"/>
        </w:rPr>
        <w:t>in knowledge or competence</w:t>
      </w:r>
      <w:r w:rsidR="003407A2">
        <w:rPr>
          <w:rFonts w:ascii="Times New Roman" w:hAnsi="Times New Roman" w:cs="Times New Roman"/>
          <w:sz w:val="24"/>
          <w:szCs w:val="24"/>
        </w:rPr>
        <w:fldChar w:fldCharType="begin"/>
      </w:r>
      <w:r w:rsidR="003407A2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&lt;EndNote&gt;&lt;Cite&gt;&lt;Author&gt;Fox&lt;/Author&gt;&lt;RecNum&gt;29&lt;/RecNum&gt;&lt;DisplayText&gt;&lt;style face="superscript"&gt;3&lt;/style&gt;&lt;/DisplayText&gt;&lt;record&gt;&lt;rec-number&gt;29&lt;/rec-number&gt;&lt;foreign-keys&gt;&lt;key app="EN" db-id="avxwpr2zp05wpkevs0nppd2f2a09asw2v2sd" timestamp="1592998190"&gt;29&lt;/key&gt;&lt;/foreign-keys&gt;&lt;ref-type name="Journal Article"&gt;17&lt;/ref-type&gt;&lt;contributors&gt;&lt;authors&gt;&lt;author&gt;Fox, RD&lt;/author&gt;&lt;author&gt;Miner, C&lt;/author&gt;&lt;/authors&gt;&lt;/contributors&gt;&lt;titles&gt;&lt;title&gt;Motivation and the facilitation of change, learning and participation in educational programs for health professionals. J Cont Educ Health Prof 1999;19:132-141&lt;/title&gt;&lt;/titles&gt;&lt;dates&gt;&lt;/dates&gt;&lt;urls&gt;&lt;/urls&gt;&lt;/record&gt;&lt;/Cite&gt;&lt;/EndNote&gt;</w:instrText>
      </w:r>
      <w:r w:rsidR="003407A2">
        <w:rPr>
          <w:rFonts w:ascii="Times New Roman" w:hAnsi="Times New Roman" w:cs="Times New Roman"/>
          <w:sz w:val="24"/>
          <w:szCs w:val="24"/>
        </w:rPr>
        <w:fldChar w:fldCharType="separate"/>
      </w:r>
      <w:r w:rsidR="003407A2" w:rsidRPr="003407A2">
        <w:rPr>
          <w:rFonts w:ascii="Times New Roman" w:hAnsi="Times New Roman" w:cs="Times New Roman"/>
          <w:noProof/>
          <w:sz w:val="24"/>
          <w:szCs w:val="24"/>
          <w:vertAlign w:val="superscript"/>
        </w:rPr>
        <w:t>3</w:t>
      </w:r>
      <w:r w:rsidR="003407A2">
        <w:rPr>
          <w:rFonts w:ascii="Times New Roman" w:hAnsi="Times New Roman" w:cs="Times New Roman"/>
          <w:sz w:val="24"/>
          <w:szCs w:val="24"/>
        </w:rPr>
        <w:fldChar w:fldCharType="end"/>
      </w:r>
      <w:r w:rsidR="008521E4">
        <w:rPr>
          <w:rFonts w:ascii="Times New Roman" w:hAnsi="Times New Roman" w:cs="Times New Roman"/>
          <w:sz w:val="24"/>
          <w:szCs w:val="24"/>
        </w:rPr>
        <w:t xml:space="preserve"> </w:t>
      </w:r>
      <w:r w:rsidR="00A24CC2">
        <w:rPr>
          <w:rFonts w:ascii="Times New Roman" w:hAnsi="Times New Roman" w:cs="Times New Roman"/>
          <w:sz w:val="24"/>
          <w:szCs w:val="24"/>
        </w:rPr>
        <w:t>and should be validated by objective measures</w:t>
      </w:r>
      <w:r w:rsidR="006B398A">
        <w:rPr>
          <w:rFonts w:ascii="Times New Roman" w:hAnsi="Times New Roman" w:cs="Times New Roman"/>
          <w:sz w:val="24"/>
          <w:szCs w:val="24"/>
        </w:rPr>
        <w:t xml:space="preserve">. </w:t>
      </w:r>
      <w:r w:rsidR="00A24CC2">
        <w:rPr>
          <w:rFonts w:ascii="Times New Roman" w:hAnsi="Times New Roman" w:cs="Times New Roman"/>
          <w:sz w:val="24"/>
          <w:szCs w:val="24"/>
        </w:rPr>
        <w:t>A</w:t>
      </w:r>
      <w:r w:rsidR="006B398A">
        <w:rPr>
          <w:rFonts w:ascii="Times New Roman" w:hAnsi="Times New Roman" w:cs="Times New Roman"/>
          <w:sz w:val="24"/>
          <w:szCs w:val="24"/>
        </w:rPr>
        <w:t>n increase in the desired level of ability is</w:t>
      </w:r>
      <w:r w:rsidR="008005E4">
        <w:rPr>
          <w:rFonts w:ascii="Times New Roman" w:hAnsi="Times New Roman" w:cs="Times New Roman"/>
          <w:sz w:val="24"/>
          <w:szCs w:val="24"/>
        </w:rPr>
        <w:t xml:space="preserve"> </w:t>
      </w:r>
      <w:r w:rsidR="00A24CC2">
        <w:rPr>
          <w:rFonts w:ascii="Times New Roman" w:hAnsi="Times New Roman" w:cs="Times New Roman"/>
          <w:sz w:val="24"/>
          <w:szCs w:val="24"/>
        </w:rPr>
        <w:t xml:space="preserve">often </w:t>
      </w:r>
      <w:r w:rsidR="006B398A">
        <w:rPr>
          <w:rFonts w:ascii="Times New Roman" w:hAnsi="Times New Roman" w:cs="Times New Roman"/>
          <w:sz w:val="24"/>
          <w:szCs w:val="24"/>
        </w:rPr>
        <w:t>reported after the event.</w:t>
      </w:r>
      <w:r w:rsidR="006B7988">
        <w:rPr>
          <w:rFonts w:ascii="Times New Roman" w:hAnsi="Times New Roman" w:cs="Times New Roman"/>
          <w:sz w:val="24"/>
          <w:szCs w:val="24"/>
        </w:rPr>
        <w:t xml:space="preserve"> </w:t>
      </w:r>
      <w:r w:rsidR="00B70AD7" w:rsidRPr="00B70AD7">
        <w:rPr>
          <w:rFonts w:ascii="Times New Roman" w:hAnsi="Times New Roman" w:cs="Times New Roman"/>
          <w:sz w:val="24"/>
          <w:szCs w:val="24"/>
        </w:rPr>
        <w:t xml:space="preserve">The response rate must be adequate in order to make sure that most of the responders are the same </w:t>
      </w:r>
      <w:r w:rsidR="006B7988">
        <w:rPr>
          <w:rFonts w:ascii="Times New Roman" w:hAnsi="Times New Roman" w:cs="Times New Roman"/>
          <w:sz w:val="24"/>
          <w:szCs w:val="24"/>
        </w:rPr>
        <w:t xml:space="preserve">for </w:t>
      </w:r>
      <w:r w:rsidR="00B70AD7" w:rsidRPr="00B70AD7">
        <w:rPr>
          <w:rFonts w:ascii="Times New Roman" w:hAnsi="Times New Roman" w:cs="Times New Roman"/>
          <w:sz w:val="24"/>
          <w:szCs w:val="24"/>
        </w:rPr>
        <w:t>pre</w:t>
      </w:r>
      <w:r w:rsidR="006B7988">
        <w:rPr>
          <w:rFonts w:ascii="Times New Roman" w:hAnsi="Times New Roman" w:cs="Times New Roman"/>
          <w:sz w:val="24"/>
          <w:szCs w:val="24"/>
        </w:rPr>
        <w:t>-</w:t>
      </w:r>
      <w:r w:rsidR="00B70AD7" w:rsidRPr="00B70AD7">
        <w:rPr>
          <w:rFonts w:ascii="Times New Roman" w:hAnsi="Times New Roman" w:cs="Times New Roman"/>
          <w:sz w:val="24"/>
          <w:szCs w:val="24"/>
        </w:rPr>
        <w:t xml:space="preserve"> and post</w:t>
      </w:r>
      <w:r w:rsidR="006B7988">
        <w:rPr>
          <w:rFonts w:ascii="Times New Roman" w:hAnsi="Times New Roman" w:cs="Times New Roman"/>
          <w:sz w:val="24"/>
          <w:szCs w:val="24"/>
        </w:rPr>
        <w:t>-event reports</w:t>
      </w:r>
      <w:r w:rsidR="006B398A">
        <w:rPr>
          <w:rFonts w:ascii="Times New Roman" w:hAnsi="Times New Roman" w:cs="Times New Roman"/>
          <w:sz w:val="24"/>
          <w:szCs w:val="24"/>
        </w:rPr>
        <w:t xml:space="preserve">. For </w:t>
      </w:r>
      <w:r w:rsidR="006B7988">
        <w:rPr>
          <w:rFonts w:ascii="Times New Roman" w:hAnsi="Times New Roman" w:cs="Times New Roman"/>
          <w:sz w:val="24"/>
          <w:szCs w:val="24"/>
        </w:rPr>
        <w:t xml:space="preserve">a </w:t>
      </w:r>
      <w:r w:rsidR="006B398A">
        <w:rPr>
          <w:rFonts w:ascii="Times New Roman" w:hAnsi="Times New Roman" w:cs="Times New Roman"/>
          <w:sz w:val="24"/>
          <w:szCs w:val="24"/>
        </w:rPr>
        <w:t xml:space="preserve">more accurate analysis </w:t>
      </w:r>
      <w:r w:rsidR="006B7988" w:rsidRPr="00B70AD7">
        <w:rPr>
          <w:rFonts w:ascii="Times New Roman" w:hAnsi="Times New Roman" w:cs="Times New Roman"/>
          <w:sz w:val="24"/>
          <w:szCs w:val="24"/>
        </w:rPr>
        <w:t xml:space="preserve">data </w:t>
      </w:r>
      <w:r w:rsidR="006B7988">
        <w:rPr>
          <w:rFonts w:ascii="Times New Roman" w:hAnsi="Times New Roman" w:cs="Times New Roman"/>
          <w:sz w:val="24"/>
          <w:szCs w:val="24"/>
        </w:rPr>
        <w:t xml:space="preserve">form unmatched responders </w:t>
      </w:r>
      <w:r w:rsidR="00B70AD7" w:rsidRPr="00B70AD7">
        <w:rPr>
          <w:rFonts w:ascii="Times New Roman" w:hAnsi="Times New Roman" w:cs="Times New Roman"/>
          <w:sz w:val="24"/>
          <w:szCs w:val="24"/>
        </w:rPr>
        <w:t xml:space="preserve">can </w:t>
      </w:r>
      <w:r w:rsidR="006B7988">
        <w:rPr>
          <w:rFonts w:ascii="Times New Roman" w:hAnsi="Times New Roman" w:cs="Times New Roman"/>
          <w:sz w:val="24"/>
          <w:szCs w:val="24"/>
        </w:rPr>
        <w:t xml:space="preserve">be </w:t>
      </w:r>
      <w:r w:rsidR="006B398A">
        <w:rPr>
          <w:rFonts w:ascii="Times New Roman" w:hAnsi="Times New Roman" w:cs="Times New Roman"/>
          <w:sz w:val="24"/>
          <w:szCs w:val="24"/>
        </w:rPr>
        <w:t>exclude</w:t>
      </w:r>
      <w:r w:rsidR="006B7988">
        <w:rPr>
          <w:rFonts w:ascii="Times New Roman" w:hAnsi="Times New Roman" w:cs="Times New Roman"/>
          <w:sz w:val="24"/>
          <w:szCs w:val="24"/>
        </w:rPr>
        <w:t>d</w:t>
      </w:r>
      <w:r w:rsidR="00B70AD7" w:rsidRPr="00B70AD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097718" w14:textId="77777777" w:rsidR="00B70AD7" w:rsidRDefault="00B70AD7" w:rsidP="005F1CD8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B15CA4F" w14:textId="27FA2643" w:rsidR="005F1CD8" w:rsidRDefault="00B70AD7" w:rsidP="005F1CD8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Optional M</w:t>
      </w:r>
      <w:r w:rsidRPr="00B10A4E">
        <w:rPr>
          <w:rFonts w:ascii="Times New Roman" w:hAnsi="Times New Roman" w:cs="Times New Roman"/>
          <w:sz w:val="24"/>
          <w:szCs w:val="24"/>
        </w:rPr>
        <w:t>ultiple-choice assessment questions</w:t>
      </w:r>
    </w:p>
    <w:p w14:paraId="6F96AB9B" w14:textId="4B5A60CC" w:rsidR="00694590" w:rsidRPr="00901F0A" w:rsidRDefault="00610522" w:rsidP="00670F0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A24CC2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extended option</w:t>
      </w:r>
      <w:r w:rsidR="00A24CC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we offer </w:t>
      </w:r>
      <w:r w:rsidR="00721BF1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AB7FA2">
        <w:rPr>
          <w:rFonts w:ascii="Times New Roman" w:hAnsi="Times New Roman" w:cs="Times New Roman"/>
          <w:sz w:val="24"/>
          <w:szCs w:val="24"/>
        </w:rPr>
        <w:t>bjective measure</w:t>
      </w:r>
      <w:r>
        <w:rPr>
          <w:rFonts w:ascii="Times New Roman" w:hAnsi="Times New Roman" w:cs="Times New Roman"/>
          <w:sz w:val="24"/>
          <w:szCs w:val="24"/>
        </w:rPr>
        <w:t xml:space="preserve"> of learning and </w:t>
      </w:r>
      <w:r w:rsidR="00A24CC2">
        <w:rPr>
          <w:rFonts w:ascii="Times New Roman" w:hAnsi="Times New Roman" w:cs="Times New Roman"/>
          <w:sz w:val="24"/>
          <w:szCs w:val="24"/>
        </w:rPr>
        <w:t xml:space="preserve">ability </w:t>
      </w:r>
      <w:r>
        <w:rPr>
          <w:rFonts w:ascii="Times New Roman" w:hAnsi="Times New Roman" w:cs="Times New Roman"/>
          <w:sz w:val="24"/>
          <w:szCs w:val="24"/>
        </w:rPr>
        <w:t xml:space="preserve">using </w:t>
      </w:r>
      <w:r w:rsidRPr="00AB7FA2">
        <w:rPr>
          <w:rFonts w:ascii="Times New Roman" w:hAnsi="Times New Roman" w:cs="Times New Roman"/>
          <w:sz w:val="24"/>
          <w:szCs w:val="24"/>
        </w:rPr>
        <w:t>a set of two multiple-choice questions for each competency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21BF1">
        <w:rPr>
          <w:rFonts w:ascii="Times New Roman" w:hAnsi="Times New Roman" w:cs="Times New Roman"/>
          <w:sz w:val="24"/>
          <w:szCs w:val="24"/>
        </w:rPr>
        <w:t>The question</w:t>
      </w:r>
      <w:r w:rsidR="00A24CC2">
        <w:rPr>
          <w:rFonts w:ascii="Times New Roman" w:hAnsi="Times New Roman" w:cs="Times New Roman"/>
          <w:sz w:val="24"/>
          <w:szCs w:val="24"/>
        </w:rPr>
        <w:t>s</w:t>
      </w:r>
      <w:r w:rsidR="00721BF1">
        <w:rPr>
          <w:rFonts w:ascii="Times New Roman" w:hAnsi="Times New Roman" w:cs="Times New Roman"/>
          <w:sz w:val="24"/>
          <w:szCs w:val="24"/>
        </w:rPr>
        <w:t xml:space="preserve"> can be identical to the one given in the pre-event or can be </w:t>
      </w:r>
      <w:r w:rsidR="00A24CC2">
        <w:rPr>
          <w:rFonts w:ascii="Times New Roman" w:hAnsi="Times New Roman" w:cs="Times New Roman"/>
          <w:sz w:val="24"/>
          <w:szCs w:val="24"/>
        </w:rPr>
        <w:t>a new set with a matched level of difficulty</w:t>
      </w:r>
      <w:r w:rsidR="00721BF1">
        <w:rPr>
          <w:rFonts w:ascii="Times New Roman" w:hAnsi="Times New Roman" w:cs="Times New Roman"/>
          <w:sz w:val="24"/>
          <w:szCs w:val="24"/>
        </w:rPr>
        <w:t>. T</w:t>
      </w:r>
      <w:r w:rsidR="00694590" w:rsidRPr="00901F0A">
        <w:rPr>
          <w:rFonts w:ascii="Times New Roman" w:hAnsi="Times New Roman" w:cs="Times New Roman"/>
          <w:sz w:val="24"/>
          <w:szCs w:val="24"/>
        </w:rPr>
        <w:t xml:space="preserve">he assessment scores are included beside the gap scores per objective/competency.     </w:t>
      </w:r>
    </w:p>
    <w:p w14:paraId="0ED3F5F1" w14:textId="77777777" w:rsidR="00E160C8" w:rsidRDefault="00E160C8" w:rsidP="00E160C8">
      <w:pPr>
        <w:spacing w:line="480" w:lineRule="auto"/>
        <w:contextualSpacing/>
        <w:rPr>
          <w:b/>
          <w:bCs/>
        </w:rPr>
      </w:pPr>
    </w:p>
    <w:p w14:paraId="1499F85B" w14:textId="6479E7F0" w:rsidR="008B7750" w:rsidRDefault="00F417EF" w:rsidP="008C3FE3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8C3FE3" w:rsidRPr="008C3FE3">
        <w:rPr>
          <w:rFonts w:ascii="Times New Roman" w:hAnsi="Times New Roman" w:cs="Times New Roman"/>
          <w:sz w:val="24"/>
          <w:szCs w:val="24"/>
        </w:rPr>
        <w:t>) Please describe the specific change you intend to make in your clinical practice. Please select the competency your intended change</w:t>
      </w:r>
      <w:r w:rsidR="008C3FE3">
        <w:rPr>
          <w:rFonts w:ascii="Times New Roman" w:hAnsi="Times New Roman" w:cs="Times New Roman"/>
          <w:sz w:val="24"/>
          <w:szCs w:val="24"/>
        </w:rPr>
        <w:t xml:space="preserve"> </w:t>
      </w:r>
      <w:r w:rsidR="00DF1518">
        <w:rPr>
          <w:rFonts w:ascii="Times New Roman" w:hAnsi="Times New Roman" w:cs="Times New Roman"/>
          <w:sz w:val="24"/>
          <w:szCs w:val="24"/>
        </w:rPr>
        <w:t xml:space="preserve">in related to </w:t>
      </w:r>
      <w:r w:rsidR="008C3FE3" w:rsidRPr="008C3FE3">
        <w:rPr>
          <w:rFonts w:ascii="Times New Roman" w:hAnsi="Times New Roman" w:cs="Times New Roman"/>
          <w:sz w:val="24"/>
          <w:szCs w:val="24"/>
        </w:rPr>
        <w:t>(select one or more)</w:t>
      </w:r>
    </w:p>
    <w:p w14:paraId="576B6987" w14:textId="7FEF8B7B" w:rsidR="00C916BB" w:rsidRPr="008C3FE3" w:rsidRDefault="00C916BB" w:rsidP="008C3FE3">
      <w:pPr>
        <w:spacing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C6E7BE" wp14:editId="06A4D1BD">
            <wp:extent cx="5615305" cy="6278233"/>
            <wp:effectExtent l="19050" t="19050" r="23495" b="279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15" b="2187"/>
                    <a:stretch/>
                  </pic:blipFill>
                  <pic:spPr bwMode="auto">
                    <a:xfrm>
                      <a:off x="0" y="0"/>
                      <a:ext cx="5615868" cy="627886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12AB7" w14:textId="39931C32" w:rsidR="008B7750" w:rsidRPr="00514AA0" w:rsidRDefault="008521E4" w:rsidP="00514AA0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estimate increase in competence and performance, we ask participants to</w:t>
      </w:r>
      <w:r w:rsidRPr="006E2B3B">
        <w:rPr>
          <w:rFonts w:ascii="Times New Roman" w:hAnsi="Times New Roman" w:cs="Times New Roman"/>
          <w:sz w:val="24"/>
          <w:szCs w:val="24"/>
        </w:rPr>
        <w:t xml:space="preserve"> describe </w:t>
      </w:r>
      <w:r w:rsidR="008E3D8C">
        <w:rPr>
          <w:rFonts w:ascii="Times New Roman" w:hAnsi="Times New Roman" w:cs="Times New Roman"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8E3D8C">
        <w:rPr>
          <w:rFonts w:ascii="Times New Roman" w:hAnsi="Times New Roman" w:cs="Times New Roman"/>
          <w:sz w:val="24"/>
          <w:szCs w:val="24"/>
        </w:rPr>
        <w:t xml:space="preserve">three </w:t>
      </w:r>
      <w:r w:rsidRPr="006E2B3B">
        <w:rPr>
          <w:rFonts w:ascii="Times New Roman" w:hAnsi="Times New Roman" w:cs="Times New Roman"/>
          <w:sz w:val="24"/>
          <w:szCs w:val="24"/>
        </w:rPr>
        <w:t>specific change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E2B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they</w:t>
      </w:r>
      <w:r w:rsidRPr="006E2B3B">
        <w:rPr>
          <w:rFonts w:ascii="Times New Roman" w:hAnsi="Times New Roman" w:cs="Times New Roman"/>
          <w:sz w:val="24"/>
          <w:szCs w:val="24"/>
        </w:rPr>
        <w:t xml:space="preserve"> intend to make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6E2B3B">
        <w:rPr>
          <w:rFonts w:ascii="Times New Roman" w:hAnsi="Times New Roman" w:cs="Times New Roman"/>
          <w:sz w:val="24"/>
          <w:szCs w:val="24"/>
        </w:rPr>
        <w:t>clinical practice</w:t>
      </w:r>
      <w:r>
        <w:rPr>
          <w:rFonts w:ascii="Times New Roman" w:hAnsi="Times New Roman" w:cs="Times New Roman"/>
          <w:sz w:val="24"/>
          <w:szCs w:val="24"/>
        </w:rPr>
        <w:t xml:space="preserve"> and to which</w:t>
      </w:r>
      <w:r w:rsidRPr="006E2B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competence is related to. This </w:t>
      </w:r>
      <w:r w:rsidRPr="006E2B3B">
        <w:rPr>
          <w:rFonts w:ascii="Times New Roman" w:hAnsi="Times New Roman" w:cs="Times New Roman"/>
          <w:sz w:val="24"/>
          <w:szCs w:val="24"/>
        </w:rPr>
        <w:t xml:space="preserve">provides an opportunity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6E2B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self-</w:t>
      </w:r>
      <w:r w:rsidRPr="006E2B3B">
        <w:rPr>
          <w:rFonts w:ascii="Times New Roman" w:hAnsi="Times New Roman" w:cs="Times New Roman"/>
          <w:sz w:val="24"/>
          <w:szCs w:val="24"/>
        </w:rPr>
        <w:t>reflect</w:t>
      </w:r>
      <w:r>
        <w:rPr>
          <w:rFonts w:ascii="Times New Roman" w:hAnsi="Times New Roman" w:cs="Times New Roman"/>
          <w:sz w:val="24"/>
          <w:szCs w:val="24"/>
        </w:rPr>
        <w:t xml:space="preserve">ion which itself promotes </w:t>
      </w:r>
      <w:r w:rsidRPr="00924DF7">
        <w:rPr>
          <w:rFonts w:ascii="Times New Roman" w:hAnsi="Times New Roman" w:cs="Times New Roman"/>
          <w:sz w:val="24"/>
          <w:szCs w:val="24"/>
        </w:rPr>
        <w:t>learning</w:t>
      </w:r>
      <w:r w:rsidR="00924DF7" w:rsidRPr="00924DF7">
        <w:rPr>
          <w:rFonts w:ascii="Times New Roman" w:hAnsi="Times New Roman" w:cs="Times New Roman"/>
          <w:sz w:val="24"/>
          <w:szCs w:val="24"/>
        </w:rPr>
        <w:fldChar w:fldCharType="begin"/>
      </w:r>
      <w:r w:rsidR="00924DF7" w:rsidRPr="00924DF7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&lt;EndNote&gt;&lt;Cite&gt;&lt;Author&gt;National&lt;/Author&gt;&lt;RecNum&gt;74&lt;/RecNum&gt;&lt;DisplayText&gt;&lt;style face="superscript"&gt;4&lt;/style&gt;&lt;/DisplayText&gt;&lt;record&gt;&lt;rec-number&gt;74&lt;/rec-number&gt;&lt;foreign-keys&gt;&lt;key app="EN" db-id="avxwpr2zp05wpkevs0nppd2f2a09asw2v2sd" timestamp="1593363302"&gt;74&lt;/key&gt;&lt;/foreign-keys&gt;&lt;ref-type name="Journal Article"&gt;17&lt;/ref-type&gt;&lt;contributors&gt;&lt;authors&gt;&lt;author&gt;National &lt;/author&gt;&lt;author&gt;Research &lt;/author&gt;&lt;author&gt;Council&lt;/author&gt;&lt;/authors&gt;&lt;/contributors&gt;&lt;titles&gt;&lt;title&gt;How People Learn: Brain, Mind, Experience, and School: Expanded Edition. Washington, DC: The National Academies Press, 2000. &lt;/title&gt;&lt;/titles&gt;&lt;dates&gt;&lt;/dates&gt;&lt;urls&gt;&lt;/urls&gt;&lt;/record&gt;&lt;/Cite&gt;&lt;/EndNote&gt;</w:instrText>
      </w:r>
      <w:r w:rsidR="00924DF7" w:rsidRPr="00924DF7">
        <w:rPr>
          <w:rFonts w:ascii="Times New Roman" w:hAnsi="Times New Roman" w:cs="Times New Roman"/>
          <w:sz w:val="24"/>
          <w:szCs w:val="24"/>
        </w:rPr>
        <w:fldChar w:fldCharType="separate"/>
      </w:r>
      <w:r w:rsidR="00924DF7" w:rsidRPr="00924DF7">
        <w:rPr>
          <w:rFonts w:ascii="Times New Roman" w:hAnsi="Times New Roman" w:cs="Times New Roman"/>
          <w:noProof/>
          <w:sz w:val="24"/>
          <w:szCs w:val="24"/>
          <w:vertAlign w:val="superscript"/>
        </w:rPr>
        <w:t>4</w:t>
      </w:r>
      <w:r w:rsidR="00924DF7" w:rsidRPr="00924DF7">
        <w:rPr>
          <w:rFonts w:ascii="Times New Roman" w:hAnsi="Times New Roman" w:cs="Times New Roman"/>
          <w:sz w:val="24"/>
          <w:szCs w:val="24"/>
        </w:rPr>
        <w:fldChar w:fldCharType="end"/>
      </w:r>
      <w:r w:rsidRPr="00924DF7">
        <w:rPr>
          <w:rFonts w:ascii="Times New Roman" w:hAnsi="Times New Roman" w:cs="Times New Roman"/>
          <w:sz w:val="24"/>
          <w:szCs w:val="24"/>
        </w:rPr>
        <w:t>.</w:t>
      </w:r>
      <w:r w:rsidR="008B7750">
        <w:t xml:space="preserve"> </w:t>
      </w:r>
    </w:p>
    <w:p w14:paraId="70B17B80" w14:textId="58D01D32" w:rsidR="00901F0A" w:rsidRDefault="00F417EF" w:rsidP="00901F0A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5) </w:t>
      </w:r>
      <w:r w:rsidR="00514AA0" w:rsidRPr="00514AA0">
        <w:rPr>
          <w:rFonts w:ascii="Times New Roman" w:hAnsi="Times New Roman" w:cs="Times New Roman"/>
          <w:sz w:val="24"/>
          <w:szCs w:val="24"/>
        </w:rPr>
        <w:t>The intended changes identified in the question above are the subject of an optional Commitment to Change Outcome Report three months later.</w:t>
      </w:r>
      <w:r w:rsidR="00514AA0">
        <w:t xml:space="preserve"> </w:t>
      </w:r>
      <w:r w:rsidR="00901F0A" w:rsidRPr="0013064F">
        <w:rPr>
          <w:rFonts w:ascii="Times New Roman" w:hAnsi="Times New Roman" w:cs="Times New Roman"/>
          <w:sz w:val="24"/>
          <w:szCs w:val="24"/>
        </w:rPr>
        <w:t xml:space="preserve">We ask participants </w:t>
      </w:r>
      <w:r w:rsidR="00901F0A">
        <w:rPr>
          <w:rFonts w:ascii="Times New Roman" w:hAnsi="Times New Roman" w:cs="Times New Roman"/>
          <w:sz w:val="24"/>
          <w:szCs w:val="24"/>
        </w:rPr>
        <w:t xml:space="preserve">to self-report </w:t>
      </w:r>
      <w:r w:rsidR="00901F0A" w:rsidRPr="0013064F">
        <w:rPr>
          <w:rFonts w:ascii="Times New Roman" w:hAnsi="Times New Roman" w:cs="Times New Roman"/>
          <w:sz w:val="24"/>
          <w:szCs w:val="24"/>
        </w:rPr>
        <w:t xml:space="preserve">the implementation status of the intended changes and </w:t>
      </w:r>
      <w:r w:rsidR="008E3D8C">
        <w:rPr>
          <w:rFonts w:ascii="Times New Roman" w:hAnsi="Times New Roman" w:cs="Times New Roman"/>
          <w:sz w:val="24"/>
          <w:szCs w:val="24"/>
        </w:rPr>
        <w:t>barriers</w:t>
      </w:r>
      <w:r w:rsidR="008E3D8C" w:rsidRPr="0013064F">
        <w:rPr>
          <w:rFonts w:ascii="Times New Roman" w:hAnsi="Times New Roman" w:cs="Times New Roman"/>
          <w:sz w:val="24"/>
          <w:szCs w:val="24"/>
        </w:rPr>
        <w:t xml:space="preserve"> </w:t>
      </w:r>
      <w:r w:rsidR="00DF1518">
        <w:rPr>
          <w:rFonts w:ascii="Times New Roman" w:hAnsi="Times New Roman" w:cs="Times New Roman"/>
          <w:sz w:val="24"/>
          <w:szCs w:val="24"/>
        </w:rPr>
        <w:t>encountered</w:t>
      </w:r>
      <w:r w:rsidR="00514AA0">
        <w:rPr>
          <w:rFonts w:ascii="Times New Roman" w:hAnsi="Times New Roman" w:cs="Times New Roman"/>
          <w:sz w:val="24"/>
          <w:szCs w:val="24"/>
        </w:rPr>
        <w:t xml:space="preserve"> </w:t>
      </w:r>
      <w:r w:rsidR="00514AA0" w:rsidRPr="00577A71">
        <w:rPr>
          <w:rFonts w:ascii="Times New Roman" w:hAnsi="Times New Roman" w:cs="Times New Roman"/>
          <w:sz w:val="24"/>
          <w:szCs w:val="24"/>
        </w:rPr>
        <w:t>(</w:t>
      </w:r>
      <w:r w:rsidR="00901F0A" w:rsidRPr="00577A71">
        <w:rPr>
          <w:rFonts w:ascii="Times New Roman" w:hAnsi="Times New Roman" w:cs="Times New Roman"/>
          <w:sz w:val="24"/>
          <w:szCs w:val="24"/>
        </w:rPr>
        <w:t>Appendix 3</w:t>
      </w:r>
      <w:r w:rsidR="00514AA0" w:rsidRPr="00577A71">
        <w:rPr>
          <w:rFonts w:ascii="Times New Roman" w:hAnsi="Times New Roman" w:cs="Times New Roman"/>
          <w:sz w:val="24"/>
          <w:szCs w:val="24"/>
        </w:rPr>
        <w:t>)</w:t>
      </w:r>
    </w:p>
    <w:p w14:paraId="01829CB9" w14:textId="77777777" w:rsidR="00CC5DB3" w:rsidRDefault="00CC5DB3" w:rsidP="002631A1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02F51B0" w14:textId="7D14B4B4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18C6">
        <w:rPr>
          <w:rFonts w:ascii="Times New Roman" w:hAnsi="Times New Roman" w:cs="Times New Roman"/>
          <w:i/>
          <w:iCs/>
          <w:sz w:val="24"/>
          <w:szCs w:val="24"/>
        </w:rPr>
        <w:t>Faculty performance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E21EE">
        <w:rPr>
          <w:rFonts w:ascii="Times New Roman" w:hAnsi="Times New Roman" w:cs="Times New Roman"/>
          <w:sz w:val="24"/>
          <w:szCs w:val="24"/>
        </w:rPr>
        <w:t xml:space="preserve">has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E21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standard </w:t>
      </w:r>
      <w:r w:rsidRPr="007E21EE">
        <w:rPr>
          <w:rFonts w:ascii="Times New Roman" w:hAnsi="Times New Roman" w:cs="Times New Roman"/>
          <w:sz w:val="24"/>
          <w:szCs w:val="24"/>
        </w:rPr>
        <w:t>question</w:t>
      </w:r>
      <w:r>
        <w:rPr>
          <w:rFonts w:ascii="Times New Roman" w:hAnsi="Times New Roman" w:cs="Times New Roman"/>
          <w:sz w:val="24"/>
          <w:szCs w:val="24"/>
        </w:rPr>
        <w:t>s and an optional set of questions:</w:t>
      </w:r>
    </w:p>
    <w:p w14:paraId="025D9120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E21EE">
        <w:rPr>
          <w:rFonts w:ascii="Times New Roman" w:hAnsi="Times New Roman" w:cs="Times New Roman"/>
          <w:sz w:val="24"/>
          <w:szCs w:val="24"/>
        </w:rPr>
        <w:t>1)</w:t>
      </w:r>
      <w:r w:rsidRPr="007E21EE">
        <w:t xml:space="preserve"> </w:t>
      </w:r>
      <w:r w:rsidRPr="007E21EE">
        <w:rPr>
          <w:rFonts w:ascii="Times New Roman" w:hAnsi="Times New Roman" w:cs="Times New Roman"/>
          <w:sz w:val="24"/>
          <w:szCs w:val="24"/>
        </w:rPr>
        <w:t>How effective were all faculty in the role they played?</w:t>
      </w:r>
    </w:p>
    <w:p w14:paraId="5A953757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2122BB" wp14:editId="493E294A">
            <wp:extent cx="5760720" cy="884555"/>
            <wp:effectExtent l="19050" t="19050" r="1143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45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8DFB9" w14:textId="48CC0A1D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Faculty strongly </w:t>
      </w:r>
      <w:r w:rsidRPr="00B32A14">
        <w:rPr>
          <w:rFonts w:ascii="Times New Roman" w:hAnsi="Times New Roman" w:cs="Times New Roman"/>
          <w:sz w:val="24"/>
          <w:szCs w:val="24"/>
        </w:rPr>
        <w:t>influenc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B32A14">
        <w:rPr>
          <w:rFonts w:ascii="Times New Roman" w:hAnsi="Times New Roman" w:cs="Times New Roman"/>
          <w:sz w:val="24"/>
          <w:szCs w:val="24"/>
        </w:rPr>
        <w:t xml:space="preserve"> the success of an educational activity</w:t>
      </w:r>
      <w:r>
        <w:rPr>
          <w:rFonts w:ascii="Times New Roman" w:hAnsi="Times New Roman" w:cs="Times New Roman"/>
          <w:sz w:val="24"/>
          <w:szCs w:val="24"/>
        </w:rPr>
        <w:t>.  T</w:t>
      </w:r>
      <w:r w:rsidRPr="00412C41"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measure overall faculty performance, we ask</w:t>
      </w:r>
      <w:r w:rsidR="009E4ED7">
        <w:rPr>
          <w:rFonts w:ascii="Times New Roman" w:hAnsi="Times New Roman" w:cs="Times New Roman"/>
          <w:sz w:val="24"/>
          <w:szCs w:val="24"/>
        </w:rPr>
        <w:t xml:space="preserve"> participants</w:t>
      </w:r>
      <w:r w:rsidRPr="00412C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 score overall effectiveness on a 1 to 5 Likert scale (from "Not at all" to "Extremely"). Faculty ratings above 4 are considered good, however variations in the ratings due to regional differences should be considered.</w:t>
      </w:r>
      <w:r w:rsidRPr="00E41C1A">
        <w:rPr>
          <w:rFonts w:ascii="Times New Roman" w:hAnsi="Times New Roman" w:cs="Times New Roman"/>
          <w:sz w:val="24"/>
          <w:szCs w:val="24"/>
        </w:rPr>
        <w:t xml:space="preserve"> </w:t>
      </w:r>
      <w:r w:rsidRPr="008B284B">
        <w:rPr>
          <w:rFonts w:ascii="Times New Roman" w:hAnsi="Times New Roman" w:cs="Times New Roman"/>
          <w:sz w:val="24"/>
          <w:szCs w:val="24"/>
        </w:rPr>
        <w:t xml:space="preserve">We offer the possibility to extend the standard dataset with faculty performance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8B284B">
        <w:rPr>
          <w:rFonts w:ascii="Times New Roman" w:hAnsi="Times New Roman" w:cs="Times New Roman"/>
          <w:sz w:val="24"/>
          <w:szCs w:val="24"/>
        </w:rPr>
        <w:t xml:space="preserve"> each lecture, discussion</w:t>
      </w:r>
      <w:r>
        <w:rPr>
          <w:rFonts w:ascii="Times New Roman" w:hAnsi="Times New Roman" w:cs="Times New Roman"/>
          <w:sz w:val="24"/>
          <w:szCs w:val="24"/>
        </w:rPr>
        <w:t>, and</w:t>
      </w:r>
      <w:r w:rsidRPr="008B284B">
        <w:rPr>
          <w:rFonts w:ascii="Times New Roman" w:hAnsi="Times New Roman" w:cs="Times New Roman"/>
          <w:sz w:val="24"/>
          <w:szCs w:val="24"/>
        </w:rPr>
        <w:t xml:space="preserve"> practical</w:t>
      </w:r>
      <w:r w:rsidR="001F207C">
        <w:rPr>
          <w:rFonts w:ascii="Times New Roman" w:hAnsi="Times New Roman" w:cs="Times New Roman"/>
          <w:sz w:val="24"/>
          <w:szCs w:val="24"/>
        </w:rPr>
        <w:t xml:space="preserve"> exercise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46FC">
        <w:rPr>
          <w:rFonts w:ascii="Times New Roman" w:hAnsi="Times New Roman" w:cs="Times New Roman"/>
          <w:sz w:val="24"/>
          <w:szCs w:val="24"/>
        </w:rPr>
        <w:t>(Appendix 3)</w:t>
      </w:r>
      <w:r w:rsidR="00181E2E" w:rsidRPr="00E446FC">
        <w:rPr>
          <w:rFonts w:ascii="Times New Roman" w:hAnsi="Times New Roman" w:cs="Times New Roman"/>
          <w:sz w:val="24"/>
          <w:szCs w:val="24"/>
        </w:rPr>
        <w:t>.</w:t>
      </w:r>
      <w:r w:rsidR="009E4ED7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</w:p>
    <w:p w14:paraId="1D2B81E5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22DED2" w14:textId="77777777" w:rsidR="002631A1" w:rsidRPr="007E21EE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7E21EE">
        <w:t xml:space="preserve"> </w:t>
      </w:r>
      <w:r w:rsidRPr="007E21EE">
        <w:rPr>
          <w:rFonts w:ascii="Times New Roman" w:hAnsi="Times New Roman" w:cs="Times New Roman"/>
          <w:sz w:val="24"/>
          <w:szCs w:val="24"/>
        </w:rPr>
        <w:t>Do you have any suggestions for improvement regarding content and faculty?</w:t>
      </w:r>
    </w:p>
    <w:p w14:paraId="39CAF3B5" w14:textId="7EE1A685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C2CF0D" wp14:editId="31BE3CE5">
            <wp:extent cx="5760720" cy="2449830"/>
            <wp:effectExtent l="19050" t="19050" r="11430" b="266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1455"/>
                    <a:stretch/>
                  </pic:blipFill>
                  <pic:spPr bwMode="auto">
                    <a:xfrm>
                      <a:off x="0" y="0"/>
                      <a:ext cx="5760720" cy="24498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4434B" w14:textId="13D3B6B5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open field provides useful suggestions for improvement</w:t>
      </w:r>
      <w:r w:rsidR="00DF14BF" w:rsidRPr="00DF14BF">
        <w:rPr>
          <w:rFonts w:ascii="Times New Roman" w:hAnsi="Times New Roman" w:cs="Times New Roman"/>
          <w:sz w:val="24"/>
          <w:szCs w:val="24"/>
        </w:rPr>
        <w:t xml:space="preserve"> </w:t>
      </w:r>
      <w:r w:rsidR="00DF14BF">
        <w:rPr>
          <w:rFonts w:ascii="Times New Roman" w:hAnsi="Times New Roman" w:cs="Times New Roman"/>
          <w:sz w:val="24"/>
          <w:szCs w:val="24"/>
        </w:rPr>
        <w:t>and possible explanations for participants unsatisfaction.</w:t>
      </w:r>
    </w:p>
    <w:p w14:paraId="6AC6543C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9A6048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B6C">
        <w:rPr>
          <w:rFonts w:ascii="Times New Roman" w:hAnsi="Times New Roman" w:cs="Times New Roman"/>
          <w:i/>
          <w:iCs/>
          <w:sz w:val="24"/>
          <w:szCs w:val="24"/>
        </w:rPr>
        <w:t>Event key performance indicators</w:t>
      </w:r>
      <w:r>
        <w:rPr>
          <w:rFonts w:ascii="Times New Roman" w:hAnsi="Times New Roman" w:cs="Times New Roman"/>
          <w:sz w:val="24"/>
          <w:szCs w:val="24"/>
        </w:rPr>
        <w:t xml:space="preserve"> (KPIs) include 4 questions:</w:t>
      </w:r>
    </w:p>
    <w:p w14:paraId="1E6C85F2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DE4D76">
        <w:rPr>
          <w:rFonts w:ascii="Times New Roman" w:hAnsi="Times New Roman" w:cs="Times New Roman"/>
          <w:sz w:val="24"/>
          <w:szCs w:val="24"/>
        </w:rPr>
        <w:t xml:space="preserve"> Please rate the venue/location:</w:t>
      </w:r>
    </w:p>
    <w:p w14:paraId="445B5BF2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241FEE" wp14:editId="6EE9EE1C">
            <wp:extent cx="5760720" cy="1219200"/>
            <wp:effectExtent l="19050" t="19050" r="1143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92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E3343E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Pr="004576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venue/location are scored on a 1 to 5 Likert scale (from "Unsatisfactory" to "Exceptional"). A score of 3 in considered good. Participants that scored the location 1 or 2 could not recommend the course to colleagues. </w:t>
      </w:r>
    </w:p>
    <w:p w14:paraId="33BD8AA0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7BF764" w14:textId="77777777" w:rsidR="002631A1" w:rsidRDefault="002631A1" w:rsidP="002631A1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DE4D76">
        <w:rPr>
          <w:rFonts w:ascii="Times New Roman" w:hAnsi="Times New Roman" w:cs="Times New Roman"/>
          <w:sz w:val="24"/>
          <w:szCs w:val="24"/>
        </w:rPr>
        <w:t>Did you perceive this event to be commercially biased?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CE73F1" w14:textId="77777777" w:rsidR="002631A1" w:rsidRDefault="002631A1" w:rsidP="002631A1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242E2BB" w14:textId="77777777" w:rsidR="002631A1" w:rsidRDefault="002631A1" w:rsidP="002631A1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60A3BB" wp14:editId="597604A4">
            <wp:extent cx="5598544" cy="833117"/>
            <wp:effectExtent l="19050" t="19050" r="21590" b="2476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1476" cy="8350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00F546" w14:textId="77777777" w:rsidR="002631A1" w:rsidRPr="00DE4D76" w:rsidRDefault="002631A1" w:rsidP="002631A1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ECE7A5D" w14:textId="27DE2814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Participants rate the perceived commercial bias of the event on a 1 to 5 Likert scale (from "Totally" to "Not at all"). This parameter should be strictly monitored </w:t>
      </w:r>
      <w:r w:rsidR="004B371C">
        <w:rPr>
          <w:rFonts w:ascii="Times New Roman" w:hAnsi="Times New Roman" w:cs="Times New Roman"/>
          <w:sz w:val="24"/>
          <w:szCs w:val="24"/>
        </w:rPr>
        <w:t xml:space="preserve">especially </w:t>
      </w:r>
      <w:r>
        <w:rPr>
          <w:rFonts w:ascii="Times New Roman" w:hAnsi="Times New Roman" w:cs="Times New Roman"/>
          <w:sz w:val="24"/>
          <w:szCs w:val="24"/>
        </w:rPr>
        <w:t>for accreditation purposes.</w:t>
      </w:r>
    </w:p>
    <w:p w14:paraId="7239060B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393D23" w14:textId="0B216EB0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DE4D76">
        <w:rPr>
          <w:rFonts w:ascii="Times New Roman" w:hAnsi="Times New Roman" w:cs="Times New Roman"/>
          <w:sz w:val="24"/>
          <w:szCs w:val="24"/>
        </w:rPr>
        <w:t>Who covered the overall cost of you participating in this event?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EB4B12" w14:textId="19A04BBA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cost coverage is thought to influence the commitment of participants in the educational activity however it is </w:t>
      </w:r>
      <w:r w:rsidR="00F50F1C">
        <w:rPr>
          <w:rFonts w:ascii="Times New Roman" w:hAnsi="Times New Roman" w:cs="Times New Roman"/>
          <w:sz w:val="24"/>
          <w:szCs w:val="24"/>
        </w:rPr>
        <w:t xml:space="preserve">strictly </w:t>
      </w:r>
      <w:r>
        <w:rPr>
          <w:rFonts w:ascii="Times New Roman" w:hAnsi="Times New Roman" w:cs="Times New Roman"/>
          <w:sz w:val="24"/>
          <w:szCs w:val="24"/>
        </w:rPr>
        <w:t xml:space="preserve">related to regional </w:t>
      </w:r>
      <w:r w:rsidR="00F50F1C">
        <w:rPr>
          <w:rFonts w:ascii="Times New Roman" w:hAnsi="Times New Roman" w:cs="Times New Roman"/>
          <w:sz w:val="24"/>
          <w:szCs w:val="24"/>
        </w:rPr>
        <w:t>practices</w:t>
      </w:r>
      <w:r>
        <w:rPr>
          <w:rFonts w:ascii="Times New Roman" w:hAnsi="Times New Roman" w:cs="Times New Roman"/>
          <w:sz w:val="24"/>
          <w:szCs w:val="24"/>
        </w:rPr>
        <w:t>. In some countries surgeons pay for their</w:t>
      </w:r>
      <w:r w:rsidR="006E394E">
        <w:rPr>
          <w:rFonts w:ascii="Times New Roman" w:hAnsi="Times New Roman" w:cs="Times New Roman"/>
          <w:sz w:val="24"/>
          <w:szCs w:val="24"/>
        </w:rPr>
        <w:t xml:space="preserve"> own</w:t>
      </w:r>
      <w:r>
        <w:rPr>
          <w:rFonts w:ascii="Times New Roman" w:hAnsi="Times New Roman" w:cs="Times New Roman"/>
          <w:sz w:val="24"/>
          <w:szCs w:val="24"/>
        </w:rPr>
        <w:t xml:space="preserve"> education while in other they are </w:t>
      </w:r>
      <w:r w:rsidR="00D5318A">
        <w:rPr>
          <w:rFonts w:ascii="Times New Roman" w:hAnsi="Times New Roman" w:cs="Times New Roman"/>
          <w:sz w:val="24"/>
          <w:szCs w:val="24"/>
        </w:rPr>
        <w:t xml:space="preserve">mainly </w:t>
      </w:r>
      <w:r>
        <w:rPr>
          <w:rFonts w:ascii="Times New Roman" w:hAnsi="Times New Roman" w:cs="Times New Roman"/>
          <w:sz w:val="24"/>
          <w:szCs w:val="24"/>
        </w:rPr>
        <w:t>sponsored by hospitals or by industry through travel grants or fellowships.</w:t>
      </w:r>
    </w:p>
    <w:p w14:paraId="06ABC5D6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D1637C" w14:textId="77777777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DE4D76">
        <w:rPr>
          <w:rFonts w:ascii="Times New Roman" w:hAnsi="Times New Roman" w:cs="Times New Roman"/>
          <w:sz w:val="24"/>
          <w:szCs w:val="24"/>
        </w:rPr>
        <w:t>Did you experience any obstacles in terms of logistics, communication, and venue?</w:t>
      </w:r>
    </w:p>
    <w:p w14:paraId="674FCD7D" w14:textId="505D23C6" w:rsidR="002631A1" w:rsidRDefault="002631A1" w:rsidP="002631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open field question provides useful suggestions for improvement and possible explanations for participants unsatisfaction. </w:t>
      </w:r>
    </w:p>
    <w:p w14:paraId="6B61B650" w14:textId="77777777" w:rsidR="006E394E" w:rsidRDefault="006E394E" w:rsidP="00E160C8">
      <w:pPr>
        <w:spacing w:line="480" w:lineRule="auto"/>
        <w:contextualSpacing/>
      </w:pPr>
    </w:p>
    <w:p w14:paraId="31AFD6D7" w14:textId="3585DC50" w:rsidR="00E160C8" w:rsidRPr="006E394E" w:rsidRDefault="00D222C9" w:rsidP="009E185E">
      <w:pPr>
        <w:pStyle w:val="Heading1"/>
      </w:pPr>
      <w:r w:rsidRPr="006E394E">
        <w:t xml:space="preserve">References </w:t>
      </w:r>
    </w:p>
    <w:p w14:paraId="3827152B" w14:textId="77777777" w:rsidR="00924DF7" w:rsidRPr="00924DF7" w:rsidRDefault="000F30C3" w:rsidP="00924DF7">
      <w:pPr>
        <w:pStyle w:val="EndNoteBibliography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924DF7" w:rsidRPr="00924DF7">
        <w:tab/>
        <w:t>1.</w:t>
      </w:r>
      <w:r w:rsidR="00924DF7" w:rsidRPr="00924DF7">
        <w:tab/>
        <w:t>Moore DE, Jr., Green JS, Gallis HA: Achieving desired results and improved outcomes: integrating planning and assessment throughout learning activities. J Contin Educ Health Prof 29:1-15, 2009</w:t>
      </w:r>
    </w:p>
    <w:p w14:paraId="2A9472EB" w14:textId="77777777" w:rsidR="00924DF7" w:rsidRPr="00924DF7" w:rsidRDefault="00924DF7" w:rsidP="00924DF7">
      <w:pPr>
        <w:pStyle w:val="EndNoteBibliography"/>
      </w:pPr>
      <w:r w:rsidRPr="00924DF7">
        <w:tab/>
        <w:t>2.</w:t>
      </w:r>
      <w:r w:rsidRPr="00924DF7">
        <w:tab/>
        <w:t>McGowan BS, Mandarakas A, McGuinness S, et al: Outcomes Standardisation Project (OSP) for Continuing Medical Education (CE/CME) Professionals: Background, Methods, and Initial Terms and Definitions. J Eur CME 9:1717187, 2020</w:t>
      </w:r>
    </w:p>
    <w:p w14:paraId="4B04B3F4" w14:textId="77777777" w:rsidR="00924DF7" w:rsidRPr="00924DF7" w:rsidRDefault="00924DF7" w:rsidP="00924DF7">
      <w:pPr>
        <w:pStyle w:val="EndNoteBibliography"/>
      </w:pPr>
      <w:r w:rsidRPr="00924DF7">
        <w:tab/>
        <w:t>3.</w:t>
      </w:r>
      <w:r w:rsidRPr="00924DF7">
        <w:tab/>
        <w:t xml:space="preserve">Fox R, Miner C: Motivation and the facilitation of change, learning and participation in educational programs for health professionals. J Cont Educ Health Prof 1999;19:132-141. </w:t>
      </w:r>
    </w:p>
    <w:p w14:paraId="556BA2D6" w14:textId="77777777" w:rsidR="00924DF7" w:rsidRPr="00924DF7" w:rsidRDefault="00924DF7" w:rsidP="00924DF7">
      <w:pPr>
        <w:pStyle w:val="EndNoteBibliography"/>
      </w:pPr>
      <w:r w:rsidRPr="00924DF7">
        <w:tab/>
        <w:t>4.</w:t>
      </w:r>
      <w:r w:rsidRPr="00924DF7">
        <w:tab/>
        <w:t xml:space="preserve">National, Research, Council: How People Learn: Brain, Mind, Experience, and School: Expanded Edition. Washington, DC: The National Academies Press, 2000. . </w:t>
      </w:r>
    </w:p>
    <w:p w14:paraId="62DD960A" w14:textId="3D4D315D" w:rsidR="00D222C9" w:rsidRDefault="000F30C3" w:rsidP="00E160C8">
      <w:pPr>
        <w:spacing w:line="480" w:lineRule="auto"/>
        <w:contextualSpacing/>
      </w:pPr>
      <w:r>
        <w:fldChar w:fldCharType="end"/>
      </w:r>
    </w:p>
    <w:sectPr w:rsidR="00D222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07D38"/>
    <w:multiLevelType w:val="hybridMultilevel"/>
    <w:tmpl w:val="9E3E5C8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C414E7"/>
    <w:multiLevelType w:val="hybridMultilevel"/>
    <w:tmpl w:val="AE72D06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6A764A"/>
    <w:multiLevelType w:val="hybridMultilevel"/>
    <w:tmpl w:val="AE72D06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F6D35"/>
    <w:multiLevelType w:val="hybridMultilevel"/>
    <w:tmpl w:val="934C6CD6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F96B8B"/>
    <w:multiLevelType w:val="hybridMultilevel"/>
    <w:tmpl w:val="0D281FF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0B154D"/>
    <w:multiLevelType w:val="hybridMultilevel"/>
    <w:tmpl w:val="C7BC1090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F73F04"/>
    <w:multiLevelType w:val="hybridMultilevel"/>
    <w:tmpl w:val="F8600D9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Clinical Onc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vxwpr2zp05wpkevs0nppd2f2a09asw2v2sd&quot;&gt;My EndNote Library&lt;record-ids&gt;&lt;item&gt;13&lt;/item&gt;&lt;item&gt;29&lt;/item&gt;&lt;item&gt;68&lt;/item&gt;&lt;item&gt;74&lt;/item&gt;&lt;/record-ids&gt;&lt;/item&gt;&lt;/Libraries&gt;"/>
  </w:docVars>
  <w:rsids>
    <w:rsidRoot w:val="00E160C8"/>
    <w:rsid w:val="0000043A"/>
    <w:rsid w:val="00015C4F"/>
    <w:rsid w:val="00016234"/>
    <w:rsid w:val="00042CF7"/>
    <w:rsid w:val="000758F1"/>
    <w:rsid w:val="00093BAA"/>
    <w:rsid w:val="00093D67"/>
    <w:rsid w:val="000C719C"/>
    <w:rsid w:val="000D11B1"/>
    <w:rsid w:val="000D1F94"/>
    <w:rsid w:val="000D3E54"/>
    <w:rsid w:val="000F30C3"/>
    <w:rsid w:val="001001DD"/>
    <w:rsid w:val="00132CA2"/>
    <w:rsid w:val="00134535"/>
    <w:rsid w:val="00143F24"/>
    <w:rsid w:val="00152B43"/>
    <w:rsid w:val="0017313B"/>
    <w:rsid w:val="00181E2E"/>
    <w:rsid w:val="00192D0F"/>
    <w:rsid w:val="001A0429"/>
    <w:rsid w:val="001C3C9D"/>
    <w:rsid w:val="001C774C"/>
    <w:rsid w:val="001F207C"/>
    <w:rsid w:val="001F3C26"/>
    <w:rsid w:val="00201A22"/>
    <w:rsid w:val="0021483F"/>
    <w:rsid w:val="00227A5F"/>
    <w:rsid w:val="0024316C"/>
    <w:rsid w:val="002631A1"/>
    <w:rsid w:val="00285706"/>
    <w:rsid w:val="00290586"/>
    <w:rsid w:val="002977BE"/>
    <w:rsid w:val="002A337E"/>
    <w:rsid w:val="002B3F92"/>
    <w:rsid w:val="002B5965"/>
    <w:rsid w:val="002B6733"/>
    <w:rsid w:val="002B7EC1"/>
    <w:rsid w:val="002C5AF2"/>
    <w:rsid w:val="0030198B"/>
    <w:rsid w:val="003056CD"/>
    <w:rsid w:val="0032079E"/>
    <w:rsid w:val="00335104"/>
    <w:rsid w:val="003407A2"/>
    <w:rsid w:val="00357521"/>
    <w:rsid w:val="003612A4"/>
    <w:rsid w:val="00371696"/>
    <w:rsid w:val="00373DAB"/>
    <w:rsid w:val="003912D2"/>
    <w:rsid w:val="003977DB"/>
    <w:rsid w:val="003A173B"/>
    <w:rsid w:val="003B7DDB"/>
    <w:rsid w:val="003D51C5"/>
    <w:rsid w:val="003F431B"/>
    <w:rsid w:val="00402C12"/>
    <w:rsid w:val="00405F74"/>
    <w:rsid w:val="00437798"/>
    <w:rsid w:val="00447731"/>
    <w:rsid w:val="00482CE3"/>
    <w:rsid w:val="004858A9"/>
    <w:rsid w:val="00496DDD"/>
    <w:rsid w:val="004A44AF"/>
    <w:rsid w:val="004A70C6"/>
    <w:rsid w:val="004B371C"/>
    <w:rsid w:val="004B5CC8"/>
    <w:rsid w:val="004E048F"/>
    <w:rsid w:val="005026C8"/>
    <w:rsid w:val="00503203"/>
    <w:rsid w:val="0051179F"/>
    <w:rsid w:val="00512DD7"/>
    <w:rsid w:val="00514AA0"/>
    <w:rsid w:val="0053268F"/>
    <w:rsid w:val="00552F1B"/>
    <w:rsid w:val="005602FC"/>
    <w:rsid w:val="0056160C"/>
    <w:rsid w:val="0057145B"/>
    <w:rsid w:val="00577A71"/>
    <w:rsid w:val="00581C9D"/>
    <w:rsid w:val="005923B6"/>
    <w:rsid w:val="00596B41"/>
    <w:rsid w:val="005A2440"/>
    <w:rsid w:val="005A60A8"/>
    <w:rsid w:val="005B373C"/>
    <w:rsid w:val="005C7F61"/>
    <w:rsid w:val="005D594F"/>
    <w:rsid w:val="005D7743"/>
    <w:rsid w:val="005F1CD8"/>
    <w:rsid w:val="005F2F85"/>
    <w:rsid w:val="00610522"/>
    <w:rsid w:val="00611D65"/>
    <w:rsid w:val="00611F90"/>
    <w:rsid w:val="006319CB"/>
    <w:rsid w:val="00653763"/>
    <w:rsid w:val="00670F0C"/>
    <w:rsid w:val="0067344D"/>
    <w:rsid w:val="00684138"/>
    <w:rsid w:val="00694590"/>
    <w:rsid w:val="00697063"/>
    <w:rsid w:val="006A3D19"/>
    <w:rsid w:val="006B398A"/>
    <w:rsid w:val="006B7988"/>
    <w:rsid w:val="006C33A9"/>
    <w:rsid w:val="006E394E"/>
    <w:rsid w:val="006E3C39"/>
    <w:rsid w:val="006F3355"/>
    <w:rsid w:val="006F564E"/>
    <w:rsid w:val="00721BF1"/>
    <w:rsid w:val="0072342E"/>
    <w:rsid w:val="00727FD3"/>
    <w:rsid w:val="0076228F"/>
    <w:rsid w:val="00762A9B"/>
    <w:rsid w:val="00776267"/>
    <w:rsid w:val="00785424"/>
    <w:rsid w:val="007A4384"/>
    <w:rsid w:val="007A6083"/>
    <w:rsid w:val="007A7764"/>
    <w:rsid w:val="007B4040"/>
    <w:rsid w:val="007B6509"/>
    <w:rsid w:val="007D4A7C"/>
    <w:rsid w:val="007E21EE"/>
    <w:rsid w:val="007F5014"/>
    <w:rsid w:val="007F795D"/>
    <w:rsid w:val="008005E4"/>
    <w:rsid w:val="00800B1F"/>
    <w:rsid w:val="008010EB"/>
    <w:rsid w:val="0081460A"/>
    <w:rsid w:val="00840A1D"/>
    <w:rsid w:val="008521E4"/>
    <w:rsid w:val="00874487"/>
    <w:rsid w:val="008B1273"/>
    <w:rsid w:val="008B7750"/>
    <w:rsid w:val="008C3FE3"/>
    <w:rsid w:val="008E3D8C"/>
    <w:rsid w:val="008E4251"/>
    <w:rsid w:val="008E5660"/>
    <w:rsid w:val="00900632"/>
    <w:rsid w:val="00901F0A"/>
    <w:rsid w:val="009044F0"/>
    <w:rsid w:val="00920576"/>
    <w:rsid w:val="00924DF7"/>
    <w:rsid w:val="0092595E"/>
    <w:rsid w:val="00930062"/>
    <w:rsid w:val="009529A6"/>
    <w:rsid w:val="0097629D"/>
    <w:rsid w:val="009858D3"/>
    <w:rsid w:val="00993CD4"/>
    <w:rsid w:val="0099697B"/>
    <w:rsid w:val="0099712A"/>
    <w:rsid w:val="009C7A82"/>
    <w:rsid w:val="009D7B19"/>
    <w:rsid w:val="009E185E"/>
    <w:rsid w:val="009E4ED7"/>
    <w:rsid w:val="009F0B33"/>
    <w:rsid w:val="009F595A"/>
    <w:rsid w:val="00A04262"/>
    <w:rsid w:val="00A17F99"/>
    <w:rsid w:val="00A24CC2"/>
    <w:rsid w:val="00A622C2"/>
    <w:rsid w:val="00A75450"/>
    <w:rsid w:val="00A7691E"/>
    <w:rsid w:val="00A76C53"/>
    <w:rsid w:val="00A949B0"/>
    <w:rsid w:val="00AA2672"/>
    <w:rsid w:val="00AA3E5F"/>
    <w:rsid w:val="00AA68A1"/>
    <w:rsid w:val="00AA69FC"/>
    <w:rsid w:val="00AB15F7"/>
    <w:rsid w:val="00AC4F6A"/>
    <w:rsid w:val="00AC72F5"/>
    <w:rsid w:val="00AE25D9"/>
    <w:rsid w:val="00AE5F59"/>
    <w:rsid w:val="00AE7236"/>
    <w:rsid w:val="00B00E46"/>
    <w:rsid w:val="00B06407"/>
    <w:rsid w:val="00B10A4E"/>
    <w:rsid w:val="00B221D0"/>
    <w:rsid w:val="00B42EBD"/>
    <w:rsid w:val="00B44B4C"/>
    <w:rsid w:val="00B52EAF"/>
    <w:rsid w:val="00B53101"/>
    <w:rsid w:val="00B56BFE"/>
    <w:rsid w:val="00B609EB"/>
    <w:rsid w:val="00B65F11"/>
    <w:rsid w:val="00B70AD7"/>
    <w:rsid w:val="00B742AD"/>
    <w:rsid w:val="00BA3DC4"/>
    <w:rsid w:val="00BE0936"/>
    <w:rsid w:val="00C06FC5"/>
    <w:rsid w:val="00C106EC"/>
    <w:rsid w:val="00C228A3"/>
    <w:rsid w:val="00C65485"/>
    <w:rsid w:val="00C71C22"/>
    <w:rsid w:val="00C729D2"/>
    <w:rsid w:val="00C737C3"/>
    <w:rsid w:val="00C75506"/>
    <w:rsid w:val="00C7608F"/>
    <w:rsid w:val="00C83888"/>
    <w:rsid w:val="00C85AD0"/>
    <w:rsid w:val="00C916BB"/>
    <w:rsid w:val="00CA29BC"/>
    <w:rsid w:val="00CC2E24"/>
    <w:rsid w:val="00CC4425"/>
    <w:rsid w:val="00CC5DB3"/>
    <w:rsid w:val="00CC7160"/>
    <w:rsid w:val="00CD24DB"/>
    <w:rsid w:val="00CE4228"/>
    <w:rsid w:val="00CE4985"/>
    <w:rsid w:val="00CF5FFD"/>
    <w:rsid w:val="00CF7475"/>
    <w:rsid w:val="00D069CD"/>
    <w:rsid w:val="00D14E76"/>
    <w:rsid w:val="00D222C9"/>
    <w:rsid w:val="00D23D5F"/>
    <w:rsid w:val="00D273AD"/>
    <w:rsid w:val="00D45C63"/>
    <w:rsid w:val="00D46AFE"/>
    <w:rsid w:val="00D5318A"/>
    <w:rsid w:val="00D7025A"/>
    <w:rsid w:val="00DA293F"/>
    <w:rsid w:val="00DB64A9"/>
    <w:rsid w:val="00DE4D76"/>
    <w:rsid w:val="00DF08E1"/>
    <w:rsid w:val="00DF14BF"/>
    <w:rsid w:val="00DF1518"/>
    <w:rsid w:val="00E006DE"/>
    <w:rsid w:val="00E160C8"/>
    <w:rsid w:val="00E353E2"/>
    <w:rsid w:val="00E41250"/>
    <w:rsid w:val="00E41C1A"/>
    <w:rsid w:val="00E446FC"/>
    <w:rsid w:val="00E53BDD"/>
    <w:rsid w:val="00E54A69"/>
    <w:rsid w:val="00E64447"/>
    <w:rsid w:val="00E81873"/>
    <w:rsid w:val="00E81E24"/>
    <w:rsid w:val="00E90B94"/>
    <w:rsid w:val="00E92E6C"/>
    <w:rsid w:val="00E94438"/>
    <w:rsid w:val="00E949D8"/>
    <w:rsid w:val="00EA1B47"/>
    <w:rsid w:val="00EB1F7B"/>
    <w:rsid w:val="00EC73E9"/>
    <w:rsid w:val="00ED2A5D"/>
    <w:rsid w:val="00ED6B88"/>
    <w:rsid w:val="00EE0371"/>
    <w:rsid w:val="00EE2E93"/>
    <w:rsid w:val="00EE4545"/>
    <w:rsid w:val="00EF4C4E"/>
    <w:rsid w:val="00EF58D0"/>
    <w:rsid w:val="00F01FF0"/>
    <w:rsid w:val="00F035CE"/>
    <w:rsid w:val="00F24857"/>
    <w:rsid w:val="00F2603C"/>
    <w:rsid w:val="00F362A3"/>
    <w:rsid w:val="00F417EF"/>
    <w:rsid w:val="00F47068"/>
    <w:rsid w:val="00F50F1C"/>
    <w:rsid w:val="00F65C1A"/>
    <w:rsid w:val="00F74474"/>
    <w:rsid w:val="00F829D4"/>
    <w:rsid w:val="00F87E3D"/>
    <w:rsid w:val="00FC7AB4"/>
    <w:rsid w:val="00FD3FBA"/>
    <w:rsid w:val="00FD618B"/>
    <w:rsid w:val="00FD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C86BE"/>
  <w15:chartTrackingRefBased/>
  <w15:docId w15:val="{7B05E304-786B-4F89-92CC-5135299A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0C8"/>
    <w:pPr>
      <w:spacing w:after="0" w:line="240" w:lineRule="auto"/>
    </w:pPr>
    <w:rPr>
      <w:rFonts w:ascii="Calibri" w:hAnsi="Calibri" w:cs="Calibri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60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E3D7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60C8"/>
    <w:rPr>
      <w:rFonts w:asciiTheme="majorHAnsi" w:eastAsiaTheme="majorEastAsia" w:hAnsiTheme="majorHAnsi" w:cstheme="majorBidi"/>
      <w:color w:val="1E3D73" w:themeColor="accent1" w:themeShade="BF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C9D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727FD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52B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B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B43"/>
    <w:rPr>
      <w:rFonts w:ascii="Calibri" w:hAnsi="Calibri" w:cs="Calibri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DE4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2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234"/>
    <w:rPr>
      <w:rFonts w:ascii="Calibri" w:hAnsi="Calibri" w:cs="Calibri"/>
      <w:b/>
      <w:bCs/>
      <w:sz w:val="20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0F30C3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F30C3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F30C3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F30C3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aof">
  <a:themeElements>
    <a:clrScheme name="aof_colors_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9529B"/>
      </a:accent1>
      <a:accent2>
        <a:srgbClr val="F08A00"/>
      </a:accent2>
      <a:accent3>
        <a:srgbClr val="83D0F0"/>
      </a:accent3>
      <a:accent4>
        <a:srgbClr val="B6C600"/>
      </a:accent4>
      <a:accent5>
        <a:srgbClr val="747476"/>
      </a:accent5>
      <a:accent6>
        <a:srgbClr val="FFD91A"/>
      </a:accent6>
      <a:hlink>
        <a:srgbClr val="29529B"/>
      </a:hlink>
      <a:folHlink>
        <a:srgbClr val="29529B"/>
      </a:folHlink>
    </a:clrScheme>
    <a:fontScheme name="aof_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1719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Ghidinelli</dc:creator>
  <cp:keywords/>
  <dc:description/>
  <cp:lastModifiedBy>Monica Ghidinelli</cp:lastModifiedBy>
  <cp:revision>15</cp:revision>
  <dcterms:created xsi:type="dcterms:W3CDTF">2020-07-04T07:09:00Z</dcterms:created>
  <dcterms:modified xsi:type="dcterms:W3CDTF">2020-07-13T16:03:00Z</dcterms:modified>
</cp:coreProperties>
</file>