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93" w:rsidRDefault="002E2080" w:rsidP="002E2080">
      <w:pPr>
        <w:spacing w:line="480" w:lineRule="auto"/>
        <w:jc w:val="center"/>
        <w:rPr>
          <w:rFonts w:ascii="Arial" w:hAnsi="Arial"/>
          <w:b/>
        </w:rPr>
      </w:pPr>
      <w:proofErr w:type="gramStart"/>
      <w:r w:rsidRPr="00F07E3B">
        <w:rPr>
          <w:rFonts w:ascii="Arial" w:hAnsi="Arial"/>
          <w:b/>
        </w:rPr>
        <w:t>Figure 1.</w:t>
      </w:r>
      <w:proofErr w:type="gramEnd"/>
      <w:r w:rsidRPr="00F07E3B">
        <w:rPr>
          <w:rFonts w:ascii="Arial" w:hAnsi="Arial"/>
          <w:b/>
        </w:rPr>
        <w:t xml:space="preserve">  Cumulative number of municipal pedestrian and bicycle plans in N</w:t>
      </w:r>
      <w:r w:rsidR="000C2AC3">
        <w:rPr>
          <w:rFonts w:ascii="Arial" w:hAnsi="Arial"/>
          <w:b/>
        </w:rPr>
        <w:t>orth Carolina (N</w:t>
      </w:r>
      <w:r w:rsidRPr="00F07E3B">
        <w:rPr>
          <w:rFonts w:ascii="Arial" w:hAnsi="Arial"/>
          <w:b/>
        </w:rPr>
        <w:t>C</w:t>
      </w:r>
      <w:r w:rsidR="000C2AC3">
        <w:rPr>
          <w:rFonts w:ascii="Arial" w:hAnsi="Arial"/>
          <w:b/>
        </w:rPr>
        <w:t>)</w:t>
      </w:r>
      <w:r w:rsidRPr="00F07E3B">
        <w:rPr>
          <w:rFonts w:ascii="Arial" w:hAnsi="Arial"/>
          <w:b/>
        </w:rPr>
        <w:t xml:space="preserve"> by year, 1974-2011</w:t>
      </w:r>
    </w:p>
    <w:p w:rsidR="002E2080" w:rsidRPr="002E2080" w:rsidRDefault="002E2080" w:rsidP="002E2080">
      <w:pPr>
        <w:spacing w:line="480" w:lineRule="auto"/>
        <w:jc w:val="center"/>
        <w:rPr>
          <w:rFonts w:ascii="Arial" w:hAnsi="Arial"/>
          <w:b/>
        </w:rPr>
      </w:pPr>
      <w:r>
        <w:rPr>
          <w:rFonts w:ascii="Arial" w:hAnsi="Arial"/>
          <w:b/>
          <w:noProof/>
        </w:rPr>
        <w:drawing>
          <wp:inline distT="0" distB="0" distL="0" distR="0">
            <wp:extent cx="5943600" cy="3869055"/>
            <wp:effectExtent l="19050" t="0" r="0" b="0"/>
            <wp:docPr id="2" name="Picture 1" descr="Supplemental  Digital File FIGURE 1 revised dec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l  Digital File FIGURE 1 revised dec 3.TIF"/>
                    <pic:cNvPicPr/>
                  </pic:nvPicPr>
                  <pic:blipFill>
                    <a:blip r:embed="rId4" cstate="print"/>
                    <a:stretch>
                      <a:fillRect/>
                    </a:stretch>
                  </pic:blipFill>
                  <pic:spPr>
                    <a:xfrm>
                      <a:off x="0" y="0"/>
                      <a:ext cx="5943600" cy="3869055"/>
                    </a:xfrm>
                    <a:prstGeom prst="rect">
                      <a:avLst/>
                    </a:prstGeom>
                  </pic:spPr>
                </pic:pic>
              </a:graphicData>
            </a:graphic>
          </wp:inline>
        </w:drawing>
      </w:r>
    </w:p>
    <w:p w:rsidR="000C2AC3" w:rsidRDefault="002E2080">
      <w:pPr>
        <w:rPr>
          <w:rFonts w:ascii="Arial" w:hAnsi="Arial" w:cs="Arial"/>
          <w:color w:val="000000"/>
          <w:sz w:val="20"/>
          <w:szCs w:val="20"/>
        </w:rPr>
      </w:pPr>
      <w:r w:rsidRPr="00F07E3B">
        <w:rPr>
          <w:rFonts w:ascii="Arial" w:hAnsi="Arial"/>
          <w:b/>
          <w:sz w:val="20"/>
          <w:szCs w:val="20"/>
        </w:rPr>
        <w:t xml:space="preserve">Caption: </w:t>
      </w:r>
      <w:r w:rsidRPr="00F07E3B">
        <w:rPr>
          <w:rFonts w:ascii="Arial" w:hAnsi="Arial" w:cs="Arial"/>
          <w:sz w:val="20"/>
          <w:szCs w:val="20"/>
        </w:rPr>
        <w:t>Diffusion of Innovation theory posits that different groups adopt an innovation at different times: 1) innovators (first 2.5% to adopt); 2) early adopters (the next 13.5% to adopt); 3) early majority (the next 34% to adopt); 4) late majority (the next 34% to adopt); and 5) laggards (the last 16% to adopt).</w:t>
      </w:r>
      <w:r>
        <w:rPr>
          <w:rFonts w:ascii="Arial" w:hAnsi="Arial" w:cs="Arial"/>
          <w:color w:val="000000"/>
          <w:sz w:val="20"/>
          <w:szCs w:val="20"/>
        </w:rPr>
        <w:t xml:space="preserve"> Approximately 19</w:t>
      </w:r>
      <w:r w:rsidRPr="00F07E3B">
        <w:rPr>
          <w:rFonts w:ascii="Arial" w:hAnsi="Arial" w:cs="Arial"/>
          <w:color w:val="000000"/>
          <w:sz w:val="20"/>
          <w:szCs w:val="20"/>
        </w:rPr>
        <w:t>% of NC municipalities had published a pedestrian/bicycle</w:t>
      </w:r>
      <w:r>
        <w:rPr>
          <w:rFonts w:ascii="Arial" w:hAnsi="Arial" w:cs="Arial"/>
          <w:color w:val="000000"/>
          <w:sz w:val="20"/>
          <w:szCs w:val="20"/>
        </w:rPr>
        <w:t xml:space="preserve"> plan by 2011</w:t>
      </w:r>
      <w:r w:rsidRPr="00F07E3B">
        <w:rPr>
          <w:rFonts w:ascii="Arial" w:hAnsi="Arial" w:cs="Arial"/>
          <w:color w:val="000000"/>
          <w:sz w:val="20"/>
          <w:szCs w:val="20"/>
        </w:rPr>
        <w:t>. The “innovators” were municipalities that published plans between 1974 and 2005; those that published plans between 2006</w:t>
      </w:r>
      <w:r>
        <w:rPr>
          <w:rFonts w:ascii="Arial" w:hAnsi="Arial" w:cs="Arial"/>
          <w:color w:val="000000"/>
          <w:sz w:val="20"/>
          <w:szCs w:val="20"/>
        </w:rPr>
        <w:t xml:space="preserve"> and 2011</w:t>
      </w:r>
      <w:r w:rsidRPr="00F07E3B">
        <w:rPr>
          <w:rFonts w:ascii="Arial" w:hAnsi="Arial" w:cs="Arial"/>
          <w:color w:val="000000"/>
          <w:sz w:val="20"/>
          <w:szCs w:val="20"/>
        </w:rPr>
        <w:t xml:space="preserve"> were “early adopters.”</w:t>
      </w:r>
      <w:r>
        <w:rPr>
          <w:rFonts w:ascii="Arial" w:hAnsi="Arial" w:cs="Arial"/>
          <w:color w:val="000000"/>
          <w:sz w:val="20"/>
          <w:szCs w:val="20"/>
        </w:rPr>
        <w:t xml:space="preserve"> </w:t>
      </w:r>
    </w:p>
    <w:p w:rsidR="00807193" w:rsidRDefault="002E2080">
      <w:pPr>
        <w:rPr>
          <w:rFonts w:ascii="Arial" w:hAnsi="Arial" w:cs="Arial"/>
          <w:sz w:val="20"/>
          <w:szCs w:val="20"/>
        </w:rPr>
      </w:pPr>
      <w:r w:rsidRPr="00F07E3B">
        <w:rPr>
          <w:rFonts w:ascii="Arial" w:hAnsi="Arial" w:cs="Arial"/>
          <w:color w:val="000000"/>
          <w:sz w:val="20"/>
          <w:szCs w:val="20"/>
        </w:rPr>
        <w:t xml:space="preserve"> </w:t>
      </w:r>
      <w:r>
        <w:rPr>
          <w:rFonts w:ascii="Arial" w:hAnsi="Arial" w:cs="Arial"/>
          <w:color w:val="000000"/>
          <w:sz w:val="20"/>
          <w:szCs w:val="20"/>
        </w:rPr>
        <w:t xml:space="preserve">* </w:t>
      </w:r>
      <w:r w:rsidRPr="00F75B95">
        <w:rPr>
          <w:rFonts w:ascii="Arial" w:hAnsi="Arial" w:cs="Arial"/>
          <w:b/>
          <w:color w:val="000000"/>
          <w:sz w:val="20"/>
          <w:szCs w:val="20"/>
          <w:u w:val="single"/>
        </w:rPr>
        <w:t xml:space="preserve">Historical </w:t>
      </w:r>
      <w:r w:rsidRPr="00F07E3B">
        <w:rPr>
          <w:rFonts w:ascii="Arial" w:hAnsi="Arial" w:cs="Arial"/>
          <w:b/>
          <w:color w:val="000000"/>
          <w:sz w:val="20"/>
          <w:szCs w:val="20"/>
          <w:u w:val="single"/>
        </w:rPr>
        <w:t>Milestones:</w:t>
      </w:r>
      <w:r w:rsidRPr="00F07E3B">
        <w:rPr>
          <w:rFonts w:ascii="Arial" w:hAnsi="Arial" w:cs="Arial"/>
          <w:color w:val="000000"/>
          <w:sz w:val="20"/>
          <w:szCs w:val="20"/>
        </w:rPr>
        <w:t xml:space="preserve"> </w:t>
      </w:r>
      <w:r>
        <w:rPr>
          <w:rFonts w:ascii="Arial" w:hAnsi="Arial" w:cs="Arial"/>
          <w:color w:val="000000"/>
          <w:sz w:val="20"/>
          <w:szCs w:val="20"/>
        </w:rPr>
        <w:t>*</w:t>
      </w:r>
      <w:r w:rsidRPr="00F07E3B">
        <w:rPr>
          <w:rFonts w:ascii="Arial" w:hAnsi="Arial" w:cs="Arial"/>
          <w:b/>
          <w:color w:val="000000"/>
          <w:sz w:val="20"/>
          <w:szCs w:val="20"/>
        </w:rPr>
        <w:t>1974</w:t>
      </w:r>
      <w:r>
        <w:rPr>
          <w:rFonts w:ascii="Arial" w:hAnsi="Arial" w:cs="Arial"/>
          <w:b/>
          <w:color w:val="000000"/>
          <w:sz w:val="20"/>
          <w:szCs w:val="20"/>
        </w:rPr>
        <w:t xml:space="preserve"> </w:t>
      </w:r>
      <w:r w:rsidRPr="00F07E3B">
        <w:rPr>
          <w:rFonts w:ascii="Arial" w:hAnsi="Arial" w:cs="Arial"/>
          <w:b/>
          <w:color w:val="000000"/>
          <w:sz w:val="20"/>
          <w:szCs w:val="20"/>
        </w:rPr>
        <w:t>-</w:t>
      </w:r>
      <w:r w:rsidR="000C2AC3">
        <w:rPr>
          <w:rFonts w:ascii="Arial" w:hAnsi="Arial" w:cs="Arial"/>
          <w:color w:val="000000"/>
          <w:sz w:val="20"/>
          <w:szCs w:val="20"/>
        </w:rPr>
        <w:t xml:space="preserve"> NC</w:t>
      </w:r>
      <w:r w:rsidRPr="00F07E3B">
        <w:rPr>
          <w:rFonts w:ascii="Arial" w:hAnsi="Arial" w:cs="Arial"/>
          <w:color w:val="000000"/>
          <w:sz w:val="20"/>
          <w:szCs w:val="20"/>
        </w:rPr>
        <w:t xml:space="preserve"> </w:t>
      </w:r>
      <w:r w:rsidRPr="00F07E3B">
        <w:rPr>
          <w:rFonts w:ascii="Arial" w:hAnsi="Arial" w:cs="Arial"/>
          <w:sz w:val="20"/>
          <w:szCs w:val="20"/>
        </w:rPr>
        <w:t xml:space="preserve">Coastal Area Management Act (CAMA) enacted; required local land use planning in coastal counties and </w:t>
      </w:r>
      <w:r>
        <w:rPr>
          <w:rFonts w:ascii="Arial" w:hAnsi="Arial" w:cs="Arial"/>
          <w:sz w:val="20"/>
          <w:szCs w:val="20"/>
        </w:rPr>
        <w:t>established</w:t>
      </w:r>
      <w:r w:rsidRPr="00F07E3B">
        <w:rPr>
          <w:rFonts w:ascii="Arial" w:hAnsi="Arial" w:cs="Arial"/>
          <w:sz w:val="20"/>
          <w:szCs w:val="20"/>
        </w:rPr>
        <w:t xml:space="preserve"> a program for regulating development. </w:t>
      </w:r>
      <w:r w:rsidRPr="00F07E3B">
        <w:rPr>
          <w:rFonts w:ascii="Arial" w:hAnsi="Arial" w:cs="Arial"/>
          <w:color w:val="000000"/>
          <w:sz w:val="20"/>
          <w:szCs w:val="20"/>
        </w:rPr>
        <w:t xml:space="preserve"> </w:t>
      </w:r>
      <w:r>
        <w:rPr>
          <w:rFonts w:ascii="Arial" w:hAnsi="Arial" w:cs="Arial"/>
          <w:color w:val="000000"/>
          <w:sz w:val="20"/>
          <w:szCs w:val="20"/>
        </w:rPr>
        <w:t>*</w:t>
      </w:r>
      <w:r w:rsidRPr="00F07E3B">
        <w:rPr>
          <w:rFonts w:ascii="Arial" w:hAnsi="Arial" w:cs="Arial"/>
          <w:b/>
          <w:sz w:val="20"/>
          <w:szCs w:val="20"/>
        </w:rPr>
        <w:t>1991</w:t>
      </w:r>
      <w:r>
        <w:rPr>
          <w:rFonts w:ascii="Arial" w:hAnsi="Arial" w:cs="Arial"/>
          <w:b/>
          <w:sz w:val="20"/>
          <w:szCs w:val="20"/>
        </w:rPr>
        <w:t xml:space="preserve"> </w:t>
      </w:r>
      <w:r w:rsidRPr="00F07E3B">
        <w:rPr>
          <w:rFonts w:ascii="Arial" w:hAnsi="Arial" w:cs="Arial"/>
          <w:sz w:val="20"/>
          <w:szCs w:val="20"/>
        </w:rPr>
        <w:t xml:space="preserve">- Federal Transportation bill enacted (Intermodal Surface Transportation Efficiency Act of 1991 (ISTEA)); authorized </w:t>
      </w:r>
      <w:r w:rsidRPr="00F07E3B">
        <w:rPr>
          <w:rFonts w:ascii="Arial" w:hAnsi="Arial" w:cs="Arial"/>
          <w:bCs/>
          <w:sz w:val="20"/>
          <w:szCs w:val="20"/>
        </w:rPr>
        <w:t>bicycle</w:t>
      </w:r>
      <w:r w:rsidRPr="00F07E3B">
        <w:rPr>
          <w:rFonts w:ascii="Arial" w:hAnsi="Arial" w:cs="Arial"/>
          <w:sz w:val="20"/>
          <w:szCs w:val="20"/>
        </w:rPr>
        <w:t xml:space="preserve"> transportation facilities and </w:t>
      </w:r>
      <w:r w:rsidRPr="00F07E3B">
        <w:rPr>
          <w:rFonts w:ascii="Arial" w:hAnsi="Arial" w:cs="Arial"/>
          <w:bCs/>
          <w:sz w:val="20"/>
          <w:szCs w:val="20"/>
        </w:rPr>
        <w:t>pedestrian</w:t>
      </w:r>
      <w:r w:rsidRPr="00F07E3B">
        <w:rPr>
          <w:rFonts w:ascii="Arial" w:hAnsi="Arial" w:cs="Arial"/>
          <w:sz w:val="20"/>
          <w:szCs w:val="20"/>
        </w:rPr>
        <w:t xml:space="preserve"> walkways for surface enhancements.</w:t>
      </w:r>
      <w:r>
        <w:rPr>
          <w:rFonts w:ascii="Arial" w:hAnsi="Arial" w:cs="Arial"/>
          <w:sz w:val="20"/>
          <w:szCs w:val="20"/>
        </w:rPr>
        <w:t xml:space="preserve"> </w:t>
      </w:r>
      <w:r w:rsidRPr="005C4490">
        <w:rPr>
          <w:rFonts w:ascii="Arial" w:hAnsi="Arial" w:cs="Arial"/>
          <w:b/>
          <w:sz w:val="20"/>
          <w:szCs w:val="20"/>
        </w:rPr>
        <w:t>1996</w:t>
      </w:r>
      <w:r>
        <w:rPr>
          <w:rFonts w:ascii="Arial" w:hAnsi="Arial" w:cs="Arial"/>
          <w:sz w:val="20"/>
          <w:szCs w:val="20"/>
        </w:rPr>
        <w:t xml:space="preserve"> </w:t>
      </w:r>
      <w:proofErr w:type="gramStart"/>
      <w:r>
        <w:rPr>
          <w:rFonts w:ascii="Arial" w:hAnsi="Arial" w:cs="Arial"/>
          <w:sz w:val="20"/>
          <w:szCs w:val="20"/>
        </w:rPr>
        <w:t>-</w:t>
      </w:r>
      <w:r w:rsidRPr="00F07E3B">
        <w:rPr>
          <w:rFonts w:ascii="Arial" w:hAnsi="Arial" w:cs="Arial"/>
          <w:sz w:val="20"/>
          <w:szCs w:val="20"/>
        </w:rPr>
        <w:t xml:space="preserve"> </w:t>
      </w:r>
      <w:r>
        <w:rPr>
          <w:rFonts w:ascii="Arial" w:hAnsi="Arial" w:cs="Arial"/>
          <w:sz w:val="20"/>
          <w:szCs w:val="20"/>
        </w:rPr>
        <w:t xml:space="preserve"> NC</w:t>
      </w:r>
      <w:proofErr w:type="gramEnd"/>
      <w:r>
        <w:rPr>
          <w:rFonts w:ascii="Arial" w:hAnsi="Arial" w:cs="Arial"/>
          <w:sz w:val="20"/>
          <w:szCs w:val="20"/>
        </w:rPr>
        <w:t xml:space="preserve"> state-wide long-range pedestrian/bicycle plan created. *</w:t>
      </w:r>
      <w:r w:rsidRPr="00F07E3B">
        <w:rPr>
          <w:rFonts w:ascii="Arial" w:hAnsi="Arial" w:cs="Arial"/>
          <w:b/>
          <w:sz w:val="20"/>
          <w:szCs w:val="20"/>
        </w:rPr>
        <w:t xml:space="preserve">1998 </w:t>
      </w:r>
      <w:r w:rsidRPr="00F07E3B">
        <w:rPr>
          <w:rFonts w:ascii="Arial" w:hAnsi="Arial" w:cs="Arial"/>
          <w:sz w:val="20"/>
          <w:szCs w:val="20"/>
        </w:rPr>
        <w:t>– Reauthorization bill (Transportation Equity Act for the 21</w:t>
      </w:r>
      <w:r w:rsidRPr="00F07E3B">
        <w:rPr>
          <w:rFonts w:ascii="Arial" w:hAnsi="Arial" w:cs="Arial"/>
          <w:sz w:val="20"/>
          <w:szCs w:val="20"/>
          <w:vertAlign w:val="superscript"/>
        </w:rPr>
        <w:t>st</w:t>
      </w:r>
      <w:r w:rsidRPr="00F07E3B">
        <w:rPr>
          <w:rFonts w:ascii="Arial" w:hAnsi="Arial" w:cs="Arial"/>
          <w:sz w:val="20"/>
          <w:szCs w:val="20"/>
        </w:rPr>
        <w:t xml:space="preserve"> Century (TEA-21)). </w:t>
      </w:r>
      <w:r>
        <w:rPr>
          <w:rFonts w:ascii="Arial" w:hAnsi="Arial" w:cs="Arial"/>
          <w:sz w:val="20"/>
          <w:szCs w:val="20"/>
        </w:rPr>
        <w:t>*</w:t>
      </w:r>
      <w:r w:rsidRPr="00F07E3B">
        <w:rPr>
          <w:rFonts w:ascii="Arial" w:hAnsi="Arial" w:cs="Arial"/>
          <w:b/>
          <w:sz w:val="20"/>
          <w:szCs w:val="20"/>
        </w:rPr>
        <w:t xml:space="preserve">2004 </w:t>
      </w:r>
      <w:r w:rsidRPr="00F07E3B">
        <w:rPr>
          <w:rFonts w:ascii="Arial" w:hAnsi="Arial" w:cs="Arial"/>
          <w:sz w:val="20"/>
          <w:szCs w:val="20"/>
        </w:rPr>
        <w:t xml:space="preserve">- </w:t>
      </w:r>
      <w:r w:rsidRPr="00F07E3B">
        <w:rPr>
          <w:rFonts w:ascii="Arial" w:eastAsia="Calibri" w:hAnsi="Arial" w:cs="Arial"/>
          <w:sz w:val="20"/>
          <w:szCs w:val="20"/>
        </w:rPr>
        <w:t>T</w:t>
      </w:r>
      <w:r w:rsidRPr="00F07E3B">
        <w:rPr>
          <w:rFonts w:ascii="Arial" w:hAnsi="Arial" w:cs="Arial"/>
          <w:sz w:val="20"/>
          <w:szCs w:val="20"/>
        </w:rPr>
        <w:t xml:space="preserve">he </w:t>
      </w:r>
      <w:r w:rsidRPr="00F07E3B">
        <w:rPr>
          <w:rFonts w:ascii="Arial" w:eastAsia="Calibri" w:hAnsi="Arial" w:cs="Arial"/>
          <w:sz w:val="20"/>
          <w:szCs w:val="20"/>
        </w:rPr>
        <w:t xml:space="preserve">NC </w:t>
      </w:r>
      <w:r w:rsidRPr="00F07E3B">
        <w:rPr>
          <w:rFonts w:ascii="Arial" w:hAnsi="Arial" w:cs="Arial"/>
          <w:sz w:val="20"/>
          <w:szCs w:val="20"/>
        </w:rPr>
        <w:t>General Assembly allocated funds to the NC Department of Transportation (NCDOT) Division of Bicycle and Pedestrian Transportation and the Transportation Planning Branch to help fund municipalities to develop bicycle and pedestrian plans and to stimulate more diversity in pedestrian/bicycle planning.</w:t>
      </w:r>
      <w:r w:rsidRPr="00F07E3B">
        <w:rPr>
          <w:b/>
          <w:sz w:val="20"/>
          <w:szCs w:val="20"/>
        </w:rPr>
        <w:t xml:space="preserve"> </w:t>
      </w:r>
      <w:r>
        <w:rPr>
          <w:b/>
          <w:sz w:val="20"/>
          <w:szCs w:val="20"/>
        </w:rPr>
        <w:t>*</w:t>
      </w:r>
      <w:r w:rsidRPr="00F07E3B">
        <w:rPr>
          <w:rFonts w:ascii="Arial" w:hAnsi="Arial" w:cs="Arial"/>
          <w:b/>
          <w:sz w:val="20"/>
          <w:szCs w:val="20"/>
        </w:rPr>
        <w:t>2005</w:t>
      </w:r>
      <w:r>
        <w:rPr>
          <w:rFonts w:ascii="Arial" w:hAnsi="Arial" w:cs="Arial"/>
          <w:sz w:val="20"/>
          <w:szCs w:val="20"/>
        </w:rPr>
        <w:t xml:space="preserve"> -</w:t>
      </w:r>
      <w:r w:rsidRPr="00F07E3B">
        <w:rPr>
          <w:rFonts w:ascii="Arial" w:hAnsi="Arial" w:cs="Arial"/>
          <w:sz w:val="20"/>
          <w:szCs w:val="20"/>
        </w:rPr>
        <w:t xml:space="preserve"> Federal Transportation bill enacted (</w:t>
      </w:r>
      <w:r w:rsidRPr="00F07E3B">
        <w:rPr>
          <w:rStyle w:val="Strong"/>
          <w:rFonts w:ascii="Arial" w:hAnsi="Arial" w:cs="Arial"/>
          <w:b w:val="0"/>
          <w:sz w:val="20"/>
          <w:szCs w:val="20"/>
        </w:rPr>
        <w:t>Safe, Accountable, Flexible, Efficient Transportation Equity Act: A Legacy for Users</w:t>
      </w:r>
      <w:r w:rsidRPr="00F07E3B">
        <w:rPr>
          <w:rFonts w:ascii="Arial" w:hAnsi="Arial" w:cs="Arial"/>
          <w:sz w:val="20"/>
          <w:szCs w:val="20"/>
        </w:rPr>
        <w:t xml:space="preserve"> (SAFETEA-LU)); established programs targeting safety for pedestrians, bicyclists, and Safe Routes to School. </w:t>
      </w:r>
      <w:r>
        <w:rPr>
          <w:rFonts w:ascii="Arial" w:hAnsi="Arial" w:cs="Arial"/>
          <w:sz w:val="20"/>
          <w:szCs w:val="20"/>
        </w:rPr>
        <w:t>*</w:t>
      </w:r>
      <w:r w:rsidRPr="00F07E3B">
        <w:rPr>
          <w:rFonts w:ascii="Arial" w:hAnsi="Arial" w:cs="Arial"/>
          <w:b/>
          <w:sz w:val="20"/>
          <w:szCs w:val="20"/>
        </w:rPr>
        <w:t>2008</w:t>
      </w:r>
      <w:r>
        <w:rPr>
          <w:rFonts w:ascii="Arial" w:hAnsi="Arial" w:cs="Arial"/>
          <w:b/>
          <w:sz w:val="20"/>
          <w:szCs w:val="20"/>
        </w:rPr>
        <w:t xml:space="preserve"> </w:t>
      </w:r>
      <w:r w:rsidRPr="00F07E3B">
        <w:rPr>
          <w:rFonts w:ascii="Arial" w:hAnsi="Arial" w:cs="Arial"/>
          <w:b/>
          <w:sz w:val="20"/>
          <w:szCs w:val="20"/>
        </w:rPr>
        <w:t>-</w:t>
      </w:r>
      <w:r w:rsidRPr="00F07E3B">
        <w:rPr>
          <w:rFonts w:ascii="Arial" w:hAnsi="Arial" w:cs="Arial"/>
          <w:sz w:val="20"/>
          <w:szCs w:val="20"/>
        </w:rPr>
        <w:t xml:space="preserve"> </w:t>
      </w:r>
      <w:bookmarkStart w:id="0" w:name="_GoBack"/>
      <w:bookmarkEnd w:id="0"/>
      <w:r w:rsidR="000C2AC3">
        <w:rPr>
          <w:rFonts w:ascii="Arial" w:hAnsi="Arial" w:cs="Arial"/>
          <w:sz w:val="20"/>
          <w:szCs w:val="20"/>
        </w:rPr>
        <w:t xml:space="preserve">The </w:t>
      </w:r>
      <w:r w:rsidR="000C2AC3">
        <w:rPr>
          <w:rFonts w:ascii="Arial" w:hAnsi="Arial" w:cs="Arial"/>
          <w:color w:val="000000"/>
          <w:sz w:val="20"/>
          <w:szCs w:val="20"/>
        </w:rPr>
        <w:lastRenderedPageBreak/>
        <w:t>Healthy E</w:t>
      </w:r>
      <w:r w:rsidR="000C2AC3" w:rsidRPr="00E662E0">
        <w:rPr>
          <w:rFonts w:ascii="Arial" w:hAnsi="Arial" w:cs="Arial"/>
          <w:color w:val="000000"/>
          <w:sz w:val="20"/>
          <w:szCs w:val="20"/>
        </w:rPr>
        <w:t>nvironments</w:t>
      </w:r>
      <w:r w:rsidR="000C2AC3">
        <w:rPr>
          <w:rFonts w:ascii="Arial" w:hAnsi="Arial" w:cs="Arial"/>
          <w:color w:val="000000"/>
          <w:sz w:val="20"/>
          <w:szCs w:val="20"/>
        </w:rPr>
        <w:t xml:space="preserve"> C</w:t>
      </w:r>
      <w:r w:rsidR="000C2AC3" w:rsidRPr="00E662E0">
        <w:rPr>
          <w:rFonts w:ascii="Arial" w:hAnsi="Arial" w:cs="Arial"/>
          <w:color w:val="000000"/>
          <w:sz w:val="20"/>
          <w:szCs w:val="20"/>
        </w:rPr>
        <w:t>ollaborative</w:t>
      </w:r>
      <w:r w:rsidR="000C2AC3">
        <w:rPr>
          <w:rFonts w:ascii="Arial" w:hAnsi="Arial" w:cs="Arial"/>
          <w:color w:val="000000"/>
          <w:sz w:val="20"/>
          <w:szCs w:val="20"/>
        </w:rPr>
        <w:t xml:space="preserve"> and the </w:t>
      </w:r>
      <w:r w:rsidR="000C2AC3" w:rsidRPr="00F07E3B">
        <w:rPr>
          <w:rFonts w:ascii="Arial" w:hAnsi="Arial" w:cs="Arial"/>
          <w:sz w:val="20"/>
          <w:szCs w:val="20"/>
        </w:rPr>
        <w:t>Research Triangle Environmental Health Collaborative</w:t>
      </w:r>
      <w:r w:rsidR="000C2AC3">
        <w:rPr>
          <w:rFonts w:ascii="Arial" w:hAnsi="Arial" w:cs="Arial"/>
          <w:sz w:val="20"/>
          <w:szCs w:val="20"/>
        </w:rPr>
        <w:t xml:space="preserve"> </w:t>
      </w:r>
      <w:r w:rsidR="000C2AC3" w:rsidRPr="00E662E0">
        <w:rPr>
          <w:rFonts w:ascii="Arial" w:hAnsi="Arial" w:cs="Arial"/>
          <w:color w:val="000000"/>
          <w:sz w:val="20"/>
          <w:szCs w:val="20"/>
        </w:rPr>
        <w:t xml:space="preserve">were </w:t>
      </w:r>
      <w:r w:rsidR="000C2AC3" w:rsidRPr="00E662E0">
        <w:rPr>
          <w:rFonts w:ascii="Arial" w:hAnsi="Arial" w:cs="Arial"/>
          <w:sz w:val="20"/>
          <w:szCs w:val="20"/>
        </w:rPr>
        <w:t>established in NC.</w:t>
      </w:r>
    </w:p>
    <w:p w:rsidR="000C2AC3" w:rsidRDefault="000C2AC3">
      <w:pPr>
        <w:rPr>
          <w:rFonts w:ascii="Arial" w:hAnsi="Arial" w:cs="Arial"/>
          <w:sz w:val="20"/>
          <w:szCs w:val="20"/>
        </w:rPr>
      </w:pPr>
    </w:p>
    <w:p w:rsidR="000C2AC3" w:rsidRDefault="000C2AC3">
      <w:pPr>
        <w:rPr>
          <w:rFonts w:ascii="Arial" w:hAnsi="Arial" w:cs="Arial"/>
          <w:sz w:val="20"/>
          <w:szCs w:val="20"/>
        </w:rPr>
      </w:pPr>
    </w:p>
    <w:p w:rsidR="000C2AC3" w:rsidRDefault="000C2AC3">
      <w:pPr>
        <w:rPr>
          <w:rFonts w:ascii="Arial" w:hAnsi="Arial" w:cs="Arial"/>
          <w:sz w:val="20"/>
          <w:szCs w:val="20"/>
        </w:rPr>
      </w:pPr>
    </w:p>
    <w:p w:rsidR="000C2AC3" w:rsidRPr="000C2AC3" w:rsidRDefault="000C2AC3">
      <w:pPr>
        <w:rPr>
          <w:rFonts w:ascii="Arial" w:hAnsi="Arial" w:cs="Arial"/>
          <w:color w:val="000000"/>
          <w:sz w:val="20"/>
          <w:szCs w:val="20"/>
        </w:rPr>
      </w:pPr>
    </w:p>
    <w:sectPr w:rsidR="000C2AC3" w:rsidRPr="000C2AC3" w:rsidSect="00014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7193"/>
    <w:rsid w:val="00014A20"/>
    <w:rsid w:val="000329E5"/>
    <w:rsid w:val="000C2AC3"/>
    <w:rsid w:val="002E2080"/>
    <w:rsid w:val="00545BBF"/>
    <w:rsid w:val="00807193"/>
    <w:rsid w:val="00F74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8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19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07193"/>
    <w:rPr>
      <w:rFonts w:ascii="Tahoma" w:hAnsi="Tahoma" w:cs="Tahoma"/>
      <w:sz w:val="16"/>
      <w:szCs w:val="16"/>
    </w:rPr>
  </w:style>
  <w:style w:type="character" w:styleId="Strong">
    <w:name w:val="Strong"/>
    <w:basedOn w:val="DefaultParagraphFont"/>
    <w:uiPriority w:val="22"/>
    <w:qFormat/>
    <w:rsid w:val="002E20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1630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Aytur, Semra</dc:creator>
  <cp:lastModifiedBy> </cp:lastModifiedBy>
  <cp:revision>2</cp:revision>
  <dcterms:created xsi:type="dcterms:W3CDTF">2013-02-08T18:41:00Z</dcterms:created>
  <dcterms:modified xsi:type="dcterms:W3CDTF">2013-02-08T18:41:00Z</dcterms:modified>
</cp:coreProperties>
</file>