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758"/>
      </w:tblGrid>
      <w:tr w:rsidR="00922ED8" w:rsidRPr="0004713E" w:rsidTr="00EB55E5">
        <w:trPr>
          <w:cantSplit/>
          <w:trHeight w:val="350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</w:tcPr>
          <w:p w:rsidR="00922ED8" w:rsidRDefault="00922ED8" w:rsidP="00EB55E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Table </w:t>
            </w:r>
            <w:r w:rsidR="00990A2A">
              <w:rPr>
                <w:rFonts w:ascii="Times New Roman" w:hAnsi="Times New Roman" w:cs="Times New Roman"/>
                <w:b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22ED8" w:rsidRPr="00745B39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CHW service activities</w:t>
            </w:r>
            <w:r w:rsidRPr="00745B39">
              <w:rPr>
                <w:rFonts w:ascii="Times New Roman" w:hAnsi="Times New Roman" w:cs="Times New Roman"/>
              </w:rPr>
              <w:t xml:space="preserve"> by objective type</w:t>
            </w:r>
          </w:p>
        </w:tc>
      </w:tr>
      <w:tr w:rsidR="00922ED8" w:rsidRPr="0004713E" w:rsidTr="00EB55E5">
        <w:trPr>
          <w:cantSplit/>
          <w:trHeight w:val="35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4713E">
              <w:rPr>
                <w:rFonts w:ascii="Times New Roman" w:hAnsi="Times New Roman" w:cs="Times New Roman"/>
                <w:b/>
              </w:rPr>
              <w:t>Objective Type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4713E">
              <w:rPr>
                <w:rFonts w:ascii="Times New Roman" w:hAnsi="Times New Roman" w:cs="Times New Roman"/>
                <w:b/>
              </w:rPr>
              <w:t xml:space="preserve">CHW </w:t>
            </w:r>
            <w:r>
              <w:rPr>
                <w:rFonts w:ascii="Times New Roman" w:hAnsi="Times New Roman" w:cs="Times New Roman"/>
                <w:b/>
              </w:rPr>
              <w:t>Service Activities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  <w:tcBorders>
              <w:top w:val="single" w:sz="4" w:space="0" w:color="auto"/>
            </w:tcBorders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Primary Care</w:t>
            </w:r>
          </w:p>
        </w:tc>
        <w:tc>
          <w:tcPr>
            <w:tcW w:w="7758" w:type="dxa"/>
            <w:tcBorders>
              <w:top w:val="single" w:sz="4" w:space="0" w:color="auto"/>
            </w:tcBorders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Accessing primary care, </w:t>
            </w:r>
            <w:r w:rsidRPr="0004713E">
              <w:rPr>
                <w:rFonts w:ascii="Times New Roman" w:hAnsi="Times New Roman" w:cs="Times New Roman"/>
              </w:rPr>
              <w:t>helping patients get their needs m</w:t>
            </w:r>
            <w:r>
              <w:rPr>
                <w:rFonts w:ascii="Times New Roman" w:hAnsi="Times New Roman" w:cs="Times New Roman"/>
              </w:rPr>
              <w:t xml:space="preserve">et during primary care visits, and following through on </w:t>
            </w:r>
            <w:r w:rsidRPr="0004713E">
              <w:rPr>
                <w:rFonts w:ascii="Times New Roman" w:hAnsi="Times New Roman" w:cs="Times New Roman"/>
              </w:rPr>
              <w:t xml:space="preserve">discharge instructions.  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Chronic Medical</w:t>
            </w:r>
          </w:p>
        </w:tc>
        <w:tc>
          <w:tcPr>
            <w:tcW w:w="775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 xml:space="preserve">Addressing needs arising from chronic health conditions such as diabetes, heart disease, COPD, asthma, chronic pain, sickle cell anemia, cancer, and HIV/AIDS.  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Transportation</w:t>
            </w:r>
          </w:p>
        </w:tc>
        <w:tc>
          <w:tcPr>
            <w:tcW w:w="775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 xml:space="preserve">Obtaining affordable transportation to and from medical appointments.  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Housing Services</w:t>
            </w:r>
          </w:p>
        </w:tc>
        <w:tc>
          <w:tcPr>
            <w:tcW w:w="775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Identifying and a</w:t>
            </w:r>
            <w:r>
              <w:rPr>
                <w:rFonts w:ascii="Times New Roman" w:hAnsi="Times New Roman" w:cs="Times New Roman"/>
              </w:rPr>
              <w:t>pplying for affordable housing.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Dental</w:t>
            </w:r>
          </w:p>
        </w:tc>
        <w:tc>
          <w:tcPr>
            <w:tcW w:w="775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Accessing dental services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Sp</w:t>
            </w:r>
            <w:r>
              <w:rPr>
                <w:rFonts w:ascii="Times New Roman" w:hAnsi="Times New Roman" w:cs="Times New Roman"/>
              </w:rPr>
              <w:t>ecialist Care</w:t>
            </w:r>
          </w:p>
        </w:tc>
        <w:tc>
          <w:tcPr>
            <w:tcW w:w="775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Accessing specialty care and helping patients get their needs me</w:t>
            </w:r>
            <w:r>
              <w:rPr>
                <w:rFonts w:ascii="Times New Roman" w:hAnsi="Times New Roman" w:cs="Times New Roman"/>
              </w:rPr>
              <w:t xml:space="preserve">t during specialty care visits   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Medication</w:t>
            </w:r>
          </w:p>
        </w:tc>
        <w:tc>
          <w:tcPr>
            <w:tcW w:w="775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 xml:space="preserve">Obtaining needed medications, medication instructions, and communicating medication issues to providers. 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Health insurance</w:t>
            </w:r>
          </w:p>
        </w:tc>
        <w:tc>
          <w:tcPr>
            <w:tcW w:w="775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 xml:space="preserve">Assisting with Medicaid application paperwork or connecting to trained facilitators from the hospital and local community-based organizations.  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promotion</w:t>
            </w:r>
          </w:p>
        </w:tc>
        <w:tc>
          <w:tcPr>
            <w:tcW w:w="775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 xml:space="preserve">Providing education, support, and strategies to increase healthy behaviors.  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775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 xml:space="preserve">Accessing mental health services 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Substance Abuse</w:t>
            </w:r>
          </w:p>
        </w:tc>
        <w:tc>
          <w:tcPr>
            <w:tcW w:w="775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 xml:space="preserve">Accessing substance abuse services. 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Employment/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13E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775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 xml:space="preserve">Identifying and applying for employment or education/training opportunities. 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Government Resources</w:t>
            </w:r>
          </w:p>
        </w:tc>
        <w:tc>
          <w:tcPr>
            <w:tcW w:w="775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Identifying and applying for government services or resources</w:t>
            </w:r>
            <w:r>
              <w:rPr>
                <w:rFonts w:ascii="Times New Roman" w:hAnsi="Times New Roman" w:cs="Times New Roman"/>
              </w:rPr>
              <w:t xml:space="preserve"> such as </w:t>
            </w:r>
            <w:r w:rsidRPr="0004713E">
              <w:rPr>
                <w:rFonts w:ascii="Times New Roman" w:hAnsi="Times New Roman" w:cs="Times New Roman"/>
              </w:rPr>
              <w:t xml:space="preserve">SSI disability, public assistance, food stamps, HEAP (energy assistance program).  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Community Services</w:t>
            </w:r>
          </w:p>
        </w:tc>
        <w:tc>
          <w:tcPr>
            <w:tcW w:w="775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Identifying and applying for non-governmental services and resources including, but not limited to, food pantries, Meals on Wheels, and Senior Services.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Life Skills</w:t>
            </w:r>
          </w:p>
        </w:tc>
        <w:tc>
          <w:tcPr>
            <w:tcW w:w="775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 xml:space="preserve">Providing education and support for skills includes budgeting, time management, parenting, developing hobbies, and other activities.  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Acute Medical</w:t>
            </w:r>
          </w:p>
        </w:tc>
        <w:tc>
          <w:tcPr>
            <w:tcW w:w="775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 xml:space="preserve">Addressing issues related to acute medical concerns. </w:t>
            </w:r>
          </w:p>
        </w:tc>
      </w:tr>
      <w:tr w:rsidR="00922ED8" w:rsidRPr="0004713E" w:rsidTr="00EB55E5">
        <w:trPr>
          <w:cantSplit/>
        </w:trPr>
        <w:tc>
          <w:tcPr>
            <w:tcW w:w="181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>Social Determinants</w:t>
            </w:r>
          </w:p>
        </w:tc>
        <w:tc>
          <w:tcPr>
            <w:tcW w:w="7758" w:type="dxa"/>
          </w:tcPr>
          <w:p w:rsidR="00922ED8" w:rsidRPr="0004713E" w:rsidRDefault="00922ED8" w:rsidP="00EB55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713E">
              <w:rPr>
                <w:rFonts w:ascii="Times New Roman" w:hAnsi="Times New Roman" w:cs="Times New Roman"/>
              </w:rPr>
              <w:t xml:space="preserve">A general category for all SDOH-related objectives except for transportation, insurance, and housing. </w:t>
            </w:r>
          </w:p>
        </w:tc>
      </w:tr>
    </w:tbl>
    <w:p w:rsidR="00B369BE" w:rsidRDefault="00B369BE"/>
    <w:sectPr w:rsidR="00B3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D8"/>
    <w:rsid w:val="00012EC0"/>
    <w:rsid w:val="00085B2C"/>
    <w:rsid w:val="004F5D7F"/>
    <w:rsid w:val="00922ED8"/>
    <w:rsid w:val="00990A2A"/>
    <w:rsid w:val="00B3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MAStyle">
    <w:name w:val="AMA Style"/>
    <w:basedOn w:val="TableNormal"/>
    <w:uiPriority w:val="99"/>
    <w:rsid w:val="004F5D7F"/>
    <w:pPr>
      <w:spacing w:after="0" w:line="240" w:lineRule="auto"/>
    </w:pPr>
    <w:tblPr/>
    <w:tblStylePr w:type="firstRow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92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MAStyle">
    <w:name w:val="AMA Style"/>
    <w:basedOn w:val="TableNormal"/>
    <w:uiPriority w:val="99"/>
    <w:rsid w:val="004F5D7F"/>
    <w:pPr>
      <w:spacing w:after="0" w:line="240" w:lineRule="auto"/>
    </w:pPr>
    <w:tblPr/>
    <w:tblStylePr w:type="firstRow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92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Bethany</dc:creator>
  <cp:lastModifiedBy>Kwan, Bethany</cp:lastModifiedBy>
  <cp:revision>2</cp:revision>
  <dcterms:created xsi:type="dcterms:W3CDTF">2016-11-19T15:06:00Z</dcterms:created>
  <dcterms:modified xsi:type="dcterms:W3CDTF">2016-11-19T15:06:00Z</dcterms:modified>
</cp:coreProperties>
</file>