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7E6" w:rsidRDefault="00ED37E6" w:rsidP="00ED37E6">
      <w:pPr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A. </w:t>
      </w:r>
      <w:r>
        <w:rPr>
          <w:rFonts w:ascii="Times New Roman" w:hAnsi="Times New Roman"/>
          <w:sz w:val="24"/>
          <w:szCs w:val="24"/>
        </w:rPr>
        <w:t>Pre and Post Test</w:t>
      </w: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am a (circle one):</w:t>
      </w:r>
      <w:r>
        <w:rPr>
          <w:rFonts w:ascii="Times New Roman" w:hAnsi="Times New Roman"/>
          <w:sz w:val="24"/>
          <w:szCs w:val="24"/>
        </w:rPr>
        <w:tab/>
        <w:t>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Social Worker</w:t>
      </w:r>
      <w:r>
        <w:rPr>
          <w:rFonts w:ascii="Times New Roman" w:hAnsi="Times New Roman"/>
          <w:sz w:val="24"/>
          <w:szCs w:val="24"/>
        </w:rPr>
        <w:tab/>
      </w: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Nursing unit</w:t>
      </w:r>
      <w:r>
        <w:rPr>
          <w:rFonts w:ascii="Times New Roman" w:hAnsi="Times New Roman"/>
          <w:sz w:val="24"/>
          <w:szCs w:val="24"/>
        </w:rPr>
        <w:tab/>
        <w:t>(circle one):</w:t>
      </w:r>
      <w:r>
        <w:rPr>
          <w:rFonts w:ascii="Times New Roman" w:hAnsi="Times New Roman"/>
          <w:sz w:val="24"/>
          <w:szCs w:val="24"/>
        </w:rPr>
        <w:tab/>
        <w:t>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SCN</w:t>
      </w: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answer each of the following questions on a scale of 1 (strongly disagree) to 5 (strongly agree). </w:t>
      </w: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1___The education I received on the current Safe Haven policy was sufficient. 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 2_ I am knowledgeable on the Safe Haven law and what the law means to my </w:t>
      </w:r>
      <w:proofErr w:type="gramStart"/>
      <w:r>
        <w:rPr>
          <w:rFonts w:ascii="Times New Roman" w:hAnsi="Times New Roman"/>
          <w:sz w:val="24"/>
          <w:szCs w:val="24"/>
        </w:rPr>
        <w:t>work._</w:t>
      </w:r>
      <w:proofErr w:type="gramEnd"/>
      <w:r>
        <w:rPr>
          <w:rFonts w:ascii="Times New Roman" w:hAnsi="Times New Roman"/>
          <w:sz w:val="24"/>
          <w:szCs w:val="24"/>
        </w:rPr>
        <w:t xml:space="preserve">___ 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3 ____ I feel competent during Safe Haven events. 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4___I understand my role during a Safe Haven events. _____________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Question 5___ I understand the proper persons to contact during a Safe Haven event for a smooth transition of the infant. 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6__ I understand the resources available to give to mothers who legally abandon their infants. 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7 __communication between units is extremely important during Safe Haven events. __________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 8___ We have annual Safe Haven simulations at our </w:t>
      </w:r>
      <w:proofErr w:type="gramStart"/>
      <w:r>
        <w:rPr>
          <w:rFonts w:ascii="Times New Roman" w:hAnsi="Times New Roman"/>
          <w:sz w:val="24"/>
          <w:szCs w:val="24"/>
        </w:rPr>
        <w:t>facility._</w:t>
      </w:r>
      <w:proofErr w:type="gramEnd"/>
      <w:r>
        <w:rPr>
          <w:rFonts w:ascii="Times New Roman" w:hAnsi="Times New Roman"/>
          <w:sz w:val="24"/>
          <w:szCs w:val="24"/>
        </w:rPr>
        <w:t>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Hlk86058568"/>
      <w:bookmarkStart w:id="1" w:name="_Hlk86058595"/>
      <w:r>
        <w:rPr>
          <w:rFonts w:ascii="Times New Roman" w:hAnsi="Times New Roman"/>
          <w:sz w:val="24"/>
          <w:szCs w:val="24"/>
        </w:rPr>
        <w:t>Question 9__The education received on Safe Haven simulations was sufficient. __________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bookmarkEnd w:id="0"/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bookmarkEnd w:id="1"/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10__I understand how to communicate with mothers who legally abandon their infants in a non-judgmental way. __________</w:t>
      </w:r>
    </w:p>
    <w:tbl>
      <w:tblPr>
        <w:tblStyle w:val="MediumShading1-Accent5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1860"/>
        <w:gridCol w:w="1868"/>
        <w:gridCol w:w="1874"/>
        <w:gridCol w:w="1875"/>
      </w:tblGrid>
      <w:tr w:rsidR="00ED37E6" w:rsidTr="00ED3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Neither Or N/A</w:t>
            </w:r>
          </w:p>
        </w:tc>
        <w:tc>
          <w:tcPr>
            <w:tcW w:w="1915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1916" w:type="dxa"/>
            <w:hideMark/>
          </w:tcPr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37E6" w:rsidRDefault="00ED37E6">
            <w:pPr>
              <w:spacing w:before="0" w:beforeAutospacing="0" w:afterAutospacing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</w:tbl>
    <w:p w:rsidR="00ED37E6" w:rsidRDefault="00ED37E6" w:rsidP="00ED37E6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ED37E6" w:rsidRDefault="00ED37E6" w:rsidP="00ED37E6">
      <w:pPr>
        <w:tabs>
          <w:tab w:val="left" w:pos="7212"/>
        </w:tabs>
        <w:spacing w:line="254" w:lineRule="auto"/>
      </w:pPr>
    </w:p>
    <w:p w:rsidR="0093628E" w:rsidRDefault="00ED37E6">
      <w:bookmarkStart w:id="2" w:name="_GoBack"/>
      <w:bookmarkEnd w:id="2"/>
    </w:p>
    <w:sectPr w:rsidR="00936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E6"/>
    <w:rsid w:val="00005EBD"/>
    <w:rsid w:val="00AF287F"/>
    <w:rsid w:val="00E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9EE76-5547-4A92-86E1-C2D48329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7E6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51">
    <w:name w:val="Medium Shading 1 - Accent 51"/>
    <w:basedOn w:val="TableNormal"/>
    <w:uiPriority w:val="63"/>
    <w:rsid w:val="00ED37E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Bassitt</dc:creator>
  <cp:keywords/>
  <dc:description/>
  <cp:lastModifiedBy>Sarah Bassitt</cp:lastModifiedBy>
  <cp:revision>1</cp:revision>
  <dcterms:created xsi:type="dcterms:W3CDTF">2022-08-15T18:10:00Z</dcterms:created>
  <dcterms:modified xsi:type="dcterms:W3CDTF">2022-08-15T18:11:00Z</dcterms:modified>
</cp:coreProperties>
</file>