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8" w:rsidRDefault="00016FB4">
      <w:pPr>
        <w:pStyle w:val="BodyText"/>
        <w:ind w:left="1440"/>
      </w:pPr>
      <w:r>
        <w:t>Supplemental Table 3.</w:t>
      </w:r>
    </w:p>
    <w:p w:rsidR="00C05CA8" w:rsidRDefault="00016FB4">
      <w:pPr>
        <w:ind w:left="1440" w:right="1247"/>
        <w:rPr>
          <w:i/>
          <w:sz w:val="24"/>
        </w:rPr>
      </w:pPr>
      <w:r>
        <w:rPr>
          <w:i/>
          <w:sz w:val="24"/>
        </w:rPr>
        <w:t>Significant Spearman Correlations between Cytokine Summary Measures and Life Events and Difficulties Schedule (LEDS)</w:t>
      </w:r>
    </w:p>
    <w:p w:rsidR="00C05CA8" w:rsidRDefault="00C05CA8">
      <w:pPr>
        <w:pStyle w:val="BodyText"/>
        <w:spacing w:before="10"/>
        <w:rPr>
          <w:i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844"/>
        <w:gridCol w:w="2296"/>
        <w:gridCol w:w="1366"/>
        <w:gridCol w:w="1531"/>
        <w:gridCol w:w="1607"/>
      </w:tblGrid>
      <w:tr w:rsidR="00C05CA8">
        <w:trPr>
          <w:trHeight w:val="549"/>
        </w:trPr>
        <w:tc>
          <w:tcPr>
            <w:tcW w:w="1565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Cytokine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544"/>
              <w:rPr>
                <w:sz w:val="24"/>
              </w:rPr>
            </w:pPr>
            <w:r>
              <w:rPr>
                <w:sz w:val="24"/>
              </w:rPr>
              <w:t>Summary</w:t>
            </w:r>
          </w:p>
          <w:p w:rsidR="00C05CA8" w:rsidRDefault="00016FB4">
            <w:pPr>
              <w:pStyle w:val="TableParagraph"/>
              <w:spacing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Statistic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660" w:right="740"/>
              <w:jc w:val="center"/>
              <w:rPr>
                <w:sz w:val="24"/>
              </w:rPr>
            </w:pPr>
            <w:r>
              <w:rPr>
                <w:sz w:val="24"/>
              </w:rPr>
              <w:t>LEDS</w:t>
            </w:r>
          </w:p>
          <w:p w:rsidR="00C05CA8" w:rsidRDefault="00016FB4">
            <w:pPr>
              <w:pStyle w:val="TableParagraph"/>
              <w:spacing w:line="264" w:lineRule="exact"/>
              <w:ind w:left="661" w:right="740"/>
              <w:jc w:val="center"/>
              <w:rPr>
                <w:sz w:val="24"/>
              </w:rPr>
            </w:pPr>
            <w:r>
              <w:rPr>
                <w:sz w:val="24"/>
              </w:rPr>
              <w:t>Subscale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C05CA8" w:rsidRDefault="00200D85">
            <w:pPr>
              <w:pStyle w:val="TableParagraph"/>
              <w:spacing w:line="266" w:lineRule="exact"/>
              <w:ind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9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r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447" w:right="3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-value</w:t>
            </w:r>
          </w:p>
        </w:tc>
      </w:tr>
      <w:tr w:rsidR="00C05CA8">
        <w:trPr>
          <w:trHeight w:val="272"/>
        </w:trPr>
        <w:tc>
          <w:tcPr>
            <w:tcW w:w="1565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IL-12p70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Positive Events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426" w:right="54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538" w:right="450"/>
              <w:jc w:val="center"/>
              <w:rPr>
                <w:sz w:val="24"/>
              </w:rPr>
            </w:pPr>
            <w:r>
              <w:rPr>
                <w:sz w:val="24"/>
              </w:rPr>
              <w:t>-0.20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C05CA8" w:rsidRDefault="00200D85">
            <w:pPr>
              <w:pStyle w:val="TableParagraph"/>
              <w:spacing w:line="253" w:lineRule="exact"/>
              <w:ind w:left="447" w:right="399"/>
              <w:jc w:val="center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</w:tr>
      <w:tr w:rsidR="00C05CA8">
        <w:trPr>
          <w:trHeight w:val="278"/>
        </w:trPr>
        <w:tc>
          <w:tcPr>
            <w:tcW w:w="1565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TNF-α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364"/>
              <w:rPr>
                <w:sz w:val="24"/>
              </w:rPr>
            </w:pPr>
            <w:r>
              <w:rPr>
                <w:sz w:val="24"/>
              </w:rPr>
              <w:t>Positive Events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426" w:right="54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59" w:lineRule="exact"/>
              <w:ind w:left="538" w:right="450"/>
              <w:jc w:val="center"/>
              <w:rPr>
                <w:sz w:val="24"/>
              </w:rPr>
            </w:pPr>
            <w:r>
              <w:rPr>
                <w:sz w:val="24"/>
              </w:rPr>
              <w:t>-0.20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C05CA8" w:rsidRDefault="00200D85">
            <w:pPr>
              <w:pStyle w:val="TableParagraph"/>
              <w:spacing w:line="259" w:lineRule="exact"/>
              <w:ind w:left="447" w:right="399"/>
              <w:jc w:val="center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</w:tr>
    </w:tbl>
    <w:p w:rsidR="00C05CA8" w:rsidRDefault="00016FB4">
      <w:pPr>
        <w:pStyle w:val="BodyText"/>
        <w:ind w:left="1440"/>
      </w:pPr>
      <w:r>
        <w:rPr>
          <w:i/>
        </w:rPr>
        <w:t>Note</w:t>
      </w:r>
      <w:r>
        <w:t>. IL = interleukin. TNF = tumor necrosis factor</w:t>
      </w:r>
    </w:p>
    <w:sectPr w:rsidR="00C05CA8" w:rsidSect="00FF04B6">
      <w:headerReference w:type="default" r:id="rId7"/>
      <w:pgSz w:w="12240" w:h="15840"/>
      <w:pgMar w:top="1500" w:right="48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03" w:rsidRDefault="00674703">
      <w:r>
        <w:separator/>
      </w:r>
    </w:p>
  </w:endnote>
  <w:endnote w:type="continuationSeparator" w:id="0">
    <w:p w:rsidR="00674703" w:rsidRDefault="0067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03" w:rsidRDefault="00674703">
      <w:r>
        <w:separator/>
      </w:r>
    </w:p>
  </w:footnote>
  <w:footnote w:type="continuationSeparator" w:id="0">
    <w:p w:rsidR="00674703" w:rsidRDefault="0067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30" w:rsidRDefault="00BD733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4E7"/>
    <w:multiLevelType w:val="hybridMultilevel"/>
    <w:tmpl w:val="84FC576E"/>
    <w:lvl w:ilvl="0" w:tplc="99B2EDB2">
      <w:start w:val="4"/>
      <w:numFmt w:val="decimal"/>
      <w:lvlText w:val="%1)"/>
      <w:lvlJc w:val="left"/>
      <w:pPr>
        <w:ind w:left="17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8D88D44">
      <w:start w:val="1"/>
      <w:numFmt w:val="decimal"/>
      <w:lvlText w:val="%2."/>
      <w:lvlJc w:val="left"/>
      <w:pPr>
        <w:ind w:left="2520" w:hanging="720"/>
      </w:pPr>
      <w:rPr>
        <w:rFonts w:hint="default"/>
        <w:spacing w:val="-5"/>
        <w:w w:val="99"/>
      </w:rPr>
    </w:lvl>
    <w:lvl w:ilvl="2" w:tplc="D3480CFC">
      <w:numFmt w:val="bullet"/>
      <w:lvlText w:val="•"/>
      <w:lvlJc w:val="left"/>
      <w:pPr>
        <w:ind w:left="3546" w:hanging="720"/>
      </w:pPr>
      <w:rPr>
        <w:rFonts w:hint="default"/>
      </w:rPr>
    </w:lvl>
    <w:lvl w:ilvl="3" w:tplc="71C032B6">
      <w:numFmt w:val="bullet"/>
      <w:lvlText w:val="•"/>
      <w:lvlJc w:val="left"/>
      <w:pPr>
        <w:ind w:left="4573" w:hanging="720"/>
      </w:pPr>
      <w:rPr>
        <w:rFonts w:hint="default"/>
      </w:rPr>
    </w:lvl>
    <w:lvl w:ilvl="4" w:tplc="D764A3A2">
      <w:numFmt w:val="bullet"/>
      <w:lvlText w:val="•"/>
      <w:lvlJc w:val="left"/>
      <w:pPr>
        <w:ind w:left="5600" w:hanging="720"/>
      </w:pPr>
      <w:rPr>
        <w:rFonts w:hint="default"/>
      </w:rPr>
    </w:lvl>
    <w:lvl w:ilvl="5" w:tplc="1E227510">
      <w:numFmt w:val="bullet"/>
      <w:lvlText w:val="•"/>
      <w:lvlJc w:val="left"/>
      <w:pPr>
        <w:ind w:left="6626" w:hanging="720"/>
      </w:pPr>
      <w:rPr>
        <w:rFonts w:hint="default"/>
      </w:rPr>
    </w:lvl>
    <w:lvl w:ilvl="6" w:tplc="62802072">
      <w:numFmt w:val="bullet"/>
      <w:lvlText w:val="•"/>
      <w:lvlJc w:val="left"/>
      <w:pPr>
        <w:ind w:left="7653" w:hanging="720"/>
      </w:pPr>
      <w:rPr>
        <w:rFonts w:hint="default"/>
      </w:rPr>
    </w:lvl>
    <w:lvl w:ilvl="7" w:tplc="316A3E1E">
      <w:numFmt w:val="bullet"/>
      <w:lvlText w:val="•"/>
      <w:lvlJc w:val="left"/>
      <w:pPr>
        <w:ind w:left="8680" w:hanging="720"/>
      </w:pPr>
      <w:rPr>
        <w:rFonts w:hint="default"/>
      </w:rPr>
    </w:lvl>
    <w:lvl w:ilvl="8" w:tplc="590CA504">
      <w:numFmt w:val="bullet"/>
      <w:lvlText w:val="•"/>
      <w:lvlJc w:val="left"/>
      <w:pPr>
        <w:ind w:left="9706" w:hanging="720"/>
      </w:pPr>
      <w:rPr>
        <w:rFonts w:hint="default"/>
      </w:rPr>
    </w:lvl>
  </w:abstractNum>
  <w:abstractNum w:abstractNumId="1">
    <w:nsid w:val="552B237E"/>
    <w:multiLevelType w:val="hybridMultilevel"/>
    <w:tmpl w:val="A11659CA"/>
    <w:lvl w:ilvl="0" w:tplc="0E3EBE6E">
      <w:numFmt w:val="bullet"/>
      <w:lvlText w:val=""/>
      <w:lvlJc w:val="left"/>
      <w:pPr>
        <w:ind w:left="2160" w:hanging="360"/>
      </w:pPr>
      <w:rPr>
        <w:rFonts w:hint="default"/>
        <w:w w:val="100"/>
      </w:rPr>
    </w:lvl>
    <w:lvl w:ilvl="1" w:tplc="15FE1B70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1E5630AE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EFE7112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3ADEAB70"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8780A17A"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F04786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52785664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9BDCC474">
      <w:numFmt w:val="bullet"/>
      <w:lvlText w:val="•"/>
      <w:lvlJc w:val="left"/>
      <w:pPr>
        <w:ind w:left="9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rK0NDQytDAzsjQ2NzVX0lEKTi0uzszPAykwqgUA3WKsECwAAAA="/>
  </w:docVars>
  <w:rsids>
    <w:rsidRoot w:val="00C05CA8"/>
    <w:rsid w:val="00016FB4"/>
    <w:rsid w:val="00064796"/>
    <w:rsid w:val="00067551"/>
    <w:rsid w:val="0009432B"/>
    <w:rsid w:val="00143A1B"/>
    <w:rsid w:val="00200D85"/>
    <w:rsid w:val="00237483"/>
    <w:rsid w:val="0024115D"/>
    <w:rsid w:val="00246023"/>
    <w:rsid w:val="00256475"/>
    <w:rsid w:val="002705E8"/>
    <w:rsid w:val="003A088D"/>
    <w:rsid w:val="003B4D25"/>
    <w:rsid w:val="00545A3B"/>
    <w:rsid w:val="005936DB"/>
    <w:rsid w:val="005D3D78"/>
    <w:rsid w:val="005D6327"/>
    <w:rsid w:val="0064370F"/>
    <w:rsid w:val="006652B0"/>
    <w:rsid w:val="00674703"/>
    <w:rsid w:val="006B1AFD"/>
    <w:rsid w:val="0071402A"/>
    <w:rsid w:val="007A493F"/>
    <w:rsid w:val="008A4F92"/>
    <w:rsid w:val="008B57F0"/>
    <w:rsid w:val="00995939"/>
    <w:rsid w:val="00B229E8"/>
    <w:rsid w:val="00B85E71"/>
    <w:rsid w:val="00BB4A83"/>
    <w:rsid w:val="00BD7330"/>
    <w:rsid w:val="00C05CA8"/>
    <w:rsid w:val="00C658C4"/>
    <w:rsid w:val="00C862DB"/>
    <w:rsid w:val="00E67F74"/>
    <w:rsid w:val="00E90AED"/>
    <w:rsid w:val="00FF04B6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658C4"/>
    <w:pPr>
      <w:ind w:left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58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658C4"/>
    <w:pPr>
      <w:ind w:left="2520" w:hanging="720"/>
    </w:pPr>
  </w:style>
  <w:style w:type="paragraph" w:customStyle="1" w:styleId="TableParagraph">
    <w:name w:val="Table Paragraph"/>
    <w:basedOn w:val="Normal"/>
    <w:uiPriority w:val="1"/>
    <w:qFormat/>
    <w:rsid w:val="00C658C4"/>
  </w:style>
  <w:style w:type="paragraph" w:styleId="BalloonText">
    <w:name w:val="Balloon Text"/>
    <w:basedOn w:val="Normal"/>
    <w:link w:val="BalloonTextChar"/>
    <w:uiPriority w:val="99"/>
    <w:semiHidden/>
    <w:unhideWhenUsed/>
    <w:rsid w:val="0024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2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8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Umesh.Singh1</cp:lastModifiedBy>
  <cp:revision>22</cp:revision>
  <cp:lastPrinted>2020-02-04T14:30:00Z</cp:lastPrinted>
  <dcterms:created xsi:type="dcterms:W3CDTF">2020-02-03T21:05:00Z</dcterms:created>
  <dcterms:modified xsi:type="dcterms:W3CDTF">2020-03-05T19:43:00Z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2020-01-08T00:00:00Z</vt:filetime>
  </property>
</Properties>
</file>