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2A" w:rsidRDefault="003A012A" w:rsidP="003A012A">
      <w:pPr>
        <w:tabs>
          <w:tab w:val="left" w:pos="2585"/>
        </w:tabs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tr-TR"/>
        </w:rPr>
      </w:pPr>
      <w:bookmarkStart w:id="0" w:name="_Hlk70109369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tr-TR"/>
        </w:rPr>
        <w:t>Supplemental Digital Content</w:t>
      </w:r>
    </w:p>
    <w:bookmarkEnd w:id="0"/>
    <w:p w:rsidR="003A012A" w:rsidRDefault="003A012A" w:rsidP="003A012A">
      <w:pPr>
        <w:tabs>
          <w:tab w:val="left" w:pos="2585"/>
        </w:tabs>
        <w:rPr>
          <w:rFonts w:ascii="Times New Roman" w:hAnsi="Times New Roman" w:cs="Times New Roman"/>
          <w:i/>
          <w:iCs/>
          <w:shd w:val="clear" w:color="auto" w:fill="FFFFFF"/>
        </w:rPr>
      </w:pPr>
    </w:p>
    <w:p w:rsidR="003A012A" w:rsidRPr="005D79F2" w:rsidRDefault="003A012A" w:rsidP="003A012A">
      <w:pPr>
        <w:tabs>
          <w:tab w:val="left" w:pos="2585"/>
        </w:tabs>
        <w:rPr>
          <w:rFonts w:ascii="Times New Roman" w:hAnsi="Times New Roman" w:cs="Times New Roman"/>
          <w:i/>
          <w:iCs/>
          <w:shd w:val="clear" w:color="auto" w:fill="FFFFFF"/>
        </w:rPr>
      </w:pPr>
      <w:r w:rsidRPr="005D79F2">
        <w:rPr>
          <w:rFonts w:ascii="Times New Roman" w:hAnsi="Times New Roman" w:cs="Times New Roman"/>
          <w:i/>
          <w:iCs/>
          <w:shd w:val="clear" w:color="auto" w:fill="FFFFFF"/>
        </w:rPr>
        <w:t>Oral</w:t>
      </w:r>
      <w:r w:rsidRPr="005D79F2">
        <w:rPr>
          <w:rFonts w:ascii="Times New Roman" w:hAnsi="Times New Roman" w:cs="Times New Roman"/>
          <w:i/>
          <w:iCs/>
          <w:color w:val="1C1D1E"/>
          <w:shd w:val="clear" w:color="auto" w:fill="FFFFFF"/>
        </w:rPr>
        <w:t xml:space="preserve"> Care Protocol for </w:t>
      </w:r>
      <w:r w:rsidRPr="005D79F2">
        <w:rPr>
          <w:rFonts w:ascii="Times New Roman" w:hAnsi="Times New Roman" w:cs="Times New Roman"/>
          <w:i/>
          <w:iCs/>
          <w:noProof/>
          <w:color w:val="000000" w:themeColor="text1"/>
          <w:lang w:val="en-US"/>
        </w:rPr>
        <w:t>Mechanically Ventilated Patients</w:t>
      </w:r>
    </w:p>
    <w:tbl>
      <w:tblPr>
        <w:tblStyle w:val="TableGrid"/>
        <w:tblpPr w:leftFromText="141" w:rightFromText="141" w:vertAnchor="page" w:horzAnchor="margin" w:tblpY="2915"/>
        <w:tblW w:w="5000" w:type="pct"/>
        <w:tblInd w:w="0" w:type="dxa"/>
        <w:tblLook w:val="04A0" w:firstRow="1" w:lastRow="0" w:firstColumn="1" w:lastColumn="0" w:noHBand="0" w:noVBand="1"/>
      </w:tblPr>
      <w:tblGrid>
        <w:gridCol w:w="1316"/>
        <w:gridCol w:w="1127"/>
        <w:gridCol w:w="2176"/>
        <w:gridCol w:w="4957"/>
      </w:tblGrid>
      <w:tr w:rsidR="003A012A" w:rsidRPr="005D79F2" w:rsidTr="003A012A">
        <w:tc>
          <w:tcPr>
            <w:tcW w:w="590" w:type="pct"/>
          </w:tcPr>
          <w:p w:rsidR="003A012A" w:rsidRPr="005D79F2" w:rsidRDefault="003A012A" w:rsidP="0060334D">
            <w:pPr>
              <w:jc w:val="center"/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  <w:t>Protocol</w:t>
            </w:r>
          </w:p>
        </w:tc>
        <w:tc>
          <w:tcPr>
            <w:tcW w:w="484" w:type="pct"/>
          </w:tcPr>
          <w:p w:rsidR="003A012A" w:rsidRPr="005D79F2" w:rsidRDefault="003A012A" w:rsidP="0060334D">
            <w:pPr>
              <w:jc w:val="center"/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  <w:shd w:val="clear" w:color="auto" w:fill="FFFFFF"/>
              </w:rPr>
              <w:t>Frequency</w:t>
            </w:r>
          </w:p>
        </w:tc>
        <w:tc>
          <w:tcPr>
            <w:tcW w:w="1237" w:type="pct"/>
          </w:tcPr>
          <w:p w:rsidR="003A012A" w:rsidRPr="005D79F2" w:rsidRDefault="003A012A" w:rsidP="0060334D">
            <w:pPr>
              <w:jc w:val="center"/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  <w:t>Equipment</w:t>
            </w:r>
          </w:p>
        </w:tc>
        <w:tc>
          <w:tcPr>
            <w:tcW w:w="2689" w:type="pct"/>
          </w:tcPr>
          <w:p w:rsidR="003A012A" w:rsidRPr="005D79F2" w:rsidRDefault="003A012A" w:rsidP="00603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  <w:r w:rsidRPr="005D79F2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  <w:t>Procedure</w:t>
            </w:r>
          </w:p>
        </w:tc>
      </w:tr>
      <w:tr w:rsidR="003A012A" w:rsidRPr="005D79F2" w:rsidTr="003A012A">
        <w:tc>
          <w:tcPr>
            <w:tcW w:w="590" w:type="pct"/>
          </w:tcPr>
          <w:p w:rsidR="003A012A" w:rsidRPr="005D79F2" w:rsidRDefault="003A012A" w:rsidP="006033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0.12 % </w:t>
            </w:r>
            <w:r w:rsidRPr="005D79F2">
              <w:rPr>
                <w:rFonts w:ascii="Times New Roman" w:eastAsia="Calibri" w:hAnsi="Times New Roman" w:cs="Times New Roman"/>
                <w:sz w:val="20"/>
                <w:szCs w:val="20"/>
              </w:rPr>
              <w:t>chlorhexidine (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CHX) 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solution</w:t>
            </w: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oral care</w:t>
            </w:r>
          </w:p>
          <w:p w:rsidR="003A012A" w:rsidRPr="005D79F2" w:rsidRDefault="003A012A" w:rsidP="0060334D">
            <w:pPr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</w:pPr>
          </w:p>
          <w:p w:rsidR="003A012A" w:rsidRPr="005D79F2" w:rsidRDefault="003A012A" w:rsidP="0060334D">
            <w:pPr>
              <w:rPr>
                <w:rFonts w:ascii="Times New Roman" w:hAnsi="Times New Roman" w:cs="Times New Roman"/>
                <w:color w:val="2E2E2E"/>
                <w:sz w:val="20"/>
                <w:szCs w:val="20"/>
              </w:rPr>
            </w:pPr>
          </w:p>
        </w:tc>
        <w:tc>
          <w:tcPr>
            <w:tcW w:w="484" w:type="pct"/>
          </w:tcPr>
          <w:p w:rsidR="003A012A" w:rsidRPr="005D79F2" w:rsidRDefault="003A012A" w:rsidP="0060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times daily </w:t>
            </w:r>
          </w:p>
        </w:tc>
        <w:tc>
          <w:tcPr>
            <w:tcW w:w="1237" w:type="pct"/>
          </w:tcPr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Mouth cleaning</w:t>
            </w:r>
            <w:r>
              <w:t xml:space="preserve"> </w:t>
            </w:r>
            <w:r w:rsidRPr="003A7B36"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swabs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Gloves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ml syringe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Plastic medicine cup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Bottle of </w:t>
            </w: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0.12%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CHX 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 ml bottles)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Suction equipment (a sterile single-use suction catheter, sterile gloves, personal protective equipment)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Vaseline</w:t>
            </w:r>
          </w:p>
        </w:tc>
        <w:tc>
          <w:tcPr>
            <w:tcW w:w="2689" w:type="pct"/>
          </w:tcPr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Wash hands and apply gloves.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Ensure the patient is in an </w:t>
            </w:r>
            <w:bookmarkStart w:id="1" w:name="_Hlk55683468"/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upright position </w:t>
            </w:r>
            <w:bookmarkEnd w:id="1"/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during mouth care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Assess oral cavity using </w:t>
            </w:r>
            <w:r w:rsidRPr="005D79F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Barnason’s oral assessment guide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Suction the mouth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oral care if necessary.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Put 0.12% 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CHX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solution </w:t>
            </w: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into a medication cup and use a total of 15 milliliters (mL) of 0.12% 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CHX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during each oral care periods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Soak a mouth cleaning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swab with 0.12% 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CHX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 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  solution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Scrub all teeth and the oral soft tissues (including gingival, vestibule,  buccal mucosa,  the surface of the tongue, and the floor of the mouth)  using  </w:t>
            </w:r>
            <w:r w:rsidRPr="005D79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 circular motions for at least one minute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Suction any remaining 0.12% 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CHX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 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from mouth, but do not rinse.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Suction subglottic secretions.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Apply vaseline to lip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Use a new mouth cleaning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swab for each patient and oral care 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Maintain head of bed elevated at least 30˚</w:t>
            </w:r>
          </w:p>
        </w:tc>
      </w:tr>
      <w:tr w:rsidR="003A012A" w:rsidRPr="005D79F2" w:rsidTr="003A012A">
        <w:trPr>
          <w:trHeight w:val="1191"/>
        </w:trPr>
        <w:tc>
          <w:tcPr>
            <w:tcW w:w="590" w:type="pct"/>
          </w:tcPr>
          <w:p w:rsidR="003A012A" w:rsidRPr="005D79F2" w:rsidRDefault="003A012A" w:rsidP="006033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Sodium bicarbonate solution oral care</w:t>
            </w:r>
          </w:p>
        </w:tc>
        <w:tc>
          <w:tcPr>
            <w:tcW w:w="484" w:type="pct"/>
          </w:tcPr>
          <w:p w:rsidR="003A012A" w:rsidRPr="005D79F2" w:rsidRDefault="003A012A" w:rsidP="0060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times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D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aily</w:t>
            </w:r>
          </w:p>
        </w:tc>
        <w:tc>
          <w:tcPr>
            <w:tcW w:w="1237" w:type="pct"/>
          </w:tcPr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The same </w:t>
            </w:r>
            <w:r w:rsidRPr="005D79F2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equipment use</w:t>
            </w:r>
            <w:r w:rsidRPr="005D79F2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  <w:t xml:space="preserve"> </w:t>
            </w:r>
            <w:r w:rsidRPr="005D79F2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except </w:t>
            </w:r>
            <w:r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the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  <w:r w:rsidRPr="005D79F2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 of</w:t>
            </w:r>
            <w:r w:rsidRPr="005D79F2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  <w:t xml:space="preserve"> </w:t>
            </w: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0.12%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 xml:space="preserve"> CHX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 gluconate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12A" w:rsidRPr="005D79F2" w:rsidRDefault="003A012A" w:rsidP="003A012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Bottle of sodium bicarbonate (30 ml bottles)</w:t>
            </w:r>
          </w:p>
          <w:p w:rsidR="003A012A" w:rsidRPr="005D79F2" w:rsidRDefault="003A012A" w:rsidP="0060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pct"/>
          </w:tcPr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Use the same applications except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for</w:t>
            </w: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the </w:t>
            </w: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application of </w:t>
            </w:r>
            <w:r w:rsidRPr="005D79F2">
              <w:rPr>
                <w:rFonts w:ascii="Times New Roman" w:hAnsi="Times New Roman" w:cs="Times New Roman"/>
                <w:sz w:val="20"/>
                <w:szCs w:val="20"/>
              </w:rPr>
              <w:t>0.12%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 xml:space="preserve"> CHX</w:t>
            </w:r>
            <w:r w:rsidRPr="005D79F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gluconate</w:t>
            </w:r>
          </w:p>
          <w:p w:rsidR="003A012A" w:rsidRPr="005D79F2" w:rsidRDefault="003A012A" w:rsidP="003A012A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Use sodium bicarbonate solution instead of 0.12% </w:t>
            </w:r>
            <w:r w:rsidRPr="005D79F2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CHX</w:t>
            </w:r>
            <w:r w:rsidRPr="005D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gluconate solution</w:t>
            </w:r>
          </w:p>
        </w:tc>
      </w:tr>
    </w:tbl>
    <w:p w:rsidR="00E203FE" w:rsidRDefault="00E203FE" w:rsidP="003A012A">
      <w:pPr>
        <w:spacing w:line="480" w:lineRule="auto"/>
        <w:jc w:val="both"/>
      </w:pPr>
      <w:bookmarkStart w:id="2" w:name="_GoBack"/>
      <w:bookmarkEnd w:id="2"/>
    </w:p>
    <w:sectPr w:rsidR="00E20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7A0"/>
    <w:multiLevelType w:val="hybridMultilevel"/>
    <w:tmpl w:val="FC0E2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475"/>
    <w:multiLevelType w:val="hybridMultilevel"/>
    <w:tmpl w:val="0A7CA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A"/>
    <w:rsid w:val="003A012A"/>
    <w:rsid w:val="00E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70E9"/>
  <w15:chartTrackingRefBased/>
  <w15:docId w15:val="{53EB5FFC-0FF6-47EF-87DA-41A163E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2A"/>
    <w:pPr>
      <w:spacing w:after="160" w:line="259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2A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Singh1</dc:creator>
  <cp:keywords/>
  <dc:description/>
  <cp:lastModifiedBy>Umesh Singh1</cp:lastModifiedBy>
  <cp:revision>1</cp:revision>
  <dcterms:created xsi:type="dcterms:W3CDTF">2021-05-09T06:39:00Z</dcterms:created>
  <dcterms:modified xsi:type="dcterms:W3CDTF">2021-05-09T06:41:00Z</dcterms:modified>
</cp:coreProperties>
</file>