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8FF" w:rsidRPr="008F2CA0" w:rsidRDefault="005B68FF" w:rsidP="005B68FF">
      <w:pPr>
        <w:spacing w:line="360" w:lineRule="auto"/>
        <w:jc w:val="center"/>
        <w:rPr>
          <w:rFonts w:ascii="Times New Roman" w:hAnsi="Times New Roman" w:cs="Times New Roman"/>
          <w:b/>
        </w:rPr>
      </w:pPr>
      <w:r w:rsidRPr="008F2CA0">
        <w:rPr>
          <w:rFonts w:ascii="Times New Roman" w:hAnsi="Times New Roman" w:cs="Times New Roman"/>
          <w:b/>
        </w:rPr>
        <w:t>LKB1 loss induces characteristic patterns of gene expression in human tumors associated with NRF2 activation and attenuation of PI3K-AKT.</w:t>
      </w:r>
    </w:p>
    <w:p w:rsidR="00ED5139" w:rsidRPr="008F2CA0" w:rsidRDefault="00ED5139" w:rsidP="00ED5139">
      <w:pPr>
        <w:spacing w:line="360" w:lineRule="auto"/>
        <w:jc w:val="both"/>
        <w:rPr>
          <w:rFonts w:ascii="Times New Roman" w:hAnsi="Times New Roman" w:cs="Times New Roman"/>
        </w:rPr>
      </w:pPr>
      <w:r w:rsidRPr="008F2CA0">
        <w:rPr>
          <w:rFonts w:ascii="Times New Roman" w:hAnsi="Times New Roman" w:cs="Times New Roman"/>
        </w:rPr>
        <w:t>Jacob M. Kaufman</w:t>
      </w:r>
      <w:r w:rsidRPr="008F2CA0">
        <w:rPr>
          <w:rFonts w:ascii="Times New Roman" w:hAnsi="Times New Roman" w:cs="Times New Roman"/>
          <w:vertAlign w:val="superscript"/>
        </w:rPr>
        <w:t>1</w:t>
      </w:r>
      <w:r w:rsidRPr="008F2CA0">
        <w:rPr>
          <w:rFonts w:ascii="Times New Roman" w:hAnsi="Times New Roman" w:cs="Times New Roman"/>
        </w:rPr>
        <w:t>, Joseph M. Amann</w:t>
      </w:r>
      <w:r w:rsidRPr="008F2CA0">
        <w:rPr>
          <w:rFonts w:ascii="Times New Roman" w:hAnsi="Times New Roman" w:cs="Times New Roman"/>
          <w:vertAlign w:val="superscript"/>
        </w:rPr>
        <w:t>2</w:t>
      </w:r>
      <w:r w:rsidRPr="008F2CA0">
        <w:rPr>
          <w:rFonts w:ascii="Times New Roman" w:hAnsi="Times New Roman" w:cs="Times New Roman"/>
        </w:rPr>
        <w:t>, Kyungho Park</w:t>
      </w:r>
      <w:r w:rsidRPr="008F2CA0">
        <w:rPr>
          <w:rFonts w:ascii="Times New Roman" w:hAnsi="Times New Roman" w:cs="Times New Roman"/>
          <w:vertAlign w:val="superscript"/>
        </w:rPr>
        <w:t>1</w:t>
      </w:r>
      <w:r w:rsidRPr="008F2CA0">
        <w:rPr>
          <w:rFonts w:ascii="Times New Roman" w:hAnsi="Times New Roman" w:cs="Times New Roman"/>
        </w:rPr>
        <w:t xml:space="preserve">, Rajeswara Rao </w:t>
      </w:r>
      <w:r w:rsidRPr="008F2CA0">
        <w:rPr>
          <w:rFonts w:ascii="Times New Roman" w:hAnsi="Times New Roman" w:cs="Times New Roman"/>
          <w:bCs/>
        </w:rPr>
        <w:t>Arasada</w:t>
      </w:r>
      <w:r w:rsidRPr="008F2CA0">
        <w:rPr>
          <w:rFonts w:ascii="Times New Roman" w:hAnsi="Times New Roman" w:cs="Times New Roman"/>
          <w:vertAlign w:val="superscript"/>
        </w:rPr>
        <w:t>2</w:t>
      </w:r>
    </w:p>
    <w:p w:rsidR="00ED5139" w:rsidRPr="008F2CA0" w:rsidRDefault="00ED5139" w:rsidP="00ED5139">
      <w:pPr>
        <w:spacing w:line="360" w:lineRule="auto"/>
        <w:jc w:val="both"/>
        <w:rPr>
          <w:rFonts w:ascii="Times New Roman" w:hAnsi="Times New Roman" w:cs="Times New Roman"/>
        </w:rPr>
      </w:pPr>
      <w:r w:rsidRPr="008F2CA0">
        <w:rPr>
          <w:rFonts w:ascii="Times New Roman" w:hAnsi="Times New Roman" w:cs="Times New Roman"/>
        </w:rPr>
        <w:t>Haotian Li</w:t>
      </w:r>
      <w:r w:rsidRPr="008F2CA0">
        <w:rPr>
          <w:rFonts w:ascii="Times New Roman" w:hAnsi="Times New Roman" w:cs="Times New Roman"/>
          <w:vertAlign w:val="superscript"/>
        </w:rPr>
        <w:t>3</w:t>
      </w:r>
      <w:r w:rsidRPr="008F2CA0">
        <w:rPr>
          <w:rFonts w:ascii="Times New Roman" w:hAnsi="Times New Roman" w:cs="Times New Roman"/>
        </w:rPr>
        <w:t>, Yu Shyr</w:t>
      </w:r>
      <w:r w:rsidRPr="008F2CA0">
        <w:rPr>
          <w:rFonts w:ascii="Times New Roman" w:hAnsi="Times New Roman" w:cs="Times New Roman"/>
          <w:vertAlign w:val="superscript"/>
        </w:rPr>
        <w:t>4</w:t>
      </w:r>
      <w:r w:rsidRPr="008F2CA0">
        <w:rPr>
          <w:rFonts w:ascii="Times New Roman" w:hAnsi="Times New Roman" w:cs="Times New Roman"/>
        </w:rPr>
        <w:t>, David P. Carbone</w:t>
      </w:r>
      <w:r w:rsidRPr="008F2CA0">
        <w:rPr>
          <w:rFonts w:ascii="Times New Roman" w:hAnsi="Times New Roman" w:cs="Times New Roman"/>
          <w:vertAlign w:val="superscript"/>
        </w:rPr>
        <w:t>2</w:t>
      </w:r>
      <w:r w:rsidRPr="008F2CA0">
        <w:rPr>
          <w:rFonts w:ascii="Times New Roman" w:hAnsi="Times New Roman" w:cs="Times New Roman"/>
        </w:rPr>
        <w:t xml:space="preserve"> </w:t>
      </w:r>
    </w:p>
    <w:p w:rsidR="005B68FF" w:rsidRPr="008F2CA0" w:rsidRDefault="005B68FF" w:rsidP="005B68FF">
      <w:pPr>
        <w:spacing w:line="360" w:lineRule="auto"/>
        <w:jc w:val="both"/>
        <w:rPr>
          <w:rFonts w:ascii="Times New Roman" w:hAnsi="Times New Roman" w:cs="Times New Roman"/>
          <w:b/>
          <w:sz w:val="20"/>
          <w:szCs w:val="20"/>
        </w:rPr>
      </w:pPr>
      <w:r w:rsidRPr="008F2CA0">
        <w:rPr>
          <w:rFonts w:ascii="Times New Roman" w:hAnsi="Times New Roman" w:cs="Times New Roman"/>
          <w:b/>
          <w:sz w:val="20"/>
          <w:szCs w:val="20"/>
        </w:rPr>
        <w:t>Authors Affiliations:</w:t>
      </w:r>
    </w:p>
    <w:p w:rsidR="005B68FF" w:rsidRPr="008F2CA0" w:rsidRDefault="005B68FF" w:rsidP="005B68FF">
      <w:pPr>
        <w:spacing w:line="360" w:lineRule="auto"/>
        <w:jc w:val="both"/>
        <w:rPr>
          <w:rFonts w:ascii="Times New Roman" w:hAnsi="Times New Roman" w:cs="Times New Roman"/>
          <w:sz w:val="20"/>
          <w:szCs w:val="20"/>
        </w:rPr>
      </w:pPr>
      <w:r w:rsidRPr="008F2CA0">
        <w:rPr>
          <w:rFonts w:ascii="Times New Roman" w:hAnsi="Times New Roman" w:cs="Times New Roman"/>
          <w:sz w:val="20"/>
          <w:szCs w:val="20"/>
        </w:rPr>
        <w:t xml:space="preserve">1: Vanderbilt University; Department of Cancer Biology; </w:t>
      </w:r>
    </w:p>
    <w:p w:rsidR="005B68FF" w:rsidRPr="008F2CA0" w:rsidRDefault="005B68FF" w:rsidP="005B68FF">
      <w:pPr>
        <w:spacing w:line="360" w:lineRule="auto"/>
        <w:jc w:val="both"/>
        <w:rPr>
          <w:rFonts w:ascii="Times New Roman" w:hAnsi="Times New Roman" w:cs="Times New Roman"/>
          <w:sz w:val="20"/>
          <w:szCs w:val="20"/>
        </w:rPr>
      </w:pPr>
      <w:r w:rsidRPr="008F2CA0">
        <w:rPr>
          <w:rFonts w:ascii="Times New Roman" w:hAnsi="Times New Roman" w:cs="Times New Roman"/>
          <w:sz w:val="20"/>
          <w:szCs w:val="20"/>
        </w:rPr>
        <w:t xml:space="preserve">2: Ohio State University; Department of Internal Medicine; </w:t>
      </w:r>
    </w:p>
    <w:p w:rsidR="005B68FF" w:rsidRPr="008F2CA0" w:rsidRDefault="005B68FF" w:rsidP="005B68FF">
      <w:pPr>
        <w:spacing w:line="360" w:lineRule="auto"/>
        <w:jc w:val="both"/>
        <w:rPr>
          <w:rFonts w:ascii="Times New Roman" w:hAnsi="Times New Roman" w:cs="Times New Roman"/>
          <w:sz w:val="20"/>
          <w:szCs w:val="20"/>
        </w:rPr>
      </w:pPr>
      <w:r w:rsidRPr="008F2CA0">
        <w:rPr>
          <w:rFonts w:ascii="Times New Roman" w:hAnsi="Times New Roman" w:cs="Times New Roman"/>
          <w:sz w:val="20"/>
          <w:szCs w:val="20"/>
        </w:rPr>
        <w:t xml:space="preserve">3: University of Kentucky College of Dentistry; </w:t>
      </w:r>
    </w:p>
    <w:p w:rsidR="005B68FF" w:rsidRPr="008F2CA0" w:rsidRDefault="005B68FF" w:rsidP="005B68FF">
      <w:pPr>
        <w:spacing w:line="360" w:lineRule="auto"/>
        <w:jc w:val="both"/>
        <w:rPr>
          <w:rFonts w:ascii="Times New Roman" w:hAnsi="Times New Roman" w:cs="Times New Roman"/>
          <w:sz w:val="20"/>
          <w:szCs w:val="20"/>
        </w:rPr>
      </w:pPr>
      <w:r w:rsidRPr="008F2CA0">
        <w:rPr>
          <w:rFonts w:ascii="Times New Roman" w:hAnsi="Times New Roman" w:cs="Times New Roman"/>
          <w:sz w:val="20"/>
          <w:szCs w:val="20"/>
        </w:rPr>
        <w:t>4: Vanderbilt University; Department of Biostatistics</w:t>
      </w:r>
    </w:p>
    <w:p w:rsidR="005B68FF" w:rsidRPr="008F2CA0" w:rsidRDefault="005B68FF" w:rsidP="005B68FF">
      <w:pPr>
        <w:spacing w:line="360" w:lineRule="auto"/>
        <w:jc w:val="both"/>
        <w:rPr>
          <w:rFonts w:ascii="Times New Roman" w:hAnsi="Times New Roman" w:cs="Times New Roman"/>
          <w:b/>
          <w:sz w:val="20"/>
          <w:szCs w:val="20"/>
        </w:rPr>
      </w:pPr>
      <w:r w:rsidRPr="008F2CA0">
        <w:rPr>
          <w:rFonts w:ascii="Times New Roman" w:hAnsi="Times New Roman" w:cs="Times New Roman"/>
          <w:b/>
          <w:sz w:val="20"/>
          <w:szCs w:val="20"/>
        </w:rPr>
        <w:t>Keywords:</w:t>
      </w:r>
    </w:p>
    <w:p w:rsidR="005B68FF" w:rsidRPr="008F2CA0" w:rsidRDefault="005B68FF" w:rsidP="005B68FF">
      <w:pPr>
        <w:spacing w:line="360" w:lineRule="auto"/>
        <w:jc w:val="both"/>
        <w:rPr>
          <w:rFonts w:ascii="Times New Roman" w:hAnsi="Times New Roman" w:cs="Times New Roman"/>
          <w:sz w:val="20"/>
          <w:szCs w:val="20"/>
        </w:rPr>
      </w:pPr>
      <w:r w:rsidRPr="008F2CA0">
        <w:rPr>
          <w:rFonts w:ascii="Times New Roman" w:hAnsi="Times New Roman" w:cs="Times New Roman"/>
          <w:sz w:val="20"/>
          <w:szCs w:val="20"/>
        </w:rPr>
        <w:t>Genomics, LKB1, NRF2, PI3K/AKT</w:t>
      </w:r>
    </w:p>
    <w:p w:rsidR="005B68FF" w:rsidRPr="008F2CA0" w:rsidRDefault="005B68FF" w:rsidP="005B68FF">
      <w:pPr>
        <w:spacing w:line="360" w:lineRule="auto"/>
        <w:jc w:val="both"/>
        <w:rPr>
          <w:rFonts w:ascii="Times New Roman" w:hAnsi="Times New Roman" w:cs="Times New Roman"/>
          <w:b/>
          <w:sz w:val="20"/>
          <w:szCs w:val="20"/>
        </w:rPr>
      </w:pPr>
      <w:r w:rsidRPr="008F2CA0">
        <w:rPr>
          <w:rFonts w:ascii="Times New Roman" w:hAnsi="Times New Roman" w:cs="Times New Roman"/>
          <w:b/>
          <w:sz w:val="20"/>
          <w:szCs w:val="20"/>
        </w:rPr>
        <w:t>Grant support:</w:t>
      </w:r>
    </w:p>
    <w:p w:rsidR="005B68FF" w:rsidRPr="008F2CA0" w:rsidRDefault="005B68FF" w:rsidP="005B68FF">
      <w:pPr>
        <w:spacing w:line="360" w:lineRule="auto"/>
        <w:jc w:val="both"/>
        <w:rPr>
          <w:rFonts w:ascii="Times New Roman" w:eastAsia="Times New Roman" w:hAnsi="Times New Roman" w:cs="Times New Roman"/>
          <w:sz w:val="20"/>
          <w:szCs w:val="20"/>
        </w:rPr>
      </w:pPr>
      <w:r w:rsidRPr="008F2CA0">
        <w:rPr>
          <w:rFonts w:ascii="Times New Roman" w:eastAsia="Times New Roman" w:hAnsi="Times New Roman" w:cs="Times New Roman"/>
          <w:sz w:val="20"/>
          <w:szCs w:val="20"/>
        </w:rPr>
        <w:t>SPECS grant: NCI U01CA114771.</w:t>
      </w:r>
    </w:p>
    <w:p w:rsidR="005B68FF" w:rsidRPr="008F2CA0" w:rsidRDefault="005B68FF" w:rsidP="005B68FF">
      <w:pPr>
        <w:spacing w:line="360" w:lineRule="auto"/>
        <w:jc w:val="both"/>
        <w:rPr>
          <w:rFonts w:ascii="Times New Roman" w:hAnsi="Times New Roman" w:cs="Times New Roman"/>
          <w:b/>
          <w:sz w:val="20"/>
          <w:szCs w:val="20"/>
        </w:rPr>
      </w:pPr>
      <w:r w:rsidRPr="008F2CA0">
        <w:rPr>
          <w:rFonts w:ascii="Times New Roman" w:hAnsi="Times New Roman" w:cs="Times New Roman"/>
          <w:b/>
          <w:sz w:val="20"/>
          <w:szCs w:val="20"/>
        </w:rPr>
        <w:t>Corresponding Author:</w:t>
      </w:r>
    </w:p>
    <w:p w:rsidR="005B68FF" w:rsidRPr="008F2CA0" w:rsidRDefault="005B68FF" w:rsidP="005B68FF">
      <w:pPr>
        <w:spacing w:line="360" w:lineRule="auto"/>
        <w:jc w:val="both"/>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David P. Carbone, MD, PhD</w:t>
      </w:r>
      <w:r w:rsidRPr="008F2CA0">
        <w:rPr>
          <w:rFonts w:ascii="Times New Roman" w:eastAsia="Times New Roman" w:hAnsi="Times New Roman" w:cs="Times New Roman"/>
          <w:color w:val="000000"/>
          <w:sz w:val="20"/>
          <w:szCs w:val="20"/>
        </w:rPr>
        <w:tab/>
      </w:r>
      <w:r w:rsidRPr="008F2CA0">
        <w:rPr>
          <w:rFonts w:ascii="Times New Roman" w:eastAsia="Times New Roman" w:hAnsi="Times New Roman" w:cs="Times New Roman"/>
          <w:color w:val="000000"/>
          <w:sz w:val="20"/>
          <w:szCs w:val="20"/>
        </w:rPr>
        <w:tab/>
      </w:r>
      <w:r w:rsidRPr="008F2CA0">
        <w:rPr>
          <w:rFonts w:ascii="Times New Roman" w:eastAsia="Times New Roman" w:hAnsi="Times New Roman" w:cs="Times New Roman"/>
          <w:color w:val="000000"/>
          <w:sz w:val="20"/>
          <w:szCs w:val="20"/>
        </w:rPr>
        <w:tab/>
      </w:r>
      <w:r w:rsidRPr="008F2CA0">
        <w:rPr>
          <w:rFonts w:ascii="Times New Roman" w:eastAsia="Times New Roman" w:hAnsi="Times New Roman" w:cs="Times New Roman"/>
          <w:color w:val="000000"/>
          <w:sz w:val="20"/>
          <w:szCs w:val="20"/>
        </w:rPr>
        <w:tab/>
      </w:r>
      <w:r w:rsidRPr="008F2CA0">
        <w:rPr>
          <w:rFonts w:ascii="Times New Roman" w:eastAsia="Times New Roman" w:hAnsi="Times New Roman" w:cs="Times New Roman"/>
          <w:color w:val="000000"/>
          <w:sz w:val="20"/>
          <w:szCs w:val="20"/>
        </w:rPr>
        <w:tab/>
      </w:r>
      <w:r w:rsidRPr="008F2CA0">
        <w:rPr>
          <w:rFonts w:ascii="Times New Roman" w:eastAsia="Times New Roman" w:hAnsi="Times New Roman" w:cs="Times New Roman"/>
          <w:color w:val="000000"/>
          <w:sz w:val="20"/>
          <w:szCs w:val="20"/>
        </w:rPr>
        <w:tab/>
      </w:r>
      <w:r w:rsidRPr="008F2CA0">
        <w:rPr>
          <w:rFonts w:ascii="Times New Roman" w:eastAsia="Times New Roman" w:hAnsi="Times New Roman" w:cs="Times New Roman"/>
          <w:color w:val="000000"/>
          <w:sz w:val="20"/>
          <w:szCs w:val="20"/>
        </w:rPr>
        <w:tab/>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Barbara J. Bonner Chair in Lung Cancer Research</w:t>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Professor of Medicine</w:t>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Director, James Thoracic Center</w:t>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James Cancer Center</w:t>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The Ohio State University Medical Center</w:t>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488 Biomedical Research Tower</w:t>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460 West 12th Avenue</w:t>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Columbus OH 43210</w:t>
      </w:r>
    </w:p>
    <w:p w:rsidR="005B68FF" w:rsidRPr="008F2CA0" w:rsidRDefault="005B68FF" w:rsidP="005B68FF">
      <w:pPr>
        <w:spacing w:line="360" w:lineRule="auto"/>
        <w:rPr>
          <w:rFonts w:ascii="Times New Roman" w:eastAsia="Times New Roman" w:hAnsi="Times New Roman" w:cs="Times New Roman"/>
          <w:color w:val="000000"/>
          <w:sz w:val="20"/>
          <w:szCs w:val="20"/>
        </w:rPr>
      </w:pP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email: david.carbone@osumc.edu</w:t>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phone: (614) 685-4478</w:t>
      </w:r>
    </w:p>
    <w:p w:rsidR="005B68FF" w:rsidRPr="008F2CA0" w:rsidRDefault="005B68FF" w:rsidP="005B68FF">
      <w:pPr>
        <w:spacing w:line="360" w:lineRule="auto"/>
        <w:rPr>
          <w:rFonts w:ascii="Times New Roman" w:eastAsia="Times New Roman" w:hAnsi="Times New Roman" w:cs="Times New Roman"/>
          <w:color w:val="000000"/>
          <w:sz w:val="20"/>
          <w:szCs w:val="20"/>
        </w:rPr>
      </w:pPr>
      <w:r w:rsidRPr="008F2CA0">
        <w:rPr>
          <w:rFonts w:ascii="Times New Roman" w:eastAsia="Times New Roman" w:hAnsi="Times New Roman" w:cs="Times New Roman"/>
          <w:color w:val="000000"/>
          <w:sz w:val="20"/>
          <w:szCs w:val="20"/>
        </w:rPr>
        <w:t>fax: (614) 293-4372</w:t>
      </w:r>
    </w:p>
    <w:p w:rsidR="00ED5139" w:rsidRPr="008F2CA0" w:rsidRDefault="00ED5139" w:rsidP="00ED5139">
      <w:pPr>
        <w:rPr>
          <w:rFonts w:ascii="Times New Roman" w:eastAsia="Times New Roman" w:hAnsi="Times New Roman" w:cs="Times New Roman"/>
          <w:color w:val="000000"/>
          <w:sz w:val="28"/>
          <w:szCs w:val="28"/>
        </w:rPr>
      </w:pPr>
    </w:p>
    <w:p w:rsidR="00ED5139" w:rsidRPr="008F2CA0" w:rsidRDefault="00ED5139" w:rsidP="00ED5139">
      <w:pPr>
        <w:jc w:val="center"/>
        <w:rPr>
          <w:rFonts w:ascii="Times New Roman" w:eastAsia="Times New Roman" w:hAnsi="Times New Roman" w:cs="Times New Roman"/>
          <w:color w:val="000000"/>
          <w:sz w:val="48"/>
          <w:szCs w:val="48"/>
        </w:rPr>
      </w:pPr>
      <w:r w:rsidRPr="008F2CA0">
        <w:rPr>
          <w:rFonts w:ascii="Times New Roman" w:eastAsia="Times New Roman" w:hAnsi="Times New Roman" w:cs="Times New Roman"/>
          <w:color w:val="000000"/>
          <w:sz w:val="48"/>
          <w:szCs w:val="48"/>
        </w:rPr>
        <w:t>Supplementary Materials:</w:t>
      </w:r>
    </w:p>
    <w:p w:rsidR="00ED5139" w:rsidRPr="008F2CA0" w:rsidRDefault="00ED5139" w:rsidP="00ED5139">
      <w:pPr>
        <w:jc w:val="center"/>
        <w:rPr>
          <w:rFonts w:ascii="Times New Roman" w:eastAsia="Times New Roman" w:hAnsi="Times New Roman" w:cs="Times New Roman"/>
          <w:color w:val="000000"/>
          <w:sz w:val="36"/>
          <w:szCs w:val="36"/>
        </w:rPr>
      </w:pPr>
    </w:p>
    <w:p w:rsidR="00ED5139" w:rsidRPr="008F2CA0" w:rsidRDefault="00ED5139" w:rsidP="00ED5139">
      <w:pPr>
        <w:jc w:val="center"/>
        <w:rPr>
          <w:rFonts w:ascii="Times New Roman" w:eastAsia="Times New Roman" w:hAnsi="Times New Roman" w:cs="Times New Roman"/>
          <w:b/>
          <w:color w:val="000000"/>
        </w:rPr>
      </w:pPr>
      <w:r w:rsidRPr="008F2CA0">
        <w:rPr>
          <w:rFonts w:ascii="Times New Roman" w:eastAsia="Times New Roman" w:hAnsi="Times New Roman" w:cs="Times New Roman"/>
          <w:b/>
          <w:color w:val="000000"/>
        </w:rPr>
        <w:t>Supplementary Figures S1-S20</w:t>
      </w:r>
    </w:p>
    <w:p w:rsidR="00ED5139" w:rsidRPr="008F2CA0" w:rsidRDefault="00ED5139" w:rsidP="00ED5139">
      <w:pPr>
        <w:jc w:val="center"/>
        <w:rPr>
          <w:rFonts w:ascii="Times New Roman" w:eastAsia="Times New Roman" w:hAnsi="Times New Roman" w:cs="Times New Roman"/>
          <w:b/>
          <w:color w:val="000000"/>
        </w:rPr>
      </w:pPr>
      <w:r w:rsidRPr="008F2CA0">
        <w:rPr>
          <w:rFonts w:ascii="Times New Roman" w:eastAsia="Times New Roman" w:hAnsi="Times New Roman" w:cs="Times New Roman"/>
          <w:b/>
          <w:color w:val="000000"/>
        </w:rPr>
        <w:t>Supplementary Tables S1-S7</w:t>
      </w:r>
    </w:p>
    <w:p w:rsidR="00ED5139" w:rsidRPr="008F2CA0" w:rsidRDefault="00ED5139" w:rsidP="00ED5139">
      <w:pPr>
        <w:jc w:val="center"/>
        <w:rPr>
          <w:rFonts w:ascii="Times New Roman" w:hAnsi="Times New Roman" w:cs="Times New Roman"/>
          <w:b/>
        </w:rPr>
      </w:pPr>
      <w:r w:rsidRPr="008F2CA0">
        <w:rPr>
          <w:rFonts w:ascii="Times New Roman" w:hAnsi="Times New Roman" w:cs="Times New Roman"/>
          <w:b/>
        </w:rPr>
        <w:t>Supplementary Methods</w:t>
      </w:r>
    </w:p>
    <w:p w:rsidR="00ED5139" w:rsidRPr="008F2CA0" w:rsidRDefault="00ED5139">
      <w:pPr>
        <w:rPr>
          <w:rFonts w:ascii="Times New Roman" w:hAnsi="Times New Roman" w:cs="Times New Roman"/>
          <w:b/>
        </w:rPr>
      </w:pPr>
    </w:p>
    <w:p w:rsidR="00ED5139" w:rsidRPr="008F2CA0" w:rsidRDefault="00ED5139">
      <w:pPr>
        <w:rPr>
          <w:rFonts w:ascii="Times New Roman" w:hAnsi="Times New Roman" w:cs="Times New Roman"/>
          <w:b/>
        </w:rPr>
      </w:pPr>
      <w:r w:rsidRPr="008F2CA0">
        <w:rPr>
          <w:rFonts w:ascii="Times New Roman" w:hAnsi="Times New Roman" w:cs="Times New Roman"/>
          <w:b/>
        </w:rPr>
        <w:br w:type="page"/>
      </w:r>
    </w:p>
    <w:p w:rsidR="008D495F" w:rsidRPr="007822A1" w:rsidRDefault="00784941" w:rsidP="007822A1">
      <w:pPr>
        <w:spacing w:line="360" w:lineRule="auto"/>
        <w:rPr>
          <w:rFonts w:ascii="Times New Roman" w:hAnsi="Times New Roman" w:cs="Times New Roman"/>
          <w:b/>
        </w:rPr>
      </w:pPr>
      <w:r w:rsidRPr="007822A1">
        <w:rPr>
          <w:rFonts w:ascii="Times New Roman" w:hAnsi="Times New Roman" w:cs="Times New Roman"/>
          <w:b/>
        </w:rPr>
        <w:lastRenderedPageBreak/>
        <w:t>Supplementary</w:t>
      </w:r>
      <w:r w:rsidR="00865894" w:rsidRPr="007822A1">
        <w:rPr>
          <w:rFonts w:ascii="Times New Roman" w:hAnsi="Times New Roman" w:cs="Times New Roman"/>
          <w:b/>
        </w:rPr>
        <w:t xml:space="preserve"> </w:t>
      </w:r>
      <w:r w:rsidR="007F759A" w:rsidRPr="007822A1">
        <w:rPr>
          <w:rFonts w:ascii="Times New Roman" w:hAnsi="Times New Roman" w:cs="Times New Roman"/>
          <w:b/>
        </w:rPr>
        <w:t>methods</w:t>
      </w:r>
      <w:r w:rsidR="001513B2" w:rsidRPr="007822A1">
        <w:rPr>
          <w:rFonts w:ascii="Times New Roman" w:hAnsi="Times New Roman" w:cs="Times New Roman"/>
          <w:b/>
        </w:rPr>
        <w:t>:</w:t>
      </w:r>
    </w:p>
    <w:p w:rsidR="00016A40" w:rsidRPr="007822A1" w:rsidRDefault="00016A40" w:rsidP="007822A1">
      <w:pPr>
        <w:spacing w:line="360" w:lineRule="auto"/>
        <w:rPr>
          <w:rFonts w:ascii="Times New Roman" w:hAnsi="Times New Roman" w:cs="Times New Roman"/>
          <w:b/>
        </w:rPr>
      </w:pPr>
    </w:p>
    <w:p w:rsidR="008D495F" w:rsidRPr="007822A1" w:rsidRDefault="00E87876" w:rsidP="007822A1">
      <w:pPr>
        <w:spacing w:line="360" w:lineRule="auto"/>
        <w:jc w:val="both"/>
        <w:rPr>
          <w:rFonts w:ascii="Times New Roman" w:hAnsi="Times New Roman" w:cs="Times New Roman"/>
          <w:b/>
        </w:rPr>
      </w:pPr>
      <w:r w:rsidRPr="007822A1">
        <w:rPr>
          <w:rFonts w:ascii="Times New Roman" w:hAnsi="Times New Roman" w:cs="Times New Roman"/>
          <w:b/>
        </w:rPr>
        <w:t>Obtaining</w:t>
      </w:r>
      <w:r w:rsidR="008D495F" w:rsidRPr="007822A1">
        <w:rPr>
          <w:rFonts w:ascii="Times New Roman" w:hAnsi="Times New Roman" w:cs="Times New Roman"/>
          <w:b/>
        </w:rPr>
        <w:t xml:space="preserve"> publicly available </w:t>
      </w:r>
      <w:r w:rsidR="00AC6531" w:rsidRPr="007822A1">
        <w:rPr>
          <w:rFonts w:ascii="Times New Roman" w:hAnsi="Times New Roman" w:cs="Times New Roman"/>
          <w:b/>
        </w:rPr>
        <w:t xml:space="preserve">molecular and clinical </w:t>
      </w:r>
      <w:r w:rsidR="008D495F" w:rsidRPr="007822A1">
        <w:rPr>
          <w:rFonts w:ascii="Times New Roman" w:hAnsi="Times New Roman" w:cs="Times New Roman"/>
          <w:b/>
        </w:rPr>
        <w:t>data.</w:t>
      </w:r>
    </w:p>
    <w:p w:rsidR="003C4DDC" w:rsidRDefault="002316A2" w:rsidP="007822A1">
      <w:pPr>
        <w:spacing w:line="360" w:lineRule="auto"/>
        <w:jc w:val="both"/>
        <w:rPr>
          <w:rFonts w:ascii="Times New Roman" w:hAnsi="Times New Roman" w:cs="Times New Roman"/>
        </w:rPr>
      </w:pPr>
      <w:r w:rsidRPr="007822A1">
        <w:rPr>
          <w:rFonts w:ascii="Times New Roman" w:hAnsi="Times New Roman" w:cs="Times New Roman"/>
        </w:rPr>
        <w:t xml:space="preserve">For TCGA data, </w:t>
      </w:r>
      <w:r w:rsidR="003C4DDC">
        <w:rPr>
          <w:rFonts w:ascii="Times New Roman" w:hAnsi="Times New Roman" w:cs="Times New Roman"/>
        </w:rPr>
        <w:t xml:space="preserve">the following types of </w:t>
      </w:r>
      <w:r w:rsidRPr="007822A1">
        <w:rPr>
          <w:rFonts w:ascii="Times New Roman" w:hAnsi="Times New Roman" w:cs="Times New Roman"/>
        </w:rPr>
        <w:t>‘Level 3’ p</w:t>
      </w:r>
      <w:r w:rsidR="007A1149" w:rsidRPr="007822A1">
        <w:rPr>
          <w:rFonts w:ascii="Times New Roman" w:hAnsi="Times New Roman" w:cs="Times New Roman"/>
        </w:rPr>
        <w:t xml:space="preserve">rocessed and normalized </w:t>
      </w:r>
      <w:r w:rsidRPr="007822A1">
        <w:rPr>
          <w:rFonts w:ascii="Times New Roman" w:hAnsi="Times New Roman" w:cs="Times New Roman"/>
        </w:rPr>
        <w:t>molecular</w:t>
      </w:r>
      <w:r w:rsidR="007A1149" w:rsidRPr="007822A1">
        <w:rPr>
          <w:rFonts w:ascii="Times New Roman" w:hAnsi="Times New Roman" w:cs="Times New Roman"/>
        </w:rPr>
        <w:t xml:space="preserve"> data </w:t>
      </w:r>
      <w:r w:rsidR="00AC6531" w:rsidRPr="007822A1">
        <w:rPr>
          <w:rFonts w:ascii="Times New Roman" w:hAnsi="Times New Roman" w:cs="Times New Roman"/>
        </w:rPr>
        <w:t xml:space="preserve">were downloaded </w:t>
      </w:r>
      <w:r w:rsidR="003C4DDC" w:rsidRPr="007822A1">
        <w:rPr>
          <w:rFonts w:ascii="Times New Roman" w:hAnsi="Times New Roman" w:cs="Times New Roman"/>
        </w:rPr>
        <w:t xml:space="preserve">from the TCGA GDAC website: </w:t>
      </w:r>
    </w:p>
    <w:p w:rsidR="00AC6531" w:rsidRPr="007822A1" w:rsidRDefault="003C4DDC" w:rsidP="007822A1">
      <w:pPr>
        <w:spacing w:line="360" w:lineRule="auto"/>
        <w:jc w:val="both"/>
        <w:rPr>
          <w:rFonts w:ascii="Times New Roman" w:hAnsi="Times New Roman" w:cs="Times New Roman"/>
        </w:rPr>
      </w:pPr>
      <w:r>
        <w:rPr>
          <w:rFonts w:ascii="Times New Roman" w:hAnsi="Times New Roman" w:cs="Times New Roman"/>
        </w:rPr>
        <w:tab/>
      </w:r>
      <w:r w:rsidRPr="007822A1">
        <w:rPr>
          <w:rFonts w:ascii="Times New Roman" w:hAnsi="Times New Roman" w:cs="Times New Roman"/>
        </w:rPr>
        <w:t>https://confluence.broadinstitute.org/display/GDAC/Home</w:t>
      </w:r>
      <w:r w:rsidR="00AC6531" w:rsidRPr="007822A1">
        <w:rPr>
          <w:rFonts w:ascii="Times New Roman" w:hAnsi="Times New Roman" w:cs="Times New Roman"/>
        </w:rPr>
        <w:t>:</w:t>
      </w:r>
    </w:p>
    <w:p w:rsidR="00AC6531" w:rsidRPr="007822A1" w:rsidRDefault="002316A2" w:rsidP="007822A1">
      <w:pPr>
        <w:spacing w:line="360" w:lineRule="auto"/>
        <w:ind w:firstLine="720"/>
        <w:jc w:val="both"/>
        <w:rPr>
          <w:rFonts w:ascii="Times New Roman" w:hAnsi="Times New Roman" w:cs="Times New Roman"/>
        </w:rPr>
      </w:pPr>
      <w:r w:rsidRPr="007822A1">
        <w:rPr>
          <w:rFonts w:ascii="Times New Roman" w:hAnsi="Times New Roman" w:cs="Times New Roman"/>
        </w:rPr>
        <w:t>illumina h</w:t>
      </w:r>
      <w:r w:rsidR="00AC6531" w:rsidRPr="007822A1">
        <w:rPr>
          <w:rFonts w:ascii="Times New Roman" w:hAnsi="Times New Roman" w:cs="Times New Roman"/>
        </w:rPr>
        <w:t>iseq RNAseq v2 gene expression (RSEM normalized),</w:t>
      </w:r>
      <w:r w:rsidRPr="007822A1">
        <w:rPr>
          <w:rFonts w:ascii="Times New Roman" w:hAnsi="Times New Roman" w:cs="Times New Roman"/>
        </w:rPr>
        <w:t xml:space="preserve"> </w:t>
      </w:r>
    </w:p>
    <w:p w:rsidR="00AC6531" w:rsidRPr="007822A1" w:rsidRDefault="00AC6531"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illumina hiseq RNAseq v2 </w:t>
      </w:r>
      <w:r w:rsidR="002316A2" w:rsidRPr="007822A1">
        <w:rPr>
          <w:rFonts w:ascii="Times New Roman" w:hAnsi="Times New Roman" w:cs="Times New Roman"/>
        </w:rPr>
        <w:t>exon expression data (</w:t>
      </w:r>
      <w:r w:rsidR="000813A0" w:rsidRPr="007822A1">
        <w:rPr>
          <w:rFonts w:ascii="Times New Roman" w:hAnsi="Times New Roman" w:cs="Times New Roman"/>
        </w:rPr>
        <w:t>RPKM</w:t>
      </w:r>
      <w:r w:rsidR="002316A2" w:rsidRPr="007822A1">
        <w:rPr>
          <w:rFonts w:ascii="Times New Roman" w:hAnsi="Times New Roman" w:cs="Times New Roman"/>
        </w:rPr>
        <w:t xml:space="preserve"> normalized), </w:t>
      </w:r>
    </w:p>
    <w:p w:rsidR="00AC6531" w:rsidRPr="007822A1" w:rsidRDefault="00AC6531" w:rsidP="007822A1">
      <w:pPr>
        <w:spacing w:line="360" w:lineRule="auto"/>
        <w:ind w:firstLine="720"/>
        <w:jc w:val="both"/>
        <w:rPr>
          <w:rFonts w:ascii="Times New Roman" w:hAnsi="Times New Roman" w:cs="Times New Roman"/>
        </w:rPr>
      </w:pPr>
      <w:r w:rsidRPr="007822A1">
        <w:rPr>
          <w:rFonts w:ascii="Times New Roman" w:hAnsi="Times New Roman" w:cs="Times New Roman"/>
        </w:rPr>
        <w:t>illumina HumanMethylatio</w:t>
      </w:r>
      <w:r w:rsidR="00AE539F" w:rsidRPr="007822A1">
        <w:rPr>
          <w:rFonts w:ascii="Times New Roman" w:hAnsi="Times New Roman" w:cs="Times New Roman"/>
        </w:rPr>
        <w:t>n450 BeadChip methylation data,</w:t>
      </w:r>
    </w:p>
    <w:p w:rsidR="004245FA" w:rsidRPr="007822A1" w:rsidRDefault="004245FA" w:rsidP="007822A1">
      <w:pPr>
        <w:spacing w:line="360" w:lineRule="auto"/>
        <w:ind w:firstLine="720"/>
        <w:jc w:val="both"/>
        <w:rPr>
          <w:rFonts w:ascii="Times New Roman" w:hAnsi="Times New Roman" w:cs="Times New Roman"/>
        </w:rPr>
      </w:pPr>
      <w:r w:rsidRPr="007822A1">
        <w:rPr>
          <w:rFonts w:ascii="Times New Roman" w:hAnsi="Times New Roman" w:cs="Times New Roman"/>
        </w:rPr>
        <w:t>illuminahiseq mirnaseq miR gene expression data</w:t>
      </w:r>
    </w:p>
    <w:p w:rsidR="00AC6531" w:rsidRPr="007822A1" w:rsidRDefault="00AC6531" w:rsidP="007822A1">
      <w:pPr>
        <w:spacing w:line="360" w:lineRule="auto"/>
        <w:ind w:firstLine="720"/>
        <w:jc w:val="both"/>
        <w:rPr>
          <w:rFonts w:ascii="Times New Roman" w:hAnsi="Times New Roman" w:cs="Times New Roman"/>
        </w:rPr>
      </w:pPr>
      <w:r w:rsidRPr="007822A1">
        <w:rPr>
          <w:rFonts w:ascii="Times New Roman" w:hAnsi="Times New Roman" w:cs="Times New Roman"/>
        </w:rPr>
        <w:t>RPPA proteomic data</w:t>
      </w:r>
    </w:p>
    <w:p w:rsidR="00E87876" w:rsidRDefault="002316A2" w:rsidP="007822A1">
      <w:pPr>
        <w:spacing w:line="360" w:lineRule="auto"/>
        <w:jc w:val="both"/>
        <w:rPr>
          <w:rFonts w:ascii="Times New Roman" w:hAnsi="Times New Roman" w:cs="Times New Roman"/>
        </w:rPr>
      </w:pPr>
      <w:r w:rsidRPr="007822A1">
        <w:rPr>
          <w:rFonts w:ascii="Times New Roman" w:hAnsi="Times New Roman" w:cs="Times New Roman"/>
        </w:rPr>
        <w:t xml:space="preserve">TCGA analysis of lung adenocarcinoma samples had not been completed at the time of </w:t>
      </w:r>
      <w:r w:rsidR="00E87876" w:rsidRPr="007822A1">
        <w:rPr>
          <w:rFonts w:ascii="Times New Roman" w:hAnsi="Times New Roman" w:cs="Times New Roman"/>
        </w:rPr>
        <w:t>submission of this manuscript; d</w:t>
      </w:r>
      <w:r w:rsidRPr="007822A1">
        <w:rPr>
          <w:rFonts w:ascii="Times New Roman" w:hAnsi="Times New Roman" w:cs="Times New Roman"/>
        </w:rPr>
        <w:t xml:space="preserve">ata were obtained from the ‘stddata run’ performed on July 15, 2013. </w:t>
      </w:r>
      <w:r w:rsidR="00E87876" w:rsidRPr="007822A1">
        <w:rPr>
          <w:rFonts w:ascii="Times New Roman" w:hAnsi="Times New Roman" w:cs="Times New Roman"/>
        </w:rPr>
        <w:t>Copy number data was taken from the ‘analysis run’ performed on May 23, 2013 and gene level data was used. Other p</w:t>
      </w:r>
      <w:r w:rsidR="007A1149" w:rsidRPr="007822A1">
        <w:rPr>
          <w:rFonts w:ascii="Times New Roman" w:hAnsi="Times New Roman" w:cs="Times New Roman"/>
        </w:rPr>
        <w:t>ublicly available datasets were downloaded from GEO and ArrayExpress or from individual websites, as listed in Supplementary Table</w:t>
      </w:r>
      <w:r w:rsidR="00E87876" w:rsidRPr="007822A1">
        <w:rPr>
          <w:rFonts w:ascii="Times New Roman" w:hAnsi="Times New Roman" w:cs="Times New Roman"/>
        </w:rPr>
        <w:t xml:space="preserve"> S1</w:t>
      </w:r>
      <w:r w:rsidR="007A1149" w:rsidRPr="007822A1">
        <w:rPr>
          <w:rFonts w:ascii="Times New Roman" w:hAnsi="Times New Roman" w:cs="Times New Roman"/>
        </w:rPr>
        <w:t xml:space="preserve">. </w:t>
      </w:r>
      <w:r w:rsidR="008D495F" w:rsidRPr="007822A1">
        <w:rPr>
          <w:rFonts w:ascii="Times New Roman" w:hAnsi="Times New Roman" w:cs="Times New Roman"/>
        </w:rPr>
        <w:t>Processed data uploaded to these sites by their original contributors were downloaded as ‘series matrix.txt’ files. In cases where data were presented as linear expression values, lo</w:t>
      </w:r>
      <w:r w:rsidR="00E87876" w:rsidRPr="007822A1">
        <w:rPr>
          <w:rFonts w:ascii="Times New Roman" w:hAnsi="Times New Roman" w:cs="Times New Roman"/>
        </w:rPr>
        <w:t>g2 transformed values were used</w:t>
      </w:r>
      <w:r w:rsidR="008D495F" w:rsidRPr="007822A1">
        <w:rPr>
          <w:rFonts w:ascii="Times New Roman" w:hAnsi="Times New Roman" w:cs="Times New Roman"/>
        </w:rPr>
        <w:t xml:space="preserve">. To collapse gene lists such that </w:t>
      </w:r>
      <w:r w:rsidR="001513B2" w:rsidRPr="007822A1">
        <w:rPr>
          <w:rFonts w:ascii="Times New Roman" w:hAnsi="Times New Roman" w:cs="Times New Roman"/>
        </w:rPr>
        <w:t>each gene was represented only once in our analyses</w:t>
      </w:r>
      <w:r w:rsidR="008D495F" w:rsidRPr="007822A1">
        <w:rPr>
          <w:rFonts w:ascii="Times New Roman" w:hAnsi="Times New Roman" w:cs="Times New Roman"/>
        </w:rPr>
        <w:t>, standardized scores from multiple probesets representing the same gene were averaged to give a single value.</w:t>
      </w:r>
    </w:p>
    <w:p w:rsidR="007822A1" w:rsidRPr="007822A1" w:rsidRDefault="007822A1" w:rsidP="007822A1">
      <w:pPr>
        <w:spacing w:line="360" w:lineRule="auto"/>
        <w:jc w:val="both"/>
        <w:rPr>
          <w:rFonts w:ascii="Times New Roman" w:hAnsi="Times New Roman" w:cs="Times New Roman"/>
        </w:rPr>
      </w:pPr>
    </w:p>
    <w:p w:rsidR="00E87876" w:rsidRPr="007822A1" w:rsidRDefault="00E87876" w:rsidP="007822A1">
      <w:pPr>
        <w:spacing w:line="360" w:lineRule="auto"/>
        <w:jc w:val="both"/>
        <w:rPr>
          <w:rFonts w:ascii="Times New Roman" w:hAnsi="Times New Roman" w:cs="Times New Roman"/>
          <w:b/>
        </w:rPr>
      </w:pPr>
      <w:r w:rsidRPr="007822A1">
        <w:rPr>
          <w:rFonts w:ascii="Times New Roman" w:hAnsi="Times New Roman" w:cs="Times New Roman"/>
          <w:b/>
        </w:rPr>
        <w:t>Determination of clinical variables and mutation status in samples.</w:t>
      </w:r>
    </w:p>
    <w:p w:rsidR="00E87876" w:rsidRPr="007822A1" w:rsidRDefault="00E87876" w:rsidP="007822A1">
      <w:pPr>
        <w:spacing w:line="360" w:lineRule="auto"/>
        <w:ind w:firstLine="720"/>
        <w:jc w:val="both"/>
        <w:rPr>
          <w:rFonts w:ascii="Times New Roman" w:hAnsi="Times New Roman" w:cs="Times New Roman"/>
        </w:rPr>
      </w:pPr>
      <w:r w:rsidRPr="007822A1">
        <w:rPr>
          <w:rFonts w:ascii="Times New Roman" w:hAnsi="Times New Roman" w:cs="Times New Roman"/>
        </w:rPr>
        <w:t>For resected tumors, stage, survival and smoking status</w:t>
      </w:r>
      <w:r w:rsidR="007D70A0" w:rsidRPr="007822A1">
        <w:rPr>
          <w:rFonts w:ascii="Times New Roman" w:hAnsi="Times New Roman" w:cs="Times New Roman"/>
        </w:rPr>
        <w:t xml:space="preserve"> were extracted from clinical information published for each dataset. Mutation status of LKB1, KRAS, and EGFR were also included for samples in the Wash U, MSKCC, MSKCC2, UNC, and USC datasets. For </w:t>
      </w:r>
      <w:r w:rsidR="006C3A26" w:rsidRPr="007822A1">
        <w:rPr>
          <w:rFonts w:ascii="Times New Roman" w:hAnsi="Times New Roman" w:cs="Times New Roman"/>
        </w:rPr>
        <w:t>TCGA samples, unprotected ‘level 2’ somatic mutation calls were downloaded from the TCGA data portal website ‘https://tcga-data.nci.nih.gov/tcga/’. This gave mutation data for 519 unique tumor identifiers, of which 406 also had RNAseq gene expression data. LKB1 mutations were observe</w:t>
      </w:r>
      <w:r w:rsidR="00FA6458" w:rsidRPr="007822A1">
        <w:rPr>
          <w:rFonts w:ascii="Times New Roman" w:hAnsi="Times New Roman" w:cs="Times New Roman"/>
        </w:rPr>
        <w:t>d in 63 of these 406 tumors. Four additional TCGA samples (TCGA-50-7109, TCGA-55-6971, TCGA-44-6145, and TCGA-50-5939) had LKB1 mutations that were reported in COSMIC; these four samples were considered LKB1 mutant in our analyses. For KRAS, EGFR, and KEAP1, we included all non-silent mutations in our analysis, without attempting to distinguish ‘canonical’ mutations from those of unknown significance.</w:t>
      </w:r>
    </w:p>
    <w:p w:rsidR="00CC6B18" w:rsidRPr="007822A1" w:rsidRDefault="00FA6458" w:rsidP="007822A1">
      <w:pPr>
        <w:spacing w:line="360" w:lineRule="auto"/>
        <w:ind w:firstLine="720"/>
        <w:jc w:val="both"/>
        <w:rPr>
          <w:rFonts w:ascii="Times New Roman" w:hAnsi="Times New Roman" w:cs="Times New Roman"/>
        </w:rPr>
      </w:pPr>
      <w:r w:rsidRPr="007822A1">
        <w:rPr>
          <w:rFonts w:ascii="Times New Roman" w:hAnsi="Times New Roman" w:cs="Times New Roman"/>
        </w:rPr>
        <w:t>For cell lines, different sources have studied the</w:t>
      </w:r>
      <w:r w:rsidR="004245FA" w:rsidRPr="007822A1">
        <w:rPr>
          <w:rFonts w:ascii="Times New Roman" w:hAnsi="Times New Roman" w:cs="Times New Roman"/>
        </w:rPr>
        <w:t xml:space="preserve"> LKB1</w:t>
      </w:r>
      <w:r w:rsidRPr="007822A1">
        <w:rPr>
          <w:rFonts w:ascii="Times New Roman" w:hAnsi="Times New Roman" w:cs="Times New Roman"/>
        </w:rPr>
        <w:t xml:space="preserve"> mutation status of many of the cell lines used in our work. We used data from exome capture sequencing </w:t>
      </w:r>
      <w:r w:rsidR="00B428BD" w:rsidRPr="007822A1">
        <w:rPr>
          <w:rFonts w:ascii="Times New Roman" w:hAnsi="Times New Roman" w:cs="Times New Roman"/>
        </w:rPr>
        <w:t xml:space="preserve">performed by the GDSC (Garnett et al, Nature 2012; </w:t>
      </w:r>
      <w:r w:rsidR="008F4726" w:rsidRPr="007822A1">
        <w:rPr>
          <w:rFonts w:ascii="Times New Roman" w:hAnsi="Times New Roman" w:cs="Times New Roman"/>
        </w:rPr>
        <w:t xml:space="preserve">file: </w:t>
      </w:r>
      <w:r w:rsidR="00B428BD" w:rsidRPr="007822A1">
        <w:rPr>
          <w:rFonts w:ascii="Times New Roman" w:hAnsi="Times New Roman" w:cs="Times New Roman"/>
        </w:rPr>
        <w:t>http://www.cancerrxgene.org/</w:t>
      </w:r>
      <w:r w:rsidR="008F4726" w:rsidRPr="007822A1">
        <w:rPr>
          <w:rFonts w:ascii="Times New Roman" w:hAnsi="Times New Roman" w:cs="Times New Roman"/>
        </w:rPr>
        <w:t>; gdsc_manova_input_w2.xlsx</w:t>
      </w:r>
      <w:r w:rsidR="00B428BD" w:rsidRPr="007822A1">
        <w:rPr>
          <w:rFonts w:ascii="Times New Roman" w:hAnsi="Times New Roman" w:cs="Times New Roman"/>
        </w:rPr>
        <w:t xml:space="preserve">) and CCLE (Barretina et al, Nature 2012; </w:t>
      </w:r>
      <w:r w:rsidR="008F4726" w:rsidRPr="007822A1">
        <w:rPr>
          <w:rFonts w:ascii="Times New Roman" w:hAnsi="Times New Roman" w:cs="Times New Roman"/>
        </w:rPr>
        <w:t xml:space="preserve">file: </w:t>
      </w:r>
      <w:r w:rsidR="00B428BD" w:rsidRPr="007822A1">
        <w:rPr>
          <w:rFonts w:ascii="Times New Roman" w:hAnsi="Times New Roman" w:cs="Times New Roman"/>
        </w:rPr>
        <w:t>http://www.broadinstitute.org/ccle/home</w:t>
      </w:r>
      <w:r w:rsidR="008F4726" w:rsidRPr="007822A1">
        <w:rPr>
          <w:rFonts w:ascii="Times New Roman" w:hAnsi="Times New Roman" w:cs="Times New Roman"/>
        </w:rPr>
        <w:t>; files: CCLE_Oncomap3_2012-04-09.maf; CCLE_hybrid_capture1650_hg19_NoCommonSNPs_NoNeutralVariants_CDS_2012.05.07.maf</w:t>
      </w:r>
      <w:r w:rsidR="00B428BD" w:rsidRPr="007822A1">
        <w:rPr>
          <w:rFonts w:ascii="Times New Roman" w:hAnsi="Times New Roman" w:cs="Times New Roman"/>
        </w:rPr>
        <w:t xml:space="preserve">) studies, and also downloaded mutation files from the COSMIC database (Forbes et al, Nucl Acids Res 2011; http://cancer.sanger.ac.uk/cancergenome/projects/cosmic/) </w:t>
      </w:r>
      <w:r w:rsidR="004245FA" w:rsidRPr="007822A1">
        <w:rPr>
          <w:rFonts w:ascii="Times New Roman" w:hAnsi="Times New Roman" w:cs="Times New Roman"/>
        </w:rPr>
        <w:t>to determine mutations in LKB1.</w:t>
      </w:r>
    </w:p>
    <w:p w:rsidR="008D495F" w:rsidRDefault="00CC6B18"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Determination of LKB1 status in cell lines was not straightforward. </w:t>
      </w:r>
      <w:r w:rsidR="008F4726" w:rsidRPr="007822A1">
        <w:rPr>
          <w:rFonts w:ascii="Times New Roman" w:hAnsi="Times New Roman" w:cs="Times New Roman"/>
        </w:rPr>
        <w:t>The CCLE</w:t>
      </w:r>
      <w:r w:rsidR="00C224BD" w:rsidRPr="007822A1">
        <w:rPr>
          <w:rFonts w:ascii="Times New Roman" w:hAnsi="Times New Roman" w:cs="Times New Roman"/>
        </w:rPr>
        <w:t xml:space="preserve"> study identified 25</w:t>
      </w:r>
      <w:r w:rsidR="008F4726" w:rsidRPr="007822A1">
        <w:rPr>
          <w:rFonts w:ascii="Times New Roman" w:hAnsi="Times New Roman" w:cs="Times New Roman"/>
        </w:rPr>
        <w:t xml:space="preserve"> cell lines with LKB1 mutations while </w:t>
      </w:r>
      <w:r w:rsidR="00C224BD" w:rsidRPr="007822A1">
        <w:rPr>
          <w:rFonts w:ascii="Times New Roman" w:hAnsi="Times New Roman" w:cs="Times New Roman"/>
        </w:rPr>
        <w:t xml:space="preserve">30 were identified in the </w:t>
      </w:r>
      <w:r w:rsidR="008F4726" w:rsidRPr="007822A1">
        <w:rPr>
          <w:rFonts w:ascii="Times New Roman" w:hAnsi="Times New Roman" w:cs="Times New Roman"/>
        </w:rPr>
        <w:t xml:space="preserve">GDSC </w:t>
      </w:r>
      <w:r w:rsidR="00C224BD" w:rsidRPr="007822A1">
        <w:rPr>
          <w:rFonts w:ascii="Times New Roman" w:hAnsi="Times New Roman" w:cs="Times New Roman"/>
        </w:rPr>
        <w:t>study</w:t>
      </w:r>
      <w:r w:rsidR="008F4726" w:rsidRPr="007822A1">
        <w:rPr>
          <w:rFonts w:ascii="Times New Roman" w:hAnsi="Times New Roman" w:cs="Times New Roman"/>
        </w:rPr>
        <w:t xml:space="preserve">. </w:t>
      </w:r>
      <w:r w:rsidR="00C224BD" w:rsidRPr="007822A1">
        <w:rPr>
          <w:rFonts w:ascii="Times New Roman" w:hAnsi="Times New Roman" w:cs="Times New Roman"/>
        </w:rPr>
        <w:t xml:space="preserve">Of the </w:t>
      </w:r>
      <w:r w:rsidRPr="007822A1">
        <w:rPr>
          <w:rFonts w:ascii="Times New Roman" w:hAnsi="Times New Roman" w:cs="Times New Roman"/>
        </w:rPr>
        <w:t xml:space="preserve">433 </w:t>
      </w:r>
      <w:r w:rsidR="00C224BD" w:rsidRPr="007822A1">
        <w:rPr>
          <w:rFonts w:ascii="Times New Roman" w:hAnsi="Times New Roman" w:cs="Times New Roman"/>
        </w:rPr>
        <w:t xml:space="preserve">cell lines that were included in both studies, 28 </w:t>
      </w:r>
      <w:r w:rsidRPr="007822A1">
        <w:rPr>
          <w:rFonts w:ascii="Times New Roman" w:hAnsi="Times New Roman" w:cs="Times New Roman"/>
        </w:rPr>
        <w:t>cell lines were determined to have an LKB1 mutation in at least one study, but of these, only nine LKB1 mutations were seen in both studies, while the other LKB1 mutation status of the other 19 cell lines was discrepant between the CCLE and GDSC analyses, with an LKB1 mutation reported in one dataset and wild-type status reported in the other. Furthermore, in the CCLE study LKB1 nonsense mutations (p.Q37*) in A549 and H460, which are well-known in the literature, were not found in the exome capture data, but were identified using the targeted Oncomap approach. Thus,</w:t>
      </w:r>
      <w:r w:rsidR="004E6F27" w:rsidRPr="007822A1">
        <w:rPr>
          <w:rFonts w:ascii="Times New Roman" w:hAnsi="Times New Roman" w:cs="Times New Roman"/>
        </w:rPr>
        <w:t xml:space="preserve"> we considered each of these studies to have high specificity for determination of LKB1 mutations, but low sensitivity. We supplemented these data by considering LKB1 mutations and loss of LKB1 by other mechanisms that were reported in an additional eight sources. A cell line was considered to have LKB1 loss if it was reported as such in any of these studies. Altogether, LKB1 loss was determined in 47 NSCLC cell lines</w:t>
      </w:r>
      <w:r w:rsidR="004245FA" w:rsidRPr="007822A1">
        <w:rPr>
          <w:rFonts w:ascii="Times New Roman" w:hAnsi="Times New Roman" w:cs="Times New Roman"/>
        </w:rPr>
        <w:t>, of which 39 had associated mRNA expression data to assess the LKB1-loss classifier</w:t>
      </w:r>
      <w:r w:rsidR="004E6F27" w:rsidRPr="007822A1">
        <w:rPr>
          <w:rFonts w:ascii="Times New Roman" w:hAnsi="Times New Roman" w:cs="Times New Roman"/>
        </w:rPr>
        <w:t xml:space="preserve">. Because we showed that LKB1 mutations were missed by the GDSC and CCLE studies, we chose to define a cell line as LKB1 wild-type only if this was the result of sequencing performed by both studies. Cell lines that were </w:t>
      </w:r>
      <w:r w:rsidR="00921C59" w:rsidRPr="007822A1">
        <w:rPr>
          <w:rFonts w:ascii="Times New Roman" w:hAnsi="Times New Roman" w:cs="Times New Roman"/>
        </w:rPr>
        <w:t>determined to be LKB1 wild-type</w:t>
      </w:r>
      <w:r w:rsidR="004E6F27" w:rsidRPr="007822A1">
        <w:rPr>
          <w:rFonts w:ascii="Times New Roman" w:hAnsi="Times New Roman" w:cs="Times New Roman"/>
        </w:rPr>
        <w:t xml:space="preserve"> </w:t>
      </w:r>
      <w:r w:rsidR="00921C59" w:rsidRPr="007822A1">
        <w:rPr>
          <w:rFonts w:ascii="Times New Roman" w:hAnsi="Times New Roman" w:cs="Times New Roman"/>
        </w:rPr>
        <w:t xml:space="preserve">but were only included in one of the two studies were considered to have unknown LKB1 status for our analyses of sensitivity and </w:t>
      </w:r>
      <w:r w:rsidR="006552FB" w:rsidRPr="007822A1">
        <w:rPr>
          <w:rFonts w:ascii="Times New Roman" w:hAnsi="Times New Roman" w:cs="Times New Roman"/>
        </w:rPr>
        <w:t>specificity</w:t>
      </w:r>
      <w:r w:rsidR="00921C59" w:rsidRPr="007822A1">
        <w:rPr>
          <w:rFonts w:ascii="Times New Roman" w:hAnsi="Times New Roman" w:cs="Times New Roman"/>
        </w:rPr>
        <w:t>. The LKB1 status for all cell lines used in our work, as well as the LKB1-loss score determined by our gene expression analysis, is prov</w:t>
      </w:r>
      <w:r w:rsidR="00C31973" w:rsidRPr="007822A1">
        <w:rPr>
          <w:rFonts w:ascii="Times New Roman" w:hAnsi="Times New Roman" w:cs="Times New Roman"/>
        </w:rPr>
        <w:t>ided in ‘Supplementary Data 2’.</w:t>
      </w:r>
    </w:p>
    <w:p w:rsidR="007822A1" w:rsidRPr="007822A1" w:rsidRDefault="007822A1" w:rsidP="007822A1">
      <w:pPr>
        <w:spacing w:line="360" w:lineRule="auto"/>
        <w:ind w:firstLine="720"/>
        <w:jc w:val="both"/>
        <w:rPr>
          <w:rFonts w:ascii="Times New Roman" w:hAnsi="Times New Roman" w:cs="Times New Roman"/>
        </w:rPr>
      </w:pPr>
    </w:p>
    <w:p w:rsidR="008D495F" w:rsidRPr="007822A1" w:rsidRDefault="001513B2" w:rsidP="007822A1">
      <w:pPr>
        <w:spacing w:line="360" w:lineRule="auto"/>
        <w:jc w:val="both"/>
        <w:rPr>
          <w:rFonts w:ascii="Times New Roman" w:hAnsi="Times New Roman" w:cs="Times New Roman"/>
          <w:b/>
        </w:rPr>
      </w:pPr>
      <w:r w:rsidRPr="007822A1">
        <w:rPr>
          <w:rFonts w:ascii="Times New Roman" w:hAnsi="Times New Roman" w:cs="Times New Roman"/>
          <w:b/>
        </w:rPr>
        <w:t>A</w:t>
      </w:r>
      <w:r w:rsidR="008D495F" w:rsidRPr="007822A1">
        <w:rPr>
          <w:rFonts w:ascii="Times New Roman" w:hAnsi="Times New Roman" w:cs="Times New Roman"/>
          <w:b/>
        </w:rPr>
        <w:t xml:space="preserve">nalysis of gene expression after </w:t>
      </w:r>
      <w:r w:rsidR="0064657C" w:rsidRPr="007822A1">
        <w:rPr>
          <w:rFonts w:ascii="Times New Roman" w:hAnsi="Times New Roman" w:cs="Times New Roman"/>
          <w:b/>
        </w:rPr>
        <w:t>LKB1</w:t>
      </w:r>
      <w:r w:rsidR="008D495F" w:rsidRPr="007822A1">
        <w:rPr>
          <w:rFonts w:ascii="Times New Roman" w:hAnsi="Times New Roman" w:cs="Times New Roman"/>
          <w:b/>
        </w:rPr>
        <w:t xml:space="preserve"> </w:t>
      </w:r>
      <w:r w:rsidR="00843E80" w:rsidRPr="007822A1">
        <w:rPr>
          <w:rFonts w:ascii="Times New Roman" w:hAnsi="Times New Roman" w:cs="Times New Roman"/>
          <w:b/>
        </w:rPr>
        <w:t xml:space="preserve">expression </w:t>
      </w:r>
      <w:r w:rsidR="008D495F" w:rsidRPr="007822A1">
        <w:rPr>
          <w:rFonts w:ascii="Times New Roman" w:hAnsi="Times New Roman" w:cs="Times New Roman"/>
          <w:b/>
        </w:rPr>
        <w:t>in H2122 and A549 cells.</w:t>
      </w:r>
    </w:p>
    <w:p w:rsidR="008D495F" w:rsidRDefault="008D495F"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For our own </w:t>
      </w:r>
      <w:r w:rsidR="0064657C" w:rsidRPr="007822A1">
        <w:rPr>
          <w:rFonts w:ascii="Times New Roman" w:hAnsi="Times New Roman" w:cs="Times New Roman"/>
        </w:rPr>
        <w:t>LKB1</w:t>
      </w:r>
      <w:r w:rsidRPr="007822A1">
        <w:rPr>
          <w:rFonts w:ascii="Times New Roman" w:hAnsi="Times New Roman" w:cs="Times New Roman"/>
        </w:rPr>
        <w:t xml:space="preserve"> perturbation analyses, mRNA was isolated from A549 and H2122 after stable expression of pBABE, </w:t>
      </w:r>
      <w:r w:rsidR="0064657C" w:rsidRPr="007822A1">
        <w:rPr>
          <w:rFonts w:ascii="Times New Roman" w:hAnsi="Times New Roman" w:cs="Times New Roman"/>
        </w:rPr>
        <w:t>LKB1</w:t>
      </w:r>
      <w:r w:rsidRPr="007822A1">
        <w:rPr>
          <w:rFonts w:ascii="Times New Roman" w:hAnsi="Times New Roman" w:cs="Times New Roman"/>
        </w:rPr>
        <w:t xml:space="preserve"> or </w:t>
      </w:r>
      <w:r w:rsidR="0064657C" w:rsidRPr="007822A1">
        <w:rPr>
          <w:rFonts w:ascii="Times New Roman" w:hAnsi="Times New Roman" w:cs="Times New Roman"/>
        </w:rPr>
        <w:t>LKB1</w:t>
      </w:r>
      <w:r w:rsidR="006552FB" w:rsidRPr="007822A1">
        <w:rPr>
          <w:rFonts w:ascii="Times New Roman" w:hAnsi="Times New Roman" w:cs="Times New Roman"/>
        </w:rPr>
        <w:t xml:space="preserve"> K78I using a Q</w:t>
      </w:r>
      <w:r w:rsidRPr="007822A1">
        <w:rPr>
          <w:rFonts w:ascii="Times New Roman" w:hAnsi="Times New Roman" w:cs="Times New Roman"/>
        </w:rPr>
        <w:t xml:space="preserve">iagen mRNA isolation kit, with trizol extraction reagent. </w:t>
      </w:r>
      <w:r w:rsidR="00AC6531" w:rsidRPr="007822A1">
        <w:rPr>
          <w:rFonts w:ascii="Times New Roman" w:hAnsi="Times New Roman" w:cs="Times New Roman"/>
        </w:rPr>
        <w:t xml:space="preserve">Three biological replicates were included for each condition, except for H2122 pBABE in which one replicate had poor RNA; thus, gene expression was analyzed for 17 total samples. </w:t>
      </w:r>
      <w:r w:rsidRPr="007822A1">
        <w:rPr>
          <w:rFonts w:ascii="Times New Roman" w:hAnsi="Times New Roman" w:cs="Times New Roman"/>
        </w:rPr>
        <w:t>RNA concentrations were measured, and the RNA integrity number and 28s:18s ratio were calculated for quality control purposes. Amplification of 130ng of total RNA was performed using Ambion WT Expression kit, and in vitro transcription was carried out overnight. cRNA was subsequently cleaned using Ambion-WT bead cleanup kit. 10.5ug of cRNA was used for second cycle cDNA synthesis and resulting cDNA was cleaned using Ambion-WT bead cleanup kit. 5.5ug of purified cDNA products were used in fragmentation and labeling reactions. Samples were hybridized overnight to a HT Human Gene 1.1 ST PM16 array plate utilizing a GeneTitan instrument. They were then scanned on the Affymetrix Gene Titan AGCC v. 3.2.3 and then analyzed on Affymetrix Expression Console v. 1.1 using a RMA normalization algorithm producing log base 2 results.</w:t>
      </w:r>
      <w:r w:rsidR="00AC6531" w:rsidRPr="007822A1">
        <w:rPr>
          <w:rFonts w:ascii="Times New Roman" w:hAnsi="Times New Roman" w:cs="Times New Roman"/>
        </w:rPr>
        <w:t xml:space="preserve"> These data were uploaded to the Gene Expression Omnibus data repository; GSE51266.</w:t>
      </w:r>
    </w:p>
    <w:p w:rsidR="007822A1" w:rsidRPr="007822A1" w:rsidRDefault="007822A1" w:rsidP="007822A1">
      <w:pPr>
        <w:spacing w:line="360" w:lineRule="auto"/>
        <w:ind w:firstLine="720"/>
        <w:jc w:val="both"/>
        <w:rPr>
          <w:rFonts w:ascii="Times New Roman" w:hAnsi="Times New Roman" w:cs="Times New Roman"/>
        </w:rPr>
      </w:pPr>
    </w:p>
    <w:p w:rsidR="008D495F" w:rsidRPr="007822A1" w:rsidRDefault="00ED2400" w:rsidP="007822A1">
      <w:pPr>
        <w:spacing w:line="360" w:lineRule="auto"/>
        <w:jc w:val="both"/>
        <w:rPr>
          <w:rFonts w:ascii="Times New Roman" w:hAnsi="Times New Roman" w:cs="Times New Roman"/>
          <w:b/>
        </w:rPr>
      </w:pPr>
      <w:r w:rsidRPr="007822A1">
        <w:rPr>
          <w:rFonts w:ascii="Times New Roman" w:hAnsi="Times New Roman" w:cs="Times New Roman"/>
          <w:b/>
        </w:rPr>
        <w:t>A</w:t>
      </w:r>
      <w:r w:rsidR="008D495F" w:rsidRPr="007822A1">
        <w:rPr>
          <w:rFonts w:ascii="Times New Roman" w:hAnsi="Times New Roman" w:cs="Times New Roman"/>
          <w:b/>
        </w:rPr>
        <w:t xml:space="preserve">nalysis of gene expression associated with </w:t>
      </w:r>
      <w:r w:rsidR="0064657C" w:rsidRPr="007822A1">
        <w:rPr>
          <w:rFonts w:ascii="Times New Roman" w:hAnsi="Times New Roman" w:cs="Times New Roman"/>
          <w:b/>
        </w:rPr>
        <w:t>LKB1</w:t>
      </w:r>
      <w:r w:rsidR="008D495F" w:rsidRPr="007822A1">
        <w:rPr>
          <w:rFonts w:ascii="Times New Roman" w:hAnsi="Times New Roman" w:cs="Times New Roman"/>
          <w:b/>
        </w:rPr>
        <w:t xml:space="preserve"> mutations.</w:t>
      </w:r>
    </w:p>
    <w:p w:rsidR="001513B2" w:rsidRDefault="008D495F"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For clinical and cell line datasets in which </w:t>
      </w:r>
      <w:r w:rsidR="0064657C" w:rsidRPr="007822A1">
        <w:rPr>
          <w:rFonts w:ascii="Times New Roman" w:hAnsi="Times New Roman" w:cs="Times New Roman"/>
        </w:rPr>
        <w:t>LKB1</w:t>
      </w:r>
      <w:r w:rsidRPr="007822A1">
        <w:rPr>
          <w:rFonts w:ascii="Times New Roman" w:hAnsi="Times New Roman" w:cs="Times New Roman"/>
        </w:rPr>
        <w:t xml:space="preserve"> status was known, a student’s t-test was performed to determine statistical significance of</w:t>
      </w:r>
      <w:r w:rsidR="007F759A" w:rsidRPr="007822A1">
        <w:rPr>
          <w:rFonts w:ascii="Times New Roman" w:hAnsi="Times New Roman" w:cs="Times New Roman"/>
        </w:rPr>
        <w:t xml:space="preserve"> differences in gene expression between </w:t>
      </w:r>
      <w:r w:rsidR="0064657C" w:rsidRPr="007822A1">
        <w:rPr>
          <w:rFonts w:ascii="Times New Roman" w:hAnsi="Times New Roman" w:cs="Times New Roman"/>
        </w:rPr>
        <w:t>LKB1</w:t>
      </w:r>
      <w:r w:rsidRPr="007822A1">
        <w:rPr>
          <w:rFonts w:ascii="Times New Roman" w:hAnsi="Times New Roman" w:cs="Times New Roman"/>
        </w:rPr>
        <w:t xml:space="preserve"> these comparisons. For cell line data, </w:t>
      </w:r>
      <w:r w:rsidR="0064657C" w:rsidRPr="007822A1">
        <w:rPr>
          <w:rFonts w:ascii="Times New Roman" w:hAnsi="Times New Roman" w:cs="Times New Roman"/>
        </w:rPr>
        <w:t>LKB1</w:t>
      </w:r>
      <w:r w:rsidRPr="007822A1">
        <w:rPr>
          <w:rFonts w:ascii="Times New Roman" w:hAnsi="Times New Roman" w:cs="Times New Roman"/>
        </w:rPr>
        <w:t xml:space="preserve"> mutation status </w:t>
      </w:r>
      <w:r w:rsidR="00AC6531" w:rsidRPr="007822A1">
        <w:rPr>
          <w:rFonts w:ascii="Times New Roman" w:hAnsi="Times New Roman" w:cs="Times New Roman"/>
        </w:rPr>
        <w:t>was used as listed in Supplementary Data 2</w:t>
      </w:r>
      <w:r w:rsidR="00ED2400" w:rsidRPr="007822A1">
        <w:rPr>
          <w:rFonts w:ascii="Times New Roman" w:hAnsi="Times New Roman" w:cs="Times New Roman"/>
        </w:rPr>
        <w:t xml:space="preserve">. </w:t>
      </w:r>
      <w:r w:rsidRPr="007822A1">
        <w:rPr>
          <w:rFonts w:ascii="Times New Roman" w:hAnsi="Times New Roman" w:cs="Times New Roman"/>
        </w:rPr>
        <w:t xml:space="preserve">For data from the Directors Challenge Lung consortium, </w:t>
      </w:r>
      <w:r w:rsidR="00DA4BAC" w:rsidRPr="007822A1">
        <w:rPr>
          <w:rFonts w:ascii="Times New Roman" w:hAnsi="Times New Roman" w:cs="Times New Roman"/>
        </w:rPr>
        <w:t xml:space="preserve">to avoid potential issues with site-to-site differences or batch effects, we considered only the data from the Michigan cohort (n=178), as this was the largest of the four patient cohorts in the study. </w:t>
      </w:r>
      <w:r w:rsidR="0064657C" w:rsidRPr="007822A1">
        <w:rPr>
          <w:rFonts w:ascii="Times New Roman" w:hAnsi="Times New Roman" w:cs="Times New Roman"/>
        </w:rPr>
        <w:t>LKB1</w:t>
      </w:r>
      <w:r w:rsidRPr="007822A1">
        <w:rPr>
          <w:rFonts w:ascii="Times New Roman" w:hAnsi="Times New Roman" w:cs="Times New Roman"/>
        </w:rPr>
        <w:t xml:space="preserve"> mutation status was unknown, and associations with </w:t>
      </w:r>
      <w:r w:rsidR="0064657C" w:rsidRPr="007822A1">
        <w:rPr>
          <w:rFonts w:ascii="Times New Roman" w:hAnsi="Times New Roman" w:cs="Times New Roman"/>
        </w:rPr>
        <w:t>LKB1</w:t>
      </w:r>
      <w:r w:rsidRPr="007822A1">
        <w:rPr>
          <w:rFonts w:ascii="Times New Roman" w:hAnsi="Times New Roman" w:cs="Times New Roman"/>
        </w:rPr>
        <w:t xml:space="preserve"> expression were determined using p-values derived from linear regression </w:t>
      </w:r>
      <w:r w:rsidR="00DA4BAC" w:rsidRPr="007822A1">
        <w:rPr>
          <w:rFonts w:ascii="Times New Roman" w:hAnsi="Times New Roman" w:cs="Times New Roman"/>
        </w:rPr>
        <w:t>analysis</w:t>
      </w:r>
      <w:r w:rsidRPr="007822A1">
        <w:rPr>
          <w:rFonts w:ascii="Times New Roman" w:hAnsi="Times New Roman" w:cs="Times New Roman"/>
        </w:rPr>
        <w:t xml:space="preserve">, </w:t>
      </w:r>
      <w:r w:rsidR="00DA4BAC" w:rsidRPr="007822A1">
        <w:rPr>
          <w:rFonts w:ascii="Times New Roman" w:hAnsi="Times New Roman" w:cs="Times New Roman"/>
        </w:rPr>
        <w:t xml:space="preserve">by </w:t>
      </w:r>
      <w:r w:rsidRPr="007822A1">
        <w:rPr>
          <w:rFonts w:ascii="Times New Roman" w:hAnsi="Times New Roman" w:cs="Times New Roman"/>
        </w:rPr>
        <w:t xml:space="preserve">fitting the expression of each probeset to the expression of </w:t>
      </w:r>
      <w:r w:rsidR="00DA4BAC" w:rsidRPr="007822A1">
        <w:rPr>
          <w:rFonts w:ascii="Times New Roman" w:hAnsi="Times New Roman" w:cs="Times New Roman"/>
        </w:rPr>
        <w:t>the LKB1 probeset</w:t>
      </w:r>
      <w:r w:rsidRPr="007822A1">
        <w:rPr>
          <w:rFonts w:ascii="Times New Roman" w:hAnsi="Times New Roman" w:cs="Times New Roman"/>
        </w:rPr>
        <w:t xml:space="preserve"> 41657_at. </w:t>
      </w:r>
      <w:r w:rsidR="00DA4BAC" w:rsidRPr="007822A1">
        <w:rPr>
          <w:rFonts w:ascii="Times New Roman" w:hAnsi="Times New Roman" w:cs="Times New Roman"/>
        </w:rPr>
        <w:t>More than 70% of the mutations reported for LKB1 in the TCGA are nonsense, frameshift, or splice site, which strongly decrease LKB1 mRN</w:t>
      </w:r>
      <w:r w:rsidR="00C31973" w:rsidRPr="007822A1">
        <w:rPr>
          <w:rFonts w:ascii="Times New Roman" w:hAnsi="Times New Roman" w:cs="Times New Roman"/>
        </w:rPr>
        <w:t>A expression, as shown in Figure 4</w:t>
      </w:r>
      <w:r w:rsidR="00DA4BAC" w:rsidRPr="007822A1">
        <w:rPr>
          <w:rFonts w:ascii="Times New Roman" w:hAnsi="Times New Roman" w:cs="Times New Roman"/>
        </w:rPr>
        <w:t>D. Thus, when mutation status is unknown, LKB1 mRNA levels can be used as a surrogate for LKB1 loss for the purpose of statistical comparisons across an entire aggregate dataset, although this would not be suitable to determine the LKB1 status of any single patient. Linear regression was</w:t>
      </w:r>
      <w:r w:rsidRPr="007822A1">
        <w:rPr>
          <w:rFonts w:ascii="Times New Roman" w:hAnsi="Times New Roman" w:cs="Times New Roman"/>
        </w:rPr>
        <w:t xml:space="preserve"> performed using the R Bioconductor software platform, with the lm() function in the limma package.</w:t>
      </w:r>
      <w:r w:rsidR="00ED2400" w:rsidRPr="007822A1">
        <w:rPr>
          <w:rFonts w:ascii="Times New Roman" w:hAnsi="Times New Roman" w:cs="Times New Roman"/>
        </w:rPr>
        <w:t xml:space="preserve"> </w:t>
      </w:r>
      <w:r w:rsidRPr="007822A1">
        <w:rPr>
          <w:rFonts w:ascii="Times New Roman" w:hAnsi="Times New Roman" w:cs="Times New Roman"/>
        </w:rPr>
        <w:t xml:space="preserve">Finally, for gene expression data from </w:t>
      </w:r>
      <w:r w:rsidR="0064657C" w:rsidRPr="007822A1">
        <w:rPr>
          <w:rFonts w:ascii="Times New Roman" w:hAnsi="Times New Roman" w:cs="Times New Roman"/>
        </w:rPr>
        <w:t>LKB1</w:t>
      </w:r>
      <w:r w:rsidRPr="007822A1">
        <w:rPr>
          <w:rFonts w:ascii="Times New Roman" w:hAnsi="Times New Roman" w:cs="Times New Roman"/>
        </w:rPr>
        <w:t xml:space="preserve">-mutant cell lines stably transduced to over-express </w:t>
      </w:r>
      <w:r w:rsidR="0064657C" w:rsidRPr="007822A1">
        <w:rPr>
          <w:rFonts w:ascii="Times New Roman" w:hAnsi="Times New Roman" w:cs="Times New Roman"/>
        </w:rPr>
        <w:t>LKB1</w:t>
      </w:r>
      <w:r w:rsidRPr="007822A1">
        <w:rPr>
          <w:rFonts w:ascii="Times New Roman" w:hAnsi="Times New Roman" w:cs="Times New Roman"/>
        </w:rPr>
        <w:t xml:space="preserve">, average differences were determined for each probeset, comparing expression with wild-type </w:t>
      </w:r>
      <w:r w:rsidR="0064657C" w:rsidRPr="007822A1">
        <w:rPr>
          <w:rFonts w:ascii="Times New Roman" w:hAnsi="Times New Roman" w:cs="Times New Roman"/>
        </w:rPr>
        <w:t>LKB1</w:t>
      </w:r>
      <w:r w:rsidRPr="007822A1">
        <w:rPr>
          <w:rFonts w:ascii="Times New Roman" w:hAnsi="Times New Roman" w:cs="Times New Roman"/>
        </w:rPr>
        <w:t xml:space="preserve"> to expression with vector only or </w:t>
      </w:r>
      <w:r w:rsidR="0064657C" w:rsidRPr="007822A1">
        <w:rPr>
          <w:rFonts w:ascii="Times New Roman" w:hAnsi="Times New Roman" w:cs="Times New Roman"/>
        </w:rPr>
        <w:t>LKB1</w:t>
      </w:r>
      <w:r w:rsidRPr="007822A1">
        <w:rPr>
          <w:rFonts w:ascii="Times New Roman" w:hAnsi="Times New Roman" w:cs="Times New Roman"/>
        </w:rPr>
        <w:t xml:space="preserve"> K78I control.</w:t>
      </w:r>
    </w:p>
    <w:p w:rsidR="007822A1" w:rsidRPr="007822A1" w:rsidRDefault="007822A1" w:rsidP="007822A1">
      <w:pPr>
        <w:spacing w:line="360" w:lineRule="auto"/>
        <w:ind w:firstLine="720"/>
        <w:jc w:val="both"/>
        <w:rPr>
          <w:rFonts w:ascii="Times New Roman" w:hAnsi="Times New Roman" w:cs="Times New Roman"/>
        </w:rPr>
      </w:pPr>
    </w:p>
    <w:p w:rsidR="008D495F" w:rsidRPr="007822A1" w:rsidRDefault="00D131F7" w:rsidP="007822A1">
      <w:pPr>
        <w:spacing w:line="360" w:lineRule="auto"/>
        <w:jc w:val="both"/>
        <w:rPr>
          <w:rFonts w:ascii="Times New Roman" w:hAnsi="Times New Roman" w:cs="Times New Roman"/>
          <w:b/>
        </w:rPr>
      </w:pPr>
      <w:r w:rsidRPr="007822A1">
        <w:rPr>
          <w:rFonts w:ascii="Times New Roman" w:hAnsi="Times New Roman" w:cs="Times New Roman"/>
          <w:b/>
        </w:rPr>
        <w:t xml:space="preserve">Comparison of </w:t>
      </w:r>
      <w:r w:rsidR="0064657C" w:rsidRPr="007822A1">
        <w:rPr>
          <w:rFonts w:ascii="Times New Roman" w:hAnsi="Times New Roman" w:cs="Times New Roman"/>
          <w:b/>
        </w:rPr>
        <w:t>LKB1</w:t>
      </w:r>
      <w:r w:rsidRPr="007822A1">
        <w:rPr>
          <w:rFonts w:ascii="Times New Roman" w:hAnsi="Times New Roman" w:cs="Times New Roman"/>
          <w:b/>
        </w:rPr>
        <w:t>-associated genes across multiple studies using overlap significance analysis</w:t>
      </w:r>
      <w:r w:rsidR="008D495F" w:rsidRPr="007822A1">
        <w:rPr>
          <w:rFonts w:ascii="Times New Roman" w:hAnsi="Times New Roman" w:cs="Times New Roman"/>
          <w:b/>
        </w:rPr>
        <w:t>.</w:t>
      </w:r>
    </w:p>
    <w:p w:rsidR="008D495F" w:rsidRPr="007822A1" w:rsidRDefault="008D495F" w:rsidP="007822A1">
      <w:pPr>
        <w:spacing w:line="360" w:lineRule="auto"/>
        <w:ind w:firstLine="720"/>
        <w:jc w:val="both"/>
        <w:rPr>
          <w:rFonts w:ascii="Times New Roman" w:hAnsi="Times New Roman" w:cs="Times New Roman"/>
          <w:bCs/>
        </w:rPr>
      </w:pPr>
      <w:r w:rsidRPr="007822A1">
        <w:rPr>
          <w:rFonts w:ascii="Times New Roman" w:hAnsi="Times New Roman" w:cs="Times New Roman"/>
        </w:rPr>
        <w:t xml:space="preserve">Associations with </w:t>
      </w:r>
      <w:r w:rsidR="0064657C" w:rsidRPr="007822A1">
        <w:rPr>
          <w:rFonts w:ascii="Times New Roman" w:hAnsi="Times New Roman" w:cs="Times New Roman"/>
        </w:rPr>
        <w:t>LKB1</w:t>
      </w:r>
      <w:r w:rsidRPr="007822A1">
        <w:rPr>
          <w:rFonts w:ascii="Times New Roman" w:hAnsi="Times New Roman" w:cs="Times New Roman"/>
        </w:rPr>
        <w:t xml:space="preserve"> were made for </w:t>
      </w:r>
      <w:r w:rsidR="0037573D" w:rsidRPr="007822A1">
        <w:rPr>
          <w:rFonts w:ascii="Times New Roman" w:hAnsi="Times New Roman" w:cs="Times New Roman"/>
        </w:rPr>
        <w:t>comparisons of sample groups listed</w:t>
      </w:r>
      <w:r w:rsidR="00ED2400" w:rsidRPr="007822A1">
        <w:rPr>
          <w:rFonts w:ascii="Times New Roman" w:hAnsi="Times New Roman" w:cs="Times New Roman"/>
        </w:rPr>
        <w:t xml:space="preserve"> in </w:t>
      </w:r>
      <w:r w:rsidR="00784941" w:rsidRPr="007822A1">
        <w:rPr>
          <w:rFonts w:ascii="Times New Roman" w:hAnsi="Times New Roman" w:cs="Times New Roman"/>
        </w:rPr>
        <w:t>Supplementary</w:t>
      </w:r>
      <w:r w:rsidR="00ED2400" w:rsidRPr="007822A1">
        <w:rPr>
          <w:rFonts w:ascii="Times New Roman" w:hAnsi="Times New Roman" w:cs="Times New Roman"/>
        </w:rPr>
        <w:t xml:space="preserve"> </w:t>
      </w:r>
      <w:r w:rsidR="00191A23" w:rsidRPr="007822A1">
        <w:rPr>
          <w:rFonts w:ascii="Times New Roman" w:hAnsi="Times New Roman" w:cs="Times New Roman"/>
        </w:rPr>
        <w:t>Table</w:t>
      </w:r>
      <w:r w:rsidR="00DA4BAC" w:rsidRPr="007822A1">
        <w:rPr>
          <w:rFonts w:ascii="Times New Roman" w:hAnsi="Times New Roman" w:cs="Times New Roman"/>
        </w:rPr>
        <w:t xml:space="preserve"> 1</w:t>
      </w:r>
      <w:r w:rsidRPr="007822A1">
        <w:rPr>
          <w:rFonts w:ascii="Times New Roman" w:hAnsi="Times New Roman" w:cs="Times New Roman"/>
        </w:rPr>
        <w:t>. Genes represented by probesets on the Affymetrix U133A chips were used for further analysis, with each gene represented by a</w:t>
      </w:r>
      <w:r w:rsidR="00D402B2" w:rsidRPr="007822A1">
        <w:rPr>
          <w:rFonts w:ascii="Times New Roman" w:hAnsi="Times New Roman" w:cs="Times New Roman"/>
        </w:rPr>
        <w:t xml:space="preserve"> single probeset, resulting in </w:t>
      </w:r>
      <w:r w:rsidRPr="007822A1">
        <w:rPr>
          <w:rFonts w:ascii="Times New Roman" w:hAnsi="Times New Roman" w:cs="Times New Roman"/>
        </w:rPr>
        <w:t>13</w:t>
      </w:r>
      <w:r w:rsidR="00D402B2" w:rsidRPr="007822A1">
        <w:rPr>
          <w:rFonts w:ascii="Times New Roman" w:hAnsi="Times New Roman" w:cs="Times New Roman"/>
        </w:rPr>
        <w:t>211</w:t>
      </w:r>
      <w:r w:rsidRPr="007822A1">
        <w:rPr>
          <w:rFonts w:ascii="Times New Roman" w:hAnsi="Times New Roman" w:cs="Times New Roman"/>
        </w:rPr>
        <w:t xml:space="preserve"> genes. The top </w:t>
      </w:r>
      <w:r w:rsidR="004B588E" w:rsidRPr="007822A1">
        <w:rPr>
          <w:rFonts w:ascii="Times New Roman" w:hAnsi="Times New Roman" w:cs="Times New Roman"/>
        </w:rPr>
        <w:t>200</w:t>
      </w:r>
      <w:r w:rsidRPr="007822A1">
        <w:rPr>
          <w:rFonts w:ascii="Times New Roman" w:hAnsi="Times New Roman" w:cs="Times New Roman"/>
        </w:rPr>
        <w:t xml:space="preserve"> genes over-expressed in </w:t>
      </w:r>
      <w:r w:rsidR="0064657C" w:rsidRPr="007822A1">
        <w:rPr>
          <w:rFonts w:ascii="Times New Roman" w:hAnsi="Times New Roman" w:cs="Times New Roman"/>
        </w:rPr>
        <w:t>LKB1</w:t>
      </w:r>
      <w:r w:rsidRPr="007822A1">
        <w:rPr>
          <w:rFonts w:ascii="Times New Roman" w:hAnsi="Times New Roman" w:cs="Times New Roman"/>
        </w:rPr>
        <w:t xml:space="preserve">-deficient samples were </w:t>
      </w:r>
      <w:r w:rsidR="00307BC1" w:rsidRPr="007822A1">
        <w:rPr>
          <w:rFonts w:ascii="Times New Roman" w:hAnsi="Times New Roman" w:cs="Times New Roman"/>
        </w:rPr>
        <w:t>used as</w:t>
      </w:r>
      <w:r w:rsidRPr="007822A1">
        <w:rPr>
          <w:rFonts w:ascii="Times New Roman" w:hAnsi="Times New Roman" w:cs="Times New Roman"/>
        </w:rPr>
        <w:t xml:space="preserve"> gene lists for each of these comparisons. Numerical overlap was determined between each pair of gene lists, and the statistical significance of this overlap was calculated using a hypergeometric </w:t>
      </w:r>
      <w:r w:rsidR="00BF5367" w:rsidRPr="007822A1">
        <w:rPr>
          <w:rFonts w:ascii="Times New Roman" w:hAnsi="Times New Roman" w:cs="Times New Roman"/>
        </w:rPr>
        <w:t>distribution with the phyper()</w:t>
      </w:r>
      <w:r w:rsidRPr="007822A1">
        <w:rPr>
          <w:rFonts w:ascii="Times New Roman" w:hAnsi="Times New Roman" w:cs="Times New Roman"/>
        </w:rPr>
        <w:t xml:space="preserve"> function in R bioconductor’s limma package. </w:t>
      </w:r>
      <w:r w:rsidR="00DA4BAC" w:rsidRPr="007822A1">
        <w:rPr>
          <w:rFonts w:ascii="Times New Roman" w:hAnsi="Times New Roman" w:cs="Times New Roman"/>
          <w:bCs/>
        </w:rPr>
        <w:t xml:space="preserve">When comparisons were made between different platforms, only genes included in both platforms were considered for statistical calculations. </w:t>
      </w:r>
      <w:r w:rsidR="00307BC1" w:rsidRPr="007822A1">
        <w:rPr>
          <w:rFonts w:ascii="Times New Roman" w:hAnsi="Times New Roman" w:cs="Times New Roman"/>
        </w:rPr>
        <w:t>P-values were log10 transformed and</w:t>
      </w:r>
      <w:r w:rsidRPr="007822A1">
        <w:rPr>
          <w:rFonts w:ascii="Times New Roman" w:hAnsi="Times New Roman" w:cs="Times New Roman"/>
        </w:rPr>
        <w:t xml:space="preserve"> represented graphically using Cluster 3.0 and Java TreeVi</w:t>
      </w:r>
      <w:r w:rsidR="007F210D" w:rsidRPr="007822A1">
        <w:rPr>
          <w:rFonts w:ascii="Times New Roman" w:hAnsi="Times New Roman" w:cs="Times New Roman"/>
        </w:rPr>
        <w:t xml:space="preserve">ew software, and is shown in </w:t>
      </w:r>
      <w:r w:rsidR="0045558A" w:rsidRPr="007822A1">
        <w:rPr>
          <w:rFonts w:ascii="Times New Roman" w:hAnsi="Times New Roman" w:cs="Times New Roman"/>
        </w:rPr>
        <w:t>Fig.</w:t>
      </w:r>
      <w:r w:rsidR="00C31973" w:rsidRPr="007822A1">
        <w:rPr>
          <w:rFonts w:ascii="Times New Roman" w:hAnsi="Times New Roman" w:cs="Times New Roman"/>
        </w:rPr>
        <w:t xml:space="preserve"> 2</w:t>
      </w:r>
      <w:r w:rsidR="00DA4BAC" w:rsidRPr="007822A1">
        <w:rPr>
          <w:rFonts w:ascii="Times New Roman" w:hAnsi="Times New Roman" w:cs="Times New Roman"/>
        </w:rPr>
        <w:t>A</w:t>
      </w:r>
      <w:r w:rsidRPr="007822A1">
        <w:rPr>
          <w:rFonts w:ascii="Times New Roman" w:hAnsi="Times New Roman" w:cs="Times New Roman"/>
        </w:rPr>
        <w:t xml:space="preserve">. </w:t>
      </w:r>
      <w:r w:rsidR="00DA4BAC" w:rsidRPr="007822A1">
        <w:rPr>
          <w:rFonts w:ascii="Times New Roman" w:hAnsi="Times New Roman" w:cs="Times New Roman"/>
          <w:bCs/>
        </w:rPr>
        <w:t xml:space="preserve">Raw P-values are presented in this figure, without adjustment for multiple hypothesis testing. The actual number of overlapping genes and the statistical significance is reported in </w:t>
      </w:r>
      <w:r w:rsidR="00D131F7" w:rsidRPr="007822A1">
        <w:rPr>
          <w:rFonts w:ascii="Times New Roman" w:hAnsi="Times New Roman" w:cs="Times New Roman"/>
          <w:bCs/>
        </w:rPr>
        <w:t>Supplementary Table S2.</w:t>
      </w:r>
    </w:p>
    <w:p w:rsidR="00ED2400" w:rsidRDefault="00D131F7" w:rsidP="007822A1">
      <w:pPr>
        <w:spacing w:line="360" w:lineRule="auto"/>
        <w:jc w:val="both"/>
        <w:rPr>
          <w:rFonts w:ascii="Times New Roman" w:hAnsi="Times New Roman" w:cs="Times New Roman"/>
          <w:bCs/>
        </w:rPr>
      </w:pPr>
      <w:r w:rsidRPr="007822A1">
        <w:rPr>
          <w:rFonts w:ascii="Times New Roman" w:hAnsi="Times New Roman" w:cs="Times New Roman"/>
          <w:bCs/>
        </w:rPr>
        <w:tab/>
        <w:t>We also performed Gene Set Enrichment Analysis using the Broad Institute</w:t>
      </w:r>
      <w:r w:rsidR="001978D2" w:rsidRPr="007822A1">
        <w:rPr>
          <w:rFonts w:ascii="Times New Roman" w:hAnsi="Times New Roman" w:cs="Times New Roman"/>
          <w:bCs/>
        </w:rPr>
        <w:t>’</w:t>
      </w:r>
      <w:r w:rsidRPr="007822A1">
        <w:rPr>
          <w:rFonts w:ascii="Times New Roman" w:hAnsi="Times New Roman" w:cs="Times New Roman"/>
          <w:bCs/>
        </w:rPr>
        <w:t>s GSEA tool</w:t>
      </w:r>
      <w:r w:rsidR="001978D2" w:rsidRPr="007822A1">
        <w:rPr>
          <w:rFonts w:ascii="Times New Roman" w:hAnsi="Times New Roman" w:cs="Times New Roman"/>
          <w:bCs/>
        </w:rPr>
        <w:t xml:space="preserve"> (http://www.broadinstitute.org/gsea/index.jsp)</w:t>
      </w:r>
      <w:r w:rsidRPr="007822A1">
        <w:rPr>
          <w:rFonts w:ascii="Times New Roman" w:hAnsi="Times New Roman" w:cs="Times New Roman"/>
          <w:bCs/>
        </w:rPr>
        <w:t xml:space="preserve">. The TCGA analysis was taken as the comparator for the analysis because of its large sample size; genes were ranked according to their association with LKB1 mutations in this study, </w:t>
      </w:r>
      <w:r w:rsidR="006552FB" w:rsidRPr="007822A1">
        <w:rPr>
          <w:rFonts w:ascii="Times New Roman" w:hAnsi="Times New Roman" w:cs="Times New Roman"/>
          <w:bCs/>
        </w:rPr>
        <w:t>and enrichment</w:t>
      </w:r>
      <w:r w:rsidRPr="007822A1">
        <w:rPr>
          <w:rFonts w:ascii="Times New Roman" w:hAnsi="Times New Roman" w:cs="Times New Roman"/>
          <w:bCs/>
        </w:rPr>
        <w:t xml:space="preserve"> plots wer</w:t>
      </w:r>
      <w:r w:rsidR="005B454B" w:rsidRPr="007822A1">
        <w:rPr>
          <w:rFonts w:ascii="Times New Roman" w:hAnsi="Times New Roman" w:cs="Times New Roman"/>
          <w:bCs/>
        </w:rPr>
        <w:t>e generated for comparison with gene</w:t>
      </w:r>
      <w:r w:rsidR="003C4DDC">
        <w:rPr>
          <w:rFonts w:ascii="Times New Roman" w:hAnsi="Times New Roman" w:cs="Times New Roman"/>
          <w:bCs/>
        </w:rPr>
        <w:t xml:space="preserve"> </w:t>
      </w:r>
      <w:r w:rsidR="005B454B" w:rsidRPr="007822A1">
        <w:rPr>
          <w:rFonts w:ascii="Times New Roman" w:hAnsi="Times New Roman" w:cs="Times New Roman"/>
          <w:bCs/>
        </w:rPr>
        <w:t>lists representing the top 200 upregulated LKB1-associated genes in five clinical studies, four cell line studies, and four mouse comparisons. For the Ji mouse study we considered LKB1/KRAS mutant lung adenocarcinomas compared to either KRAS mutant alone or KRAS/p53 mutant tumors. Tumors in this model that result from KRAS mutations alone tend to be relatively benign and may be more comparable to human adenomas, while KRAS/p53 mutant tumors are aggressive and metastasize, so using these tumors as the comparison group may better reflect the phenotypes</w:t>
      </w:r>
      <w:r w:rsidR="00BB7437" w:rsidRPr="007822A1">
        <w:rPr>
          <w:rFonts w:ascii="Times New Roman" w:hAnsi="Times New Roman" w:cs="Times New Roman"/>
          <w:bCs/>
        </w:rPr>
        <w:t xml:space="preserve"> of adenocarcinomas. </w:t>
      </w:r>
    </w:p>
    <w:p w:rsidR="007822A1" w:rsidRPr="007822A1" w:rsidRDefault="007822A1" w:rsidP="007822A1">
      <w:pPr>
        <w:spacing w:line="360" w:lineRule="auto"/>
        <w:jc w:val="both"/>
        <w:rPr>
          <w:rFonts w:ascii="Times New Roman" w:hAnsi="Times New Roman" w:cs="Times New Roman"/>
        </w:rPr>
      </w:pPr>
    </w:p>
    <w:p w:rsidR="008D495F" w:rsidRPr="007822A1" w:rsidRDefault="008D495F" w:rsidP="007822A1">
      <w:pPr>
        <w:spacing w:line="360" w:lineRule="auto"/>
        <w:jc w:val="both"/>
        <w:rPr>
          <w:rFonts w:ascii="Times New Roman" w:hAnsi="Times New Roman" w:cs="Times New Roman"/>
        </w:rPr>
      </w:pPr>
      <w:r w:rsidRPr="007822A1">
        <w:rPr>
          <w:rFonts w:ascii="Times New Roman" w:hAnsi="Times New Roman" w:cs="Times New Roman"/>
          <w:b/>
        </w:rPr>
        <w:t xml:space="preserve">Development of </w:t>
      </w:r>
      <w:r w:rsidR="0064657C" w:rsidRPr="007822A1">
        <w:rPr>
          <w:rFonts w:ascii="Times New Roman" w:hAnsi="Times New Roman" w:cs="Times New Roman"/>
          <w:b/>
        </w:rPr>
        <w:t>LKB1</w:t>
      </w:r>
      <w:r w:rsidRPr="007822A1">
        <w:rPr>
          <w:rFonts w:ascii="Times New Roman" w:hAnsi="Times New Roman" w:cs="Times New Roman"/>
          <w:b/>
        </w:rPr>
        <w:t>-deficient gene signature.</w:t>
      </w:r>
    </w:p>
    <w:p w:rsidR="00846982" w:rsidRPr="007822A1" w:rsidRDefault="008D495F"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We used a training and testing approach to develop and </w:t>
      </w:r>
      <w:r w:rsidR="00ED2400" w:rsidRPr="007822A1">
        <w:rPr>
          <w:rFonts w:ascii="Times New Roman" w:hAnsi="Times New Roman" w:cs="Times New Roman"/>
        </w:rPr>
        <w:t>test</w:t>
      </w:r>
      <w:r w:rsidRPr="007822A1">
        <w:rPr>
          <w:rFonts w:ascii="Times New Roman" w:hAnsi="Times New Roman" w:cs="Times New Roman"/>
        </w:rPr>
        <w:t xml:space="preserve"> a gene signature capable of classifying </w:t>
      </w:r>
      <w:r w:rsidR="0064657C" w:rsidRPr="007822A1">
        <w:rPr>
          <w:rFonts w:ascii="Times New Roman" w:hAnsi="Times New Roman" w:cs="Times New Roman"/>
        </w:rPr>
        <w:t>LKB1</w:t>
      </w:r>
      <w:r w:rsidRPr="007822A1">
        <w:rPr>
          <w:rFonts w:ascii="Times New Roman" w:hAnsi="Times New Roman" w:cs="Times New Roman"/>
        </w:rPr>
        <w:t xml:space="preserve">-deficient tumors. We generated three gene lists using statistical comparisons from two training sets: the Wash U set with comparisons to documented </w:t>
      </w:r>
      <w:r w:rsidR="0064657C" w:rsidRPr="007822A1">
        <w:rPr>
          <w:rFonts w:ascii="Times New Roman" w:hAnsi="Times New Roman" w:cs="Times New Roman"/>
        </w:rPr>
        <w:t>LKB1</w:t>
      </w:r>
      <w:r w:rsidRPr="007822A1">
        <w:rPr>
          <w:rFonts w:ascii="Times New Roman" w:hAnsi="Times New Roman" w:cs="Times New Roman"/>
        </w:rPr>
        <w:t xml:space="preserve"> mutations and the Michigan samples from the Director’s Challenge Consortium with comparisons to </w:t>
      </w:r>
      <w:r w:rsidR="0064657C" w:rsidRPr="007822A1">
        <w:rPr>
          <w:rFonts w:ascii="Times New Roman" w:hAnsi="Times New Roman" w:cs="Times New Roman"/>
        </w:rPr>
        <w:t>LKB1</w:t>
      </w:r>
      <w:r w:rsidRPr="007822A1">
        <w:rPr>
          <w:rFonts w:ascii="Times New Roman" w:hAnsi="Times New Roman" w:cs="Times New Roman"/>
        </w:rPr>
        <w:t xml:space="preserve"> expression.</w:t>
      </w:r>
      <w:r w:rsidR="000A3F8F" w:rsidRPr="007822A1">
        <w:rPr>
          <w:rFonts w:ascii="Times New Roman" w:hAnsi="Times New Roman" w:cs="Times New Roman"/>
        </w:rPr>
        <w:t xml:space="preserve"> The </w:t>
      </w:r>
      <w:r w:rsidR="0064657C" w:rsidRPr="007822A1">
        <w:rPr>
          <w:rFonts w:ascii="Times New Roman" w:hAnsi="Times New Roman" w:cs="Times New Roman"/>
        </w:rPr>
        <w:t>LKB1</w:t>
      </w:r>
      <w:r w:rsidR="000A3F8F" w:rsidRPr="007822A1">
        <w:rPr>
          <w:rFonts w:ascii="Times New Roman" w:hAnsi="Times New Roman" w:cs="Times New Roman"/>
        </w:rPr>
        <w:t xml:space="preserve"> classifier was taken as the intersection of these three lists.</w:t>
      </w:r>
    </w:p>
    <w:p w:rsidR="00CC0F1B" w:rsidRPr="007822A1" w:rsidRDefault="00CC0F1B" w:rsidP="007822A1">
      <w:pPr>
        <w:spacing w:line="360" w:lineRule="auto"/>
        <w:ind w:firstLine="720"/>
        <w:jc w:val="both"/>
        <w:rPr>
          <w:rFonts w:ascii="Times New Roman" w:hAnsi="Times New Roman" w:cs="Times New Roman"/>
        </w:rPr>
      </w:pPr>
    </w:p>
    <w:p w:rsidR="008D495F" w:rsidRPr="007822A1" w:rsidRDefault="004B588E" w:rsidP="007822A1">
      <w:pPr>
        <w:spacing w:line="360" w:lineRule="auto"/>
        <w:ind w:firstLine="720"/>
        <w:jc w:val="both"/>
        <w:rPr>
          <w:rFonts w:ascii="Times New Roman" w:hAnsi="Times New Roman" w:cs="Times New Roman"/>
        </w:rPr>
      </w:pPr>
      <w:r w:rsidRPr="007822A1">
        <w:rPr>
          <w:rFonts w:ascii="Times New Roman" w:hAnsi="Times New Roman" w:cs="Times New Roman"/>
        </w:rPr>
        <w:t>ListA</w:t>
      </w:r>
      <w:r w:rsidR="008D495F" w:rsidRPr="007822A1">
        <w:rPr>
          <w:rFonts w:ascii="Times New Roman" w:hAnsi="Times New Roman" w:cs="Times New Roman"/>
        </w:rPr>
        <w:t xml:space="preserve"> in Wash U:</w:t>
      </w:r>
    </w:p>
    <w:p w:rsidR="008D495F" w:rsidRPr="007822A1" w:rsidRDefault="008D495F" w:rsidP="007822A1">
      <w:pPr>
        <w:spacing w:line="360" w:lineRule="auto"/>
        <w:ind w:left="1440"/>
        <w:jc w:val="both"/>
        <w:rPr>
          <w:rFonts w:ascii="Times New Roman" w:hAnsi="Times New Roman" w:cs="Times New Roman"/>
        </w:rPr>
      </w:pPr>
      <w:r w:rsidRPr="007822A1">
        <w:rPr>
          <w:rFonts w:ascii="Times New Roman" w:hAnsi="Times New Roman" w:cs="Times New Roman"/>
        </w:rPr>
        <w:t>All probesets ‘</w:t>
      </w:r>
      <w:r w:rsidRPr="007822A1">
        <w:rPr>
          <w:rFonts w:ascii="Times New Roman" w:hAnsi="Times New Roman" w:cs="Times New Roman"/>
          <w:i/>
        </w:rPr>
        <w:t>x</w:t>
      </w:r>
      <w:r w:rsidRPr="007822A1">
        <w:rPr>
          <w:rFonts w:ascii="Times New Roman" w:hAnsi="Times New Roman" w:cs="Times New Roman"/>
        </w:rPr>
        <w:t xml:space="preserve">’ such that </w:t>
      </w:r>
      <w:r w:rsidR="004B588E" w:rsidRPr="007822A1">
        <w:rPr>
          <w:rFonts w:ascii="Times New Roman" w:hAnsi="Times New Roman" w:cs="Times New Roman"/>
        </w:rPr>
        <w:t xml:space="preserve">raw </w:t>
      </w:r>
      <w:r w:rsidRPr="007822A1">
        <w:rPr>
          <w:rFonts w:ascii="Times New Roman" w:hAnsi="Times New Roman" w:cs="Times New Roman"/>
        </w:rPr>
        <w:t xml:space="preserve">p-value &lt; 0.01 for </w:t>
      </w:r>
      <w:r w:rsidR="004B588E" w:rsidRPr="007822A1">
        <w:rPr>
          <w:rFonts w:ascii="Times New Roman" w:hAnsi="Times New Roman" w:cs="Times New Roman"/>
        </w:rPr>
        <w:t xml:space="preserve">student’s </w:t>
      </w:r>
      <w:r w:rsidRPr="007822A1">
        <w:rPr>
          <w:rFonts w:ascii="Times New Roman" w:hAnsi="Times New Roman" w:cs="Times New Roman"/>
        </w:rPr>
        <w:t xml:space="preserve">t-test comparing </w:t>
      </w:r>
      <w:r w:rsidR="0064657C" w:rsidRPr="007822A1">
        <w:rPr>
          <w:rFonts w:ascii="Times New Roman" w:hAnsi="Times New Roman" w:cs="Times New Roman"/>
        </w:rPr>
        <w:t>LKB1</w:t>
      </w:r>
      <w:r w:rsidR="004B588E" w:rsidRPr="007822A1">
        <w:rPr>
          <w:rFonts w:ascii="Times New Roman" w:hAnsi="Times New Roman" w:cs="Times New Roman"/>
        </w:rPr>
        <w:t xml:space="preserve"> mut (n=7) vs </w:t>
      </w:r>
      <w:r w:rsidR="0064657C" w:rsidRPr="007822A1">
        <w:rPr>
          <w:rFonts w:ascii="Times New Roman" w:hAnsi="Times New Roman" w:cs="Times New Roman"/>
        </w:rPr>
        <w:t>LKB1</w:t>
      </w:r>
      <w:r w:rsidR="004B588E" w:rsidRPr="007822A1">
        <w:rPr>
          <w:rFonts w:ascii="Times New Roman" w:hAnsi="Times New Roman" w:cs="Times New Roman"/>
        </w:rPr>
        <w:t xml:space="preserve"> WT (n=34), resulting in 601 selected probesets.</w:t>
      </w:r>
    </w:p>
    <w:p w:rsidR="008D495F" w:rsidRPr="007822A1" w:rsidRDefault="008D495F" w:rsidP="007822A1">
      <w:pPr>
        <w:spacing w:line="360" w:lineRule="auto"/>
        <w:jc w:val="both"/>
        <w:rPr>
          <w:rFonts w:ascii="Times New Roman" w:hAnsi="Times New Roman" w:cs="Times New Roman"/>
        </w:rPr>
      </w:pPr>
    </w:p>
    <w:p w:rsidR="008D495F" w:rsidRPr="007822A1" w:rsidRDefault="008D495F" w:rsidP="007822A1">
      <w:pPr>
        <w:spacing w:line="360" w:lineRule="auto"/>
        <w:ind w:firstLine="720"/>
        <w:jc w:val="both"/>
        <w:rPr>
          <w:rFonts w:ascii="Times New Roman" w:hAnsi="Times New Roman" w:cs="Times New Roman"/>
        </w:rPr>
      </w:pPr>
      <w:r w:rsidRPr="007822A1">
        <w:rPr>
          <w:rFonts w:ascii="Times New Roman" w:hAnsi="Times New Roman" w:cs="Times New Roman"/>
        </w:rPr>
        <w:t>ListB in Mich:</w:t>
      </w:r>
      <w:r w:rsidRPr="007822A1">
        <w:rPr>
          <w:rFonts w:ascii="Times New Roman" w:hAnsi="Times New Roman" w:cs="Times New Roman"/>
        </w:rPr>
        <w:tab/>
      </w:r>
    </w:p>
    <w:p w:rsidR="008D495F" w:rsidRPr="007822A1" w:rsidRDefault="008D495F" w:rsidP="007822A1">
      <w:pPr>
        <w:spacing w:line="360" w:lineRule="auto"/>
        <w:ind w:left="1440"/>
        <w:jc w:val="both"/>
        <w:rPr>
          <w:rFonts w:ascii="Times New Roman" w:hAnsi="Times New Roman" w:cs="Times New Roman"/>
        </w:rPr>
      </w:pPr>
      <w:r w:rsidRPr="007822A1">
        <w:rPr>
          <w:rFonts w:ascii="Times New Roman" w:hAnsi="Times New Roman" w:cs="Times New Roman"/>
        </w:rPr>
        <w:t>All probesets ‘</w:t>
      </w:r>
      <w:r w:rsidRPr="007822A1">
        <w:rPr>
          <w:rFonts w:ascii="Times New Roman" w:hAnsi="Times New Roman" w:cs="Times New Roman"/>
          <w:i/>
        </w:rPr>
        <w:t>x</w:t>
      </w:r>
      <w:r w:rsidRPr="007822A1">
        <w:rPr>
          <w:rFonts w:ascii="Times New Roman" w:hAnsi="Times New Roman" w:cs="Times New Roman"/>
        </w:rPr>
        <w:t xml:space="preserve">’ such that </w:t>
      </w:r>
      <w:r w:rsidR="004B588E" w:rsidRPr="007822A1">
        <w:rPr>
          <w:rFonts w:ascii="Times New Roman" w:hAnsi="Times New Roman" w:cs="Times New Roman"/>
        </w:rPr>
        <w:t xml:space="preserve">raw </w:t>
      </w:r>
      <w:r w:rsidRPr="007822A1">
        <w:rPr>
          <w:rFonts w:ascii="Times New Roman" w:hAnsi="Times New Roman" w:cs="Times New Roman"/>
        </w:rPr>
        <w:t>p-value</w:t>
      </w:r>
      <w:r w:rsidRPr="007822A1">
        <w:rPr>
          <w:rFonts w:ascii="Times New Roman" w:hAnsi="Times New Roman" w:cs="Times New Roman"/>
          <w:i/>
          <w:vertAlign w:val="subscript"/>
        </w:rPr>
        <w:t xml:space="preserve"> </w:t>
      </w:r>
      <w:r w:rsidRPr="007822A1">
        <w:rPr>
          <w:rFonts w:ascii="Times New Roman" w:hAnsi="Times New Roman" w:cs="Times New Roman"/>
        </w:rPr>
        <w:t>&lt; 0.01 for linear regression model</w:t>
      </w:r>
      <w:r w:rsidR="000A3F8F" w:rsidRPr="007822A1">
        <w:rPr>
          <w:rFonts w:ascii="Times New Roman" w:hAnsi="Times New Roman" w:cs="Times New Roman"/>
        </w:rPr>
        <w:t xml:space="preserve"> of 178 tumors</w:t>
      </w:r>
      <w:r w:rsidR="004B588E" w:rsidRPr="007822A1">
        <w:rPr>
          <w:rFonts w:ascii="Times New Roman" w:hAnsi="Times New Roman" w:cs="Times New Roman"/>
        </w:rPr>
        <w:t>, resulting in 3679 probesets</w:t>
      </w:r>
      <w:r w:rsidRPr="007822A1">
        <w:rPr>
          <w:rFonts w:ascii="Times New Roman" w:hAnsi="Times New Roman" w:cs="Times New Roman"/>
        </w:rPr>
        <w:t>:</w:t>
      </w:r>
    </w:p>
    <w:p w:rsidR="004B588E" w:rsidRPr="007822A1" w:rsidRDefault="008D495F" w:rsidP="007822A1">
      <w:pPr>
        <w:spacing w:line="360" w:lineRule="auto"/>
        <w:ind w:left="1440"/>
        <w:jc w:val="both"/>
        <w:rPr>
          <w:rFonts w:ascii="Times New Roman" w:hAnsi="Times New Roman" w:cs="Times New Roman"/>
          <w:i/>
        </w:rPr>
      </w:pPr>
      <w:r w:rsidRPr="007822A1">
        <w:rPr>
          <w:rFonts w:ascii="Times New Roman" w:hAnsi="Times New Roman" w:cs="Times New Roman"/>
          <w:i/>
        </w:rPr>
        <w:t>expr(204292_x_at)  ~ a * expr(x)  +  b</w:t>
      </w:r>
    </w:p>
    <w:p w:rsidR="008D495F" w:rsidRPr="007822A1" w:rsidRDefault="008D495F" w:rsidP="007822A1">
      <w:pPr>
        <w:spacing w:line="360" w:lineRule="auto"/>
        <w:ind w:firstLine="720"/>
        <w:jc w:val="both"/>
        <w:rPr>
          <w:rFonts w:ascii="Times New Roman" w:hAnsi="Times New Roman" w:cs="Times New Roman"/>
        </w:rPr>
      </w:pPr>
    </w:p>
    <w:p w:rsidR="008D495F" w:rsidRPr="007822A1" w:rsidRDefault="00761160" w:rsidP="007822A1">
      <w:pPr>
        <w:spacing w:line="360" w:lineRule="auto"/>
        <w:ind w:firstLine="720"/>
        <w:jc w:val="both"/>
        <w:rPr>
          <w:rFonts w:ascii="Times New Roman" w:hAnsi="Times New Roman" w:cs="Times New Roman"/>
        </w:rPr>
      </w:pPr>
      <w:r w:rsidRPr="007822A1">
        <w:rPr>
          <w:rFonts w:ascii="Times New Roman" w:hAnsi="Times New Roman" w:cs="Times New Roman"/>
        </w:rPr>
        <w:t>ListC</w:t>
      </w:r>
      <w:r w:rsidR="008D495F" w:rsidRPr="007822A1">
        <w:rPr>
          <w:rFonts w:ascii="Times New Roman" w:hAnsi="Times New Roman" w:cs="Times New Roman"/>
        </w:rPr>
        <w:t xml:space="preserve"> in Mich:</w:t>
      </w:r>
      <w:r w:rsidR="008D495F" w:rsidRPr="007822A1">
        <w:rPr>
          <w:rFonts w:ascii="Times New Roman" w:hAnsi="Times New Roman" w:cs="Times New Roman"/>
        </w:rPr>
        <w:tab/>
      </w:r>
    </w:p>
    <w:p w:rsidR="008D495F" w:rsidRPr="007822A1" w:rsidRDefault="008D495F" w:rsidP="007822A1">
      <w:pPr>
        <w:spacing w:line="360" w:lineRule="auto"/>
        <w:ind w:left="1440"/>
        <w:jc w:val="both"/>
        <w:rPr>
          <w:rFonts w:ascii="Times New Roman" w:hAnsi="Times New Roman" w:cs="Times New Roman"/>
        </w:rPr>
      </w:pPr>
      <w:r w:rsidRPr="007822A1">
        <w:rPr>
          <w:rFonts w:ascii="Times New Roman" w:hAnsi="Times New Roman" w:cs="Times New Roman"/>
        </w:rPr>
        <w:t>All probesets ‘</w:t>
      </w:r>
      <w:r w:rsidRPr="007822A1">
        <w:rPr>
          <w:rFonts w:ascii="Times New Roman" w:hAnsi="Times New Roman" w:cs="Times New Roman"/>
          <w:i/>
        </w:rPr>
        <w:t>x</w:t>
      </w:r>
      <w:r w:rsidRPr="007822A1">
        <w:rPr>
          <w:rFonts w:ascii="Times New Roman" w:hAnsi="Times New Roman" w:cs="Times New Roman"/>
        </w:rPr>
        <w:t>’ such that</w:t>
      </w:r>
      <w:r w:rsidR="004B588E" w:rsidRPr="007822A1">
        <w:rPr>
          <w:rFonts w:ascii="Times New Roman" w:hAnsi="Times New Roman" w:cs="Times New Roman"/>
        </w:rPr>
        <w:t xml:space="preserve"> raw</w:t>
      </w:r>
      <w:r w:rsidRPr="007822A1">
        <w:rPr>
          <w:rFonts w:ascii="Times New Roman" w:hAnsi="Times New Roman" w:cs="Times New Roman"/>
        </w:rPr>
        <w:t xml:space="preserve"> p-value</w:t>
      </w:r>
      <w:r w:rsidRPr="007822A1">
        <w:rPr>
          <w:rFonts w:ascii="Times New Roman" w:hAnsi="Times New Roman" w:cs="Times New Roman"/>
          <w:i/>
          <w:vertAlign w:val="subscript"/>
        </w:rPr>
        <w:t xml:space="preserve"> </w:t>
      </w:r>
      <w:r w:rsidRPr="007822A1">
        <w:rPr>
          <w:rFonts w:ascii="Times New Roman" w:hAnsi="Times New Roman" w:cs="Times New Roman"/>
        </w:rPr>
        <w:t>&lt; 0.01 for linear regression model</w:t>
      </w:r>
      <w:r w:rsidR="000A3F8F" w:rsidRPr="007822A1">
        <w:rPr>
          <w:rFonts w:ascii="Times New Roman" w:hAnsi="Times New Roman" w:cs="Times New Roman"/>
        </w:rPr>
        <w:t xml:space="preserve"> of 178 tumors</w:t>
      </w:r>
      <w:r w:rsidR="004B588E" w:rsidRPr="007822A1">
        <w:rPr>
          <w:rFonts w:ascii="Times New Roman" w:hAnsi="Times New Roman" w:cs="Times New Roman"/>
        </w:rPr>
        <w:t>, resulting in 3467 probesets</w:t>
      </w:r>
      <w:r w:rsidRPr="007822A1">
        <w:rPr>
          <w:rFonts w:ascii="Times New Roman" w:hAnsi="Times New Roman" w:cs="Times New Roman"/>
        </w:rPr>
        <w:t xml:space="preserve">: </w:t>
      </w:r>
    </w:p>
    <w:p w:rsidR="008D495F" w:rsidRPr="007822A1" w:rsidRDefault="008D495F" w:rsidP="007822A1">
      <w:pPr>
        <w:spacing w:line="360" w:lineRule="auto"/>
        <w:ind w:left="1440"/>
        <w:jc w:val="both"/>
        <w:rPr>
          <w:rFonts w:ascii="Times New Roman" w:hAnsi="Times New Roman" w:cs="Times New Roman"/>
          <w:i/>
        </w:rPr>
      </w:pPr>
      <w:r w:rsidRPr="007822A1">
        <w:rPr>
          <w:rFonts w:ascii="Times New Roman" w:hAnsi="Times New Roman" w:cs="Times New Roman"/>
          <w:i/>
        </w:rPr>
        <w:t>expr(41657_at)  ~ a * expr(x)  +  b</w:t>
      </w:r>
    </w:p>
    <w:p w:rsidR="008D495F" w:rsidRPr="007822A1" w:rsidRDefault="008D495F" w:rsidP="007822A1">
      <w:pPr>
        <w:spacing w:line="360" w:lineRule="auto"/>
        <w:ind w:left="1440"/>
        <w:jc w:val="both"/>
        <w:rPr>
          <w:rFonts w:ascii="Times New Roman" w:hAnsi="Times New Roman" w:cs="Times New Roman"/>
          <w:i/>
        </w:rPr>
      </w:pPr>
    </w:p>
    <w:p w:rsidR="008D495F" w:rsidRPr="007822A1" w:rsidRDefault="008D495F"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Classifier  =   (ListA) </w:t>
      </w:r>
      <w:r w:rsidRPr="007822A1">
        <w:rPr>
          <w:rFonts w:ascii="Times New Roman" w:hAnsi="Times New Roman" w:cs="Times New Roman"/>
        </w:rPr>
        <w:sym w:font="Symbol" w:char="F0C7"/>
      </w:r>
      <w:r w:rsidRPr="007822A1">
        <w:rPr>
          <w:rFonts w:ascii="Times New Roman" w:hAnsi="Times New Roman" w:cs="Times New Roman"/>
        </w:rPr>
        <w:t xml:space="preserve"> (ListB) </w:t>
      </w:r>
      <w:r w:rsidRPr="007822A1">
        <w:rPr>
          <w:rFonts w:ascii="Times New Roman" w:hAnsi="Times New Roman" w:cs="Times New Roman"/>
        </w:rPr>
        <w:sym w:font="Symbol" w:char="F0C7"/>
      </w:r>
      <w:r w:rsidRPr="007822A1">
        <w:rPr>
          <w:rFonts w:ascii="Times New Roman" w:hAnsi="Times New Roman" w:cs="Times New Roman"/>
        </w:rPr>
        <w:t xml:space="preserve"> (ListC)</w:t>
      </w:r>
    </w:p>
    <w:p w:rsidR="008D495F" w:rsidRPr="007822A1" w:rsidRDefault="008D495F" w:rsidP="007822A1">
      <w:pPr>
        <w:spacing w:line="360" w:lineRule="auto"/>
        <w:jc w:val="both"/>
        <w:rPr>
          <w:rFonts w:ascii="Times New Roman" w:hAnsi="Times New Roman" w:cs="Times New Roman"/>
        </w:rPr>
      </w:pPr>
    </w:p>
    <w:p w:rsidR="008D495F" w:rsidRPr="007822A1" w:rsidRDefault="00761160" w:rsidP="007822A1">
      <w:pPr>
        <w:spacing w:line="360" w:lineRule="auto"/>
        <w:jc w:val="both"/>
        <w:rPr>
          <w:rFonts w:ascii="Times New Roman" w:hAnsi="Times New Roman" w:cs="Times New Roman"/>
        </w:rPr>
      </w:pPr>
      <w:r w:rsidRPr="007822A1">
        <w:rPr>
          <w:rFonts w:ascii="Times New Roman" w:hAnsi="Times New Roman" w:cs="Times New Roman"/>
        </w:rPr>
        <w:t xml:space="preserve">Lists B and C show a high degree of overlap, sharing more than half their genes, as they are derived from </w:t>
      </w:r>
      <w:r w:rsidR="00BF5367" w:rsidRPr="007822A1">
        <w:rPr>
          <w:rFonts w:ascii="Times New Roman" w:hAnsi="Times New Roman" w:cs="Times New Roman"/>
        </w:rPr>
        <w:t>the same source and represent</w:t>
      </w:r>
      <w:r w:rsidRPr="007822A1">
        <w:rPr>
          <w:rFonts w:ascii="Times New Roman" w:hAnsi="Times New Roman" w:cs="Times New Roman"/>
        </w:rPr>
        <w:t xml:space="preserve"> association with the two </w:t>
      </w:r>
      <w:r w:rsidR="006552FB" w:rsidRPr="007822A1">
        <w:rPr>
          <w:rFonts w:ascii="Times New Roman" w:hAnsi="Times New Roman" w:cs="Times New Roman"/>
        </w:rPr>
        <w:t>distinct</w:t>
      </w:r>
      <w:r w:rsidRPr="007822A1">
        <w:rPr>
          <w:rFonts w:ascii="Times New Roman" w:hAnsi="Times New Roman" w:cs="Times New Roman"/>
        </w:rPr>
        <w:t xml:space="preserve"> </w:t>
      </w:r>
      <w:r w:rsidR="0064657C" w:rsidRPr="007822A1">
        <w:rPr>
          <w:rFonts w:ascii="Times New Roman" w:hAnsi="Times New Roman" w:cs="Times New Roman"/>
        </w:rPr>
        <w:t>LKB1</w:t>
      </w:r>
      <w:r w:rsidRPr="007822A1">
        <w:rPr>
          <w:rFonts w:ascii="Times New Roman" w:hAnsi="Times New Roman" w:cs="Times New Roman"/>
        </w:rPr>
        <w:t xml:space="preserve"> probesets. The intersection of the three lists</w:t>
      </w:r>
      <w:r w:rsidR="008D495F" w:rsidRPr="007822A1">
        <w:rPr>
          <w:rFonts w:ascii="Times New Roman" w:hAnsi="Times New Roman" w:cs="Times New Roman"/>
        </w:rPr>
        <w:t xml:space="preserve"> </w:t>
      </w:r>
      <w:r w:rsidRPr="007822A1">
        <w:rPr>
          <w:rFonts w:ascii="Times New Roman" w:hAnsi="Times New Roman" w:cs="Times New Roman"/>
        </w:rPr>
        <w:t>results</w:t>
      </w:r>
      <w:r w:rsidR="000A3F8F" w:rsidRPr="007822A1">
        <w:rPr>
          <w:rFonts w:ascii="Times New Roman" w:hAnsi="Times New Roman" w:cs="Times New Roman"/>
        </w:rPr>
        <w:t xml:space="preserve"> in a </w:t>
      </w:r>
      <w:r w:rsidR="00846982" w:rsidRPr="007822A1">
        <w:rPr>
          <w:rFonts w:ascii="Times New Roman" w:hAnsi="Times New Roman" w:cs="Times New Roman"/>
        </w:rPr>
        <w:t>set</w:t>
      </w:r>
      <w:r w:rsidR="000A3F8F" w:rsidRPr="007822A1">
        <w:rPr>
          <w:rFonts w:ascii="Times New Roman" w:hAnsi="Times New Roman" w:cs="Times New Roman"/>
        </w:rPr>
        <w:t xml:space="preserve"> of 167</w:t>
      </w:r>
      <w:r w:rsidR="008D495F" w:rsidRPr="007822A1">
        <w:rPr>
          <w:rFonts w:ascii="Times New Roman" w:hAnsi="Times New Roman" w:cs="Times New Roman"/>
        </w:rPr>
        <w:t xml:space="preserve"> probesets</w:t>
      </w:r>
      <w:r w:rsidRPr="007822A1">
        <w:rPr>
          <w:rFonts w:ascii="Times New Roman" w:hAnsi="Times New Roman" w:cs="Times New Roman"/>
        </w:rPr>
        <w:t>, a significantly larger intersection than expected by chance (p-value = 6.8e-38</w:t>
      </w:r>
      <w:r w:rsidR="008B067D" w:rsidRPr="007822A1">
        <w:rPr>
          <w:rFonts w:ascii="Times New Roman" w:hAnsi="Times New Roman" w:cs="Times New Roman"/>
        </w:rPr>
        <w:t xml:space="preserve"> by hypergeometric test</w:t>
      </w:r>
      <w:r w:rsidRPr="007822A1">
        <w:rPr>
          <w:rFonts w:ascii="Times New Roman" w:hAnsi="Times New Roman" w:cs="Times New Roman"/>
        </w:rPr>
        <w:t>)</w:t>
      </w:r>
      <w:r w:rsidR="00E724B3" w:rsidRPr="007822A1">
        <w:rPr>
          <w:rFonts w:ascii="Times New Roman" w:hAnsi="Times New Roman" w:cs="Times New Roman"/>
        </w:rPr>
        <w:t>.</w:t>
      </w:r>
      <w:r w:rsidRPr="007822A1">
        <w:rPr>
          <w:rFonts w:ascii="Times New Roman" w:hAnsi="Times New Roman" w:cs="Times New Roman"/>
        </w:rPr>
        <w:t xml:space="preserve"> </w:t>
      </w:r>
      <w:r w:rsidR="00E724B3" w:rsidRPr="007822A1">
        <w:rPr>
          <w:rFonts w:ascii="Times New Roman" w:hAnsi="Times New Roman" w:cs="Times New Roman"/>
        </w:rPr>
        <w:t>S</w:t>
      </w:r>
      <w:r w:rsidR="008D495F" w:rsidRPr="007822A1">
        <w:rPr>
          <w:rFonts w:ascii="Times New Roman" w:hAnsi="Times New Roman" w:cs="Times New Roman"/>
        </w:rPr>
        <w:t>tandardized values were then averaged across probesets representing the sam</w:t>
      </w:r>
      <w:r w:rsidR="000A3F8F" w:rsidRPr="007822A1">
        <w:rPr>
          <w:rFonts w:ascii="Times New Roman" w:hAnsi="Times New Roman" w:cs="Times New Roman"/>
        </w:rPr>
        <w:t>e gene to give a final set of 129</w:t>
      </w:r>
      <w:r w:rsidR="008D495F" w:rsidRPr="007822A1">
        <w:rPr>
          <w:rFonts w:ascii="Times New Roman" w:hAnsi="Times New Roman" w:cs="Times New Roman"/>
        </w:rPr>
        <w:t xml:space="preserve"> standardized gene expression values.</w:t>
      </w:r>
      <w:r w:rsidR="00E724B3" w:rsidRPr="007822A1">
        <w:rPr>
          <w:rFonts w:ascii="Times New Roman" w:hAnsi="Times New Roman" w:cs="Times New Roman"/>
        </w:rPr>
        <w:t xml:space="preserve"> </w:t>
      </w:r>
    </w:p>
    <w:p w:rsidR="007822A1" w:rsidRDefault="007822A1" w:rsidP="007822A1">
      <w:pPr>
        <w:spacing w:line="360" w:lineRule="auto"/>
        <w:jc w:val="both"/>
        <w:rPr>
          <w:rFonts w:ascii="Times New Roman" w:hAnsi="Times New Roman" w:cs="Times New Roman"/>
          <w:b/>
        </w:rPr>
      </w:pPr>
    </w:p>
    <w:p w:rsidR="008D495F" w:rsidRPr="007822A1" w:rsidRDefault="00684607" w:rsidP="007822A1">
      <w:pPr>
        <w:spacing w:line="360" w:lineRule="auto"/>
        <w:jc w:val="both"/>
        <w:rPr>
          <w:rFonts w:ascii="Times New Roman" w:hAnsi="Times New Roman" w:cs="Times New Roman"/>
          <w:b/>
        </w:rPr>
      </w:pPr>
      <w:r w:rsidRPr="007822A1">
        <w:rPr>
          <w:rFonts w:ascii="Times New Roman" w:hAnsi="Times New Roman" w:cs="Times New Roman"/>
          <w:b/>
        </w:rPr>
        <w:t xml:space="preserve">Derivation </w:t>
      </w:r>
      <w:r w:rsidR="00787563" w:rsidRPr="007822A1">
        <w:rPr>
          <w:rFonts w:ascii="Times New Roman" w:hAnsi="Times New Roman" w:cs="Times New Roman"/>
          <w:b/>
        </w:rPr>
        <w:t xml:space="preserve">and validation </w:t>
      </w:r>
      <w:r w:rsidRPr="007822A1">
        <w:rPr>
          <w:rFonts w:ascii="Times New Roman" w:hAnsi="Times New Roman" w:cs="Times New Roman"/>
          <w:b/>
        </w:rPr>
        <w:t>of 16-gene LKB1 loss signature</w:t>
      </w:r>
    </w:p>
    <w:p w:rsidR="00A17324" w:rsidRPr="007822A1" w:rsidRDefault="002B782C" w:rsidP="007822A1">
      <w:pPr>
        <w:spacing w:line="360" w:lineRule="auto"/>
        <w:ind w:firstLine="720"/>
        <w:jc w:val="both"/>
        <w:rPr>
          <w:rFonts w:ascii="Times New Roman" w:hAnsi="Times New Roman" w:cs="Times New Roman"/>
        </w:rPr>
      </w:pPr>
      <w:r w:rsidRPr="007822A1">
        <w:rPr>
          <w:rFonts w:ascii="Times New Roman" w:hAnsi="Times New Roman" w:cs="Times New Roman"/>
        </w:rPr>
        <w:t>For the Michigan training cohort (n=178 tumors), e</w:t>
      </w:r>
      <w:r w:rsidR="00703838" w:rsidRPr="007822A1">
        <w:rPr>
          <w:rFonts w:ascii="Times New Roman" w:hAnsi="Times New Roman" w:cs="Times New Roman"/>
        </w:rPr>
        <w:t xml:space="preserve">xpression data for each </w:t>
      </w:r>
      <w:r w:rsidRPr="007822A1">
        <w:rPr>
          <w:rFonts w:ascii="Times New Roman" w:hAnsi="Times New Roman" w:cs="Times New Roman"/>
        </w:rPr>
        <w:t xml:space="preserve">of these 129 </w:t>
      </w:r>
      <w:r w:rsidR="00703838" w:rsidRPr="007822A1">
        <w:rPr>
          <w:rFonts w:ascii="Times New Roman" w:hAnsi="Times New Roman" w:cs="Times New Roman"/>
        </w:rPr>
        <w:t>gene</w:t>
      </w:r>
      <w:r w:rsidRPr="007822A1">
        <w:rPr>
          <w:rFonts w:ascii="Times New Roman" w:hAnsi="Times New Roman" w:cs="Times New Roman"/>
        </w:rPr>
        <w:t>s</w:t>
      </w:r>
      <w:r w:rsidR="00703838" w:rsidRPr="007822A1">
        <w:rPr>
          <w:rFonts w:ascii="Times New Roman" w:hAnsi="Times New Roman" w:cs="Times New Roman"/>
        </w:rPr>
        <w:t xml:space="preserve"> was mean centered and normalized, and unsupervised hierarchical clustering was performed with Gene Cluster 3.0 utilizing uncentered Pearson’s correlations and the centroid linkage method. </w:t>
      </w:r>
      <w:r w:rsidRPr="007822A1">
        <w:rPr>
          <w:rFonts w:ascii="Times New Roman" w:hAnsi="Times New Roman" w:cs="Times New Roman"/>
        </w:rPr>
        <w:t xml:space="preserve">The same analysis was performed for the TCGA lung adenocarcinomas (n=446 tumors), although 19 genes of the 129 genes were not included in these data. </w:t>
      </w:r>
      <w:r w:rsidR="00D402B2" w:rsidRPr="007822A1">
        <w:rPr>
          <w:rFonts w:ascii="Times New Roman" w:hAnsi="Times New Roman" w:cs="Times New Roman"/>
        </w:rPr>
        <w:t>Similar results were obtained for clustering of genes and tumors</w:t>
      </w:r>
      <w:r w:rsidR="00830110" w:rsidRPr="007822A1">
        <w:rPr>
          <w:rFonts w:ascii="Times New Roman" w:hAnsi="Times New Roman" w:cs="Times New Roman"/>
        </w:rPr>
        <w:t xml:space="preserve"> </w:t>
      </w:r>
      <w:r w:rsidR="00D402B2" w:rsidRPr="007822A1">
        <w:rPr>
          <w:rFonts w:ascii="Times New Roman" w:hAnsi="Times New Roman" w:cs="Times New Roman"/>
        </w:rPr>
        <w:t xml:space="preserve">when </w:t>
      </w:r>
      <w:r w:rsidR="00830110" w:rsidRPr="007822A1">
        <w:rPr>
          <w:rFonts w:ascii="Times New Roman" w:hAnsi="Times New Roman" w:cs="Times New Roman"/>
        </w:rPr>
        <w:t xml:space="preserve">using Spearman’s rank correlation as the similarity metric (data not shown). </w:t>
      </w:r>
      <w:r w:rsidR="00703838" w:rsidRPr="007822A1">
        <w:rPr>
          <w:rFonts w:ascii="Times New Roman" w:hAnsi="Times New Roman" w:cs="Times New Roman"/>
        </w:rPr>
        <w:t xml:space="preserve">Resulting heat maps were visualized using Java TreeView application. </w:t>
      </w:r>
      <w:r w:rsidR="008D495F" w:rsidRPr="007822A1">
        <w:rPr>
          <w:rFonts w:ascii="Times New Roman" w:hAnsi="Times New Roman" w:cs="Times New Roman"/>
        </w:rPr>
        <w:t xml:space="preserve">Unsupervised clustering revealed correlation patterns within the genes of the </w:t>
      </w:r>
      <w:r w:rsidR="0064657C" w:rsidRPr="007822A1">
        <w:rPr>
          <w:rFonts w:ascii="Times New Roman" w:hAnsi="Times New Roman" w:cs="Times New Roman"/>
        </w:rPr>
        <w:t>LKB1</w:t>
      </w:r>
      <w:r w:rsidR="008D495F" w:rsidRPr="007822A1">
        <w:rPr>
          <w:rFonts w:ascii="Times New Roman" w:hAnsi="Times New Roman" w:cs="Times New Roman"/>
        </w:rPr>
        <w:t xml:space="preserve">-deficient signature that were reproducible across multiple </w:t>
      </w:r>
      <w:r w:rsidR="00D402B2" w:rsidRPr="007822A1">
        <w:rPr>
          <w:rFonts w:ascii="Times New Roman" w:hAnsi="Times New Roman" w:cs="Times New Roman"/>
        </w:rPr>
        <w:t xml:space="preserve">resected LUAD </w:t>
      </w:r>
      <w:r w:rsidR="008D495F" w:rsidRPr="007822A1">
        <w:rPr>
          <w:rFonts w:ascii="Times New Roman" w:hAnsi="Times New Roman" w:cs="Times New Roman"/>
        </w:rPr>
        <w:t>datasets. Four distinct sets of co-regulated genes were identified</w:t>
      </w:r>
      <w:r w:rsidR="00830110" w:rsidRPr="007822A1">
        <w:rPr>
          <w:rFonts w:ascii="Times New Roman" w:hAnsi="Times New Roman" w:cs="Times New Roman"/>
        </w:rPr>
        <w:t xml:space="preserve"> from resulting dendrograms as gene clusters with internal centroid correlation values greater than 0.5</w:t>
      </w:r>
      <w:r w:rsidR="00D402B2" w:rsidRPr="007822A1">
        <w:rPr>
          <w:rFonts w:ascii="Times New Roman" w:hAnsi="Times New Roman" w:cs="Times New Roman"/>
        </w:rPr>
        <w:t xml:space="preserve">, including three transcriptional nodes showing increased expression among </w:t>
      </w:r>
      <w:r w:rsidR="0064657C" w:rsidRPr="007822A1">
        <w:rPr>
          <w:rFonts w:ascii="Times New Roman" w:hAnsi="Times New Roman" w:cs="Times New Roman"/>
        </w:rPr>
        <w:t>LKB1</w:t>
      </w:r>
      <w:r w:rsidR="00D402B2" w:rsidRPr="007822A1">
        <w:rPr>
          <w:rFonts w:ascii="Times New Roman" w:hAnsi="Times New Roman" w:cs="Times New Roman"/>
        </w:rPr>
        <w:t>-deficient tumors and one with decreased expression</w:t>
      </w:r>
      <w:r w:rsidR="008D495F" w:rsidRPr="007822A1">
        <w:rPr>
          <w:rFonts w:ascii="Times New Roman" w:hAnsi="Times New Roman" w:cs="Times New Roman"/>
        </w:rPr>
        <w:t xml:space="preserve">. </w:t>
      </w:r>
      <w:r w:rsidR="001D783F" w:rsidRPr="007822A1">
        <w:rPr>
          <w:rFonts w:ascii="Times New Roman" w:hAnsi="Times New Roman" w:cs="Times New Roman"/>
        </w:rPr>
        <w:t>The genes comprising these tran</w:t>
      </w:r>
      <w:r w:rsidR="00191A23" w:rsidRPr="007822A1">
        <w:rPr>
          <w:rFonts w:ascii="Times New Roman" w:hAnsi="Times New Roman" w:cs="Times New Roman"/>
        </w:rPr>
        <w:t>scriptional nodes are given in Supplementary Data File 1</w:t>
      </w:r>
      <w:r w:rsidR="001D783F" w:rsidRPr="007822A1">
        <w:rPr>
          <w:rFonts w:ascii="Times New Roman" w:hAnsi="Times New Roman" w:cs="Times New Roman"/>
        </w:rPr>
        <w:t xml:space="preserve">. </w:t>
      </w:r>
      <w:r w:rsidR="008D495F" w:rsidRPr="007822A1">
        <w:rPr>
          <w:rFonts w:ascii="Times New Roman" w:hAnsi="Times New Roman" w:cs="Times New Roman"/>
        </w:rPr>
        <w:t xml:space="preserve">The same four nodes could be observed in classifiers independently derived from either the Michigan or </w:t>
      </w:r>
      <w:r w:rsidRPr="007822A1">
        <w:rPr>
          <w:rFonts w:ascii="Times New Roman" w:hAnsi="Times New Roman" w:cs="Times New Roman"/>
        </w:rPr>
        <w:t>the T</w:t>
      </w:r>
      <w:r w:rsidR="004245FA" w:rsidRPr="007822A1">
        <w:rPr>
          <w:rFonts w:ascii="Times New Roman" w:hAnsi="Times New Roman" w:cs="Times New Roman"/>
        </w:rPr>
        <w:t>C</w:t>
      </w:r>
      <w:r w:rsidRPr="007822A1">
        <w:rPr>
          <w:rFonts w:ascii="Times New Roman" w:hAnsi="Times New Roman" w:cs="Times New Roman"/>
        </w:rPr>
        <w:t>GA samples</w:t>
      </w:r>
      <w:r w:rsidR="008D495F" w:rsidRPr="007822A1">
        <w:rPr>
          <w:rFonts w:ascii="Times New Roman" w:hAnsi="Times New Roman" w:cs="Times New Roman"/>
        </w:rPr>
        <w:t xml:space="preserve">, demonstrating the </w:t>
      </w:r>
      <w:r w:rsidR="00830110" w:rsidRPr="007822A1">
        <w:rPr>
          <w:rFonts w:ascii="Times New Roman" w:hAnsi="Times New Roman" w:cs="Times New Roman"/>
        </w:rPr>
        <w:t>reproducibility</w:t>
      </w:r>
      <w:r w:rsidR="008D495F" w:rsidRPr="007822A1">
        <w:rPr>
          <w:rFonts w:ascii="Times New Roman" w:hAnsi="Times New Roman" w:cs="Times New Roman"/>
        </w:rPr>
        <w:t xml:space="preserve"> of these </w:t>
      </w:r>
      <w:r w:rsidR="00830110" w:rsidRPr="007822A1">
        <w:rPr>
          <w:rFonts w:ascii="Times New Roman" w:hAnsi="Times New Roman" w:cs="Times New Roman"/>
        </w:rPr>
        <w:t xml:space="preserve">clustering </w:t>
      </w:r>
      <w:r w:rsidR="008D495F" w:rsidRPr="007822A1">
        <w:rPr>
          <w:rFonts w:ascii="Times New Roman" w:hAnsi="Times New Roman" w:cs="Times New Roman"/>
        </w:rPr>
        <w:t>patterns</w:t>
      </w:r>
      <w:r w:rsidR="00830110" w:rsidRPr="007822A1">
        <w:rPr>
          <w:rFonts w:ascii="Times New Roman" w:hAnsi="Times New Roman" w:cs="Times New Roman"/>
        </w:rPr>
        <w:t xml:space="preserve"> across multiple datasets</w:t>
      </w:r>
      <w:r w:rsidR="008D495F" w:rsidRPr="007822A1">
        <w:rPr>
          <w:rFonts w:ascii="Times New Roman" w:hAnsi="Times New Roman" w:cs="Times New Roman"/>
        </w:rPr>
        <w:t xml:space="preserve">. </w:t>
      </w:r>
      <w:r w:rsidRPr="007822A1">
        <w:rPr>
          <w:rFonts w:ascii="Times New Roman" w:hAnsi="Times New Roman" w:cs="Times New Roman"/>
        </w:rPr>
        <w:t>We compared the genes comprising each cluster for the Michigan cohort and the TCGA cohort, showing the amount of overlap with Venn diagrams in Supplementary Fig. S3 and calculating the statistical significance of this overlap using the Fisher’s exact test.</w:t>
      </w:r>
      <w:r w:rsidR="008D495F" w:rsidRPr="007822A1">
        <w:rPr>
          <w:rFonts w:ascii="Times New Roman" w:hAnsi="Times New Roman" w:cs="Times New Roman"/>
        </w:rPr>
        <w:t xml:space="preserve"> </w:t>
      </w:r>
      <w:r w:rsidRPr="007822A1">
        <w:rPr>
          <w:rFonts w:ascii="Times New Roman" w:hAnsi="Times New Roman" w:cs="Times New Roman"/>
        </w:rPr>
        <w:t>We hypothesized that the expression of these transcriptional nodes was driven by different underlying phenotypes.</w:t>
      </w:r>
    </w:p>
    <w:p w:rsidR="00A17324" w:rsidRPr="007822A1" w:rsidRDefault="00A17324"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To determine which of these clusters had the strongest association with LKB1 loss, we first calculated a numeric score for each of these transcriptional nodes was first calculated by taking the average of the standardized expression values (subtracting mean expression and dividing by standard deviation) for the genes comprising the node. Then, again using LKB1 mRNA expression (probeset 41657_at) as a surrogate marker for LKB1 loss in the Michigan training cohort, we determined the association of each cluster with LKB1 expression using a univariate linear regression. This revealed the 16-gene ‘FOX/CREB’ cluster to have the strongest association with LKB1 loss. Similarly, in the Wash U. training set, the FOX/CREB cluster was expressed by each of the seven LKB1 mutant tumors. </w:t>
      </w:r>
      <w:r w:rsidR="00684607" w:rsidRPr="007822A1">
        <w:rPr>
          <w:rFonts w:ascii="Times New Roman" w:hAnsi="Times New Roman" w:cs="Times New Roman"/>
        </w:rPr>
        <w:t xml:space="preserve">These 16 genes were therefore used throughout the remainder of the work as the ‘LKB1-loss’ signature. </w:t>
      </w:r>
    </w:p>
    <w:p w:rsidR="00701030" w:rsidRPr="007822A1" w:rsidRDefault="00701030"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For calculation of the LKB1-loss score in cell line datasets we used gene expression from all cell lines, regardless of corresponding primary tumor type, to determine the mean and standard deviation for these 16 genes. These standardized expression scores were then averaged to give a single numeric LKB1-loss score. Gene expression data for cell lines came either from the Sanger collection (www.broadinstitute.org/cgi-bin/cancer/datasets.cgi; Sanger_Cell_Line_Project_Affymetrix_QCed_Data_n798.gct) or from analysis by the CCLE (www.broadinstitute.org/ccle/home; CCLE_Expression_2012-09-29.res). In cases where cell lines were included in both of the datasets, the average of the two scores was used for analysis. </w:t>
      </w:r>
      <w:r w:rsidR="000A5AFC" w:rsidRPr="007822A1">
        <w:rPr>
          <w:rFonts w:ascii="Times New Roman" w:hAnsi="Times New Roman" w:cs="Times New Roman"/>
        </w:rPr>
        <w:t>Scores from the two sources</w:t>
      </w:r>
      <w:r w:rsidRPr="007822A1">
        <w:rPr>
          <w:rFonts w:ascii="Times New Roman" w:hAnsi="Times New Roman" w:cs="Times New Roman"/>
        </w:rPr>
        <w:t xml:space="preserve"> </w:t>
      </w:r>
      <w:r w:rsidR="000A5AFC" w:rsidRPr="007822A1">
        <w:rPr>
          <w:rFonts w:ascii="Times New Roman" w:hAnsi="Times New Roman" w:cs="Times New Roman"/>
        </w:rPr>
        <w:t>were significantly correlated, with 91% concordance in predicted classification of LKB1 status between the two scores</w:t>
      </w:r>
      <w:r w:rsidR="00CC0F1B" w:rsidRPr="007822A1">
        <w:rPr>
          <w:rFonts w:ascii="Times New Roman" w:hAnsi="Times New Roman" w:cs="Times New Roman"/>
        </w:rPr>
        <w:t>, showing</w:t>
      </w:r>
      <w:r w:rsidR="000A5AFC" w:rsidRPr="007822A1">
        <w:rPr>
          <w:rFonts w:ascii="Times New Roman" w:hAnsi="Times New Roman" w:cs="Times New Roman"/>
        </w:rPr>
        <w:t xml:space="preserve"> that the expression of these genes is largely consistent across independent measurements by different studies.</w:t>
      </w:r>
    </w:p>
    <w:p w:rsidR="000A5AFC" w:rsidRPr="007822A1" w:rsidRDefault="00795662" w:rsidP="007822A1">
      <w:pPr>
        <w:spacing w:line="360" w:lineRule="auto"/>
        <w:ind w:firstLine="720"/>
        <w:jc w:val="both"/>
        <w:rPr>
          <w:rFonts w:ascii="Times New Roman" w:hAnsi="Times New Roman" w:cs="Times New Roman"/>
        </w:rPr>
      </w:pPr>
      <w:r w:rsidRPr="007822A1">
        <w:rPr>
          <w:rFonts w:ascii="Times New Roman" w:hAnsi="Times New Roman" w:cs="Times New Roman"/>
        </w:rPr>
        <w:t>Accuracy for</w:t>
      </w:r>
      <w:r w:rsidR="000A5AFC" w:rsidRPr="007822A1">
        <w:rPr>
          <w:rFonts w:ascii="Times New Roman" w:hAnsi="Times New Roman" w:cs="Times New Roman"/>
        </w:rPr>
        <w:t xml:space="preserve"> predicting known LKB1 mutations in NSCLC was determined for the 67 LKB1 mutations in the TCGA resected lung adenocarcinomas, 26 LKB1 mutations in a pooled analysis of MSKCC2, UNC, and USC resected lung adenocarcinomas, and 39 LKB1 mutations in NSCLC cell lines. Sensitivity and sp</w:t>
      </w:r>
      <w:r w:rsidR="00CC0F1B" w:rsidRPr="007822A1">
        <w:rPr>
          <w:rFonts w:ascii="Times New Roman" w:hAnsi="Times New Roman" w:cs="Times New Roman"/>
        </w:rPr>
        <w:t>ecificity are reported in Fig. 4</w:t>
      </w:r>
      <w:r w:rsidR="000A5AFC" w:rsidRPr="007822A1">
        <w:rPr>
          <w:rFonts w:ascii="Times New Roman" w:hAnsi="Times New Roman" w:cs="Times New Roman"/>
        </w:rPr>
        <w:t xml:space="preserve">C, with P-values </w:t>
      </w:r>
      <w:r w:rsidR="006552FB" w:rsidRPr="007822A1">
        <w:rPr>
          <w:rFonts w:ascii="Times New Roman" w:hAnsi="Times New Roman" w:cs="Times New Roman"/>
        </w:rPr>
        <w:t>calculated</w:t>
      </w:r>
      <w:r w:rsidR="000A5AFC" w:rsidRPr="007822A1">
        <w:rPr>
          <w:rFonts w:ascii="Times New Roman" w:hAnsi="Times New Roman" w:cs="Times New Roman"/>
        </w:rPr>
        <w:t xml:space="preserve"> using the Fisher’s exact test. </w:t>
      </w:r>
    </w:p>
    <w:p w:rsidR="004F24C9" w:rsidRDefault="004F24C9" w:rsidP="007822A1">
      <w:pPr>
        <w:spacing w:line="360" w:lineRule="auto"/>
        <w:ind w:firstLine="720"/>
        <w:jc w:val="both"/>
        <w:rPr>
          <w:rFonts w:ascii="Times New Roman" w:hAnsi="Times New Roman" w:cs="Times New Roman"/>
        </w:rPr>
      </w:pPr>
      <w:r w:rsidRPr="007822A1">
        <w:rPr>
          <w:rFonts w:ascii="Times New Roman" w:hAnsi="Times New Roman" w:cs="Times New Roman"/>
        </w:rPr>
        <w:t>LKB1 mutation data was also available for the MSKCC1 dataset and these samples represented another potential test set. However, for unknown reasons univariate analysis comparing reported LKB1 mutant and wild-type tumors in this dataset yielded fewer significant gene associations than would be expected by chance. In this dataset only three genes passed a p-value cutoff of 0.001; in contrast, for the smaller Wash U cohort and the comparably sized MSKCC2 cohort, 47 genes and 72 genes passed this cutoff, respectively. Furthermore, the top ranked genes associated with LKB1 mutations in this dataset showed no significant overlap with the consistent pattern of gene expression observed in each of the other clinical and cell line datasets (Fig. 1A). Based on these findings we considered this dataset an outlier and excluded these data from our validation.</w:t>
      </w:r>
    </w:p>
    <w:p w:rsidR="007822A1" w:rsidRPr="007822A1" w:rsidRDefault="007822A1" w:rsidP="007822A1">
      <w:pPr>
        <w:spacing w:line="360" w:lineRule="auto"/>
        <w:ind w:firstLine="720"/>
        <w:jc w:val="both"/>
        <w:rPr>
          <w:rFonts w:ascii="Times New Roman" w:hAnsi="Times New Roman" w:cs="Times New Roman"/>
        </w:rPr>
      </w:pPr>
    </w:p>
    <w:p w:rsidR="00684607" w:rsidRPr="007822A1" w:rsidRDefault="004F24C9" w:rsidP="007822A1">
      <w:pPr>
        <w:tabs>
          <w:tab w:val="left" w:pos="0"/>
        </w:tabs>
        <w:spacing w:line="360" w:lineRule="auto"/>
        <w:jc w:val="both"/>
        <w:rPr>
          <w:rFonts w:ascii="Times New Roman" w:hAnsi="Times New Roman" w:cs="Times New Roman"/>
          <w:b/>
        </w:rPr>
      </w:pPr>
      <w:r w:rsidRPr="007822A1">
        <w:rPr>
          <w:rFonts w:ascii="Times New Roman" w:hAnsi="Times New Roman" w:cs="Times New Roman"/>
          <w:b/>
        </w:rPr>
        <w:t>Generating expanded gene lists for four transcriptional nodes.</w:t>
      </w:r>
    </w:p>
    <w:p w:rsidR="008D495F" w:rsidRPr="007822A1" w:rsidRDefault="002B782C"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Statistical approaches used to study gene expression patterns can be limited in power when a list of genes is too short, but can be prone to yield spurious associations when gene lists are excessively long. For instance, the default settings on the Broad Institute’s GSEA program are to reject gene lists shorter than 25 genes or larger than 500. </w:t>
      </w:r>
      <w:r w:rsidR="00A17324" w:rsidRPr="007822A1">
        <w:rPr>
          <w:rFonts w:ascii="Times New Roman" w:hAnsi="Times New Roman" w:cs="Times New Roman"/>
        </w:rPr>
        <w:t>Thus, we used a general linear model with each of these four ‘cluster scores’ to identify the 200 genes with the strongest association to each of the clusters using the Michigan training cohort</w:t>
      </w:r>
      <w:r w:rsidR="00684607" w:rsidRPr="007822A1">
        <w:rPr>
          <w:rFonts w:ascii="Times New Roman" w:hAnsi="Times New Roman" w:cs="Times New Roman"/>
        </w:rPr>
        <w:t>.</w:t>
      </w:r>
      <w:r w:rsidR="00A17324" w:rsidRPr="007822A1">
        <w:rPr>
          <w:rFonts w:ascii="Times New Roman" w:hAnsi="Times New Roman" w:cs="Times New Roman"/>
        </w:rPr>
        <w:t xml:space="preserve"> </w:t>
      </w:r>
      <w:r w:rsidR="00233030" w:rsidRPr="007822A1">
        <w:rPr>
          <w:rFonts w:ascii="Times New Roman" w:hAnsi="Times New Roman" w:cs="Times New Roman"/>
        </w:rPr>
        <w:t>T</w:t>
      </w:r>
      <w:r w:rsidR="008D495F" w:rsidRPr="007822A1">
        <w:rPr>
          <w:rFonts w:ascii="Times New Roman" w:hAnsi="Times New Roman" w:cs="Times New Roman"/>
        </w:rPr>
        <w:t>he lm() function in the limma package of R bioconductor platform</w:t>
      </w:r>
      <w:r w:rsidR="00233030" w:rsidRPr="007822A1">
        <w:rPr>
          <w:rFonts w:ascii="Times New Roman" w:hAnsi="Times New Roman" w:cs="Times New Roman"/>
        </w:rPr>
        <w:t xml:space="preserve"> was used to</w:t>
      </w:r>
      <w:r w:rsidR="008D495F" w:rsidRPr="007822A1">
        <w:rPr>
          <w:rFonts w:ascii="Times New Roman" w:hAnsi="Times New Roman" w:cs="Times New Roman"/>
        </w:rPr>
        <w:t xml:space="preserve"> </w:t>
      </w:r>
      <w:r w:rsidR="001D783F" w:rsidRPr="007822A1">
        <w:rPr>
          <w:rFonts w:ascii="Times New Roman" w:hAnsi="Times New Roman" w:cs="Times New Roman"/>
        </w:rPr>
        <w:t>determine</w:t>
      </w:r>
      <w:r w:rsidR="00830110" w:rsidRPr="007822A1">
        <w:rPr>
          <w:rFonts w:ascii="Times New Roman" w:hAnsi="Times New Roman" w:cs="Times New Roman"/>
        </w:rPr>
        <w:t xml:space="preserve"> the best fitting parameters to relate th</w:t>
      </w:r>
      <w:r w:rsidR="00233030" w:rsidRPr="007822A1">
        <w:rPr>
          <w:rFonts w:ascii="Times New Roman" w:hAnsi="Times New Roman" w:cs="Times New Roman"/>
        </w:rPr>
        <w:t xml:space="preserve">e expression of each probeset to the scores of the four </w:t>
      </w:r>
      <w:r w:rsidR="0064657C" w:rsidRPr="007822A1">
        <w:rPr>
          <w:rFonts w:ascii="Times New Roman" w:hAnsi="Times New Roman" w:cs="Times New Roman"/>
        </w:rPr>
        <w:t>LKB1</w:t>
      </w:r>
      <w:r w:rsidR="00233030" w:rsidRPr="007822A1">
        <w:rPr>
          <w:rFonts w:ascii="Times New Roman" w:hAnsi="Times New Roman" w:cs="Times New Roman"/>
        </w:rPr>
        <w:t>-asociated gene clusters</w:t>
      </w:r>
      <w:r w:rsidR="001D783F" w:rsidRPr="007822A1">
        <w:rPr>
          <w:rFonts w:ascii="Times New Roman" w:hAnsi="Times New Roman" w:cs="Times New Roman"/>
        </w:rPr>
        <w:t>; interaction terms were not included in the model:</w:t>
      </w:r>
    </w:p>
    <w:p w:rsidR="008D495F" w:rsidRPr="007822A1" w:rsidRDefault="008D495F" w:rsidP="007822A1">
      <w:pPr>
        <w:spacing w:line="360" w:lineRule="auto"/>
        <w:jc w:val="both"/>
        <w:rPr>
          <w:rFonts w:ascii="Times New Roman" w:hAnsi="Times New Roman" w:cs="Times New Roman"/>
        </w:rPr>
      </w:pPr>
    </w:p>
    <w:p w:rsidR="00830110" w:rsidRPr="007822A1" w:rsidRDefault="00830110" w:rsidP="007822A1">
      <w:pPr>
        <w:spacing w:line="360" w:lineRule="auto"/>
        <w:ind w:left="720"/>
        <w:rPr>
          <w:rFonts w:ascii="Times New Roman" w:hAnsi="Times New Roman" w:cs="Times New Roman"/>
          <w:i/>
        </w:rPr>
      </w:pPr>
      <w:r w:rsidRPr="007822A1">
        <w:rPr>
          <w:rFonts w:ascii="Times New Roman" w:hAnsi="Times New Roman" w:cs="Times New Roman"/>
          <w:i/>
        </w:rPr>
        <w:t xml:space="preserve">expr(x) </w:t>
      </w:r>
      <w:r w:rsidRPr="007822A1">
        <w:rPr>
          <w:rFonts w:ascii="Times New Roman" w:hAnsi="Times New Roman" w:cs="Times New Roman"/>
          <w:i/>
        </w:rPr>
        <w:tab/>
        <w:t xml:space="preserve"> ~ </w:t>
      </w:r>
      <w:r w:rsidRPr="007822A1">
        <w:rPr>
          <w:rFonts w:ascii="Times New Roman" w:hAnsi="Times New Roman" w:cs="Times New Roman"/>
          <w:i/>
        </w:rPr>
        <w:tab/>
        <w:t>a * expr(</w:t>
      </w:r>
      <w:r w:rsidR="00B17934" w:rsidRPr="007822A1">
        <w:rPr>
          <w:rFonts w:ascii="Times New Roman" w:hAnsi="Times New Roman" w:cs="Times New Roman"/>
          <w:i/>
        </w:rPr>
        <w:t>LKB1_loss</w:t>
      </w:r>
      <w:r w:rsidRPr="007822A1">
        <w:rPr>
          <w:rFonts w:ascii="Times New Roman" w:hAnsi="Times New Roman" w:cs="Times New Roman"/>
          <w:i/>
        </w:rPr>
        <w:t xml:space="preserve">) + b * expr(Mito)+ </w:t>
      </w:r>
    </w:p>
    <w:p w:rsidR="00830110" w:rsidRPr="007822A1" w:rsidRDefault="00830110" w:rsidP="007822A1">
      <w:pPr>
        <w:spacing w:line="360" w:lineRule="auto"/>
        <w:ind w:left="2880" w:firstLine="720"/>
        <w:rPr>
          <w:rFonts w:ascii="Times New Roman" w:hAnsi="Times New Roman" w:cs="Times New Roman"/>
          <w:i/>
        </w:rPr>
      </w:pPr>
      <w:r w:rsidRPr="007822A1">
        <w:rPr>
          <w:rFonts w:ascii="Times New Roman" w:hAnsi="Times New Roman" w:cs="Times New Roman"/>
          <w:i/>
        </w:rPr>
        <w:t>c * expr(NRF2)+ d * expr(Down)</w:t>
      </w:r>
    </w:p>
    <w:p w:rsidR="008D495F" w:rsidRPr="007822A1" w:rsidRDefault="008D495F" w:rsidP="007822A1">
      <w:pPr>
        <w:spacing w:line="360" w:lineRule="auto"/>
        <w:jc w:val="both"/>
        <w:rPr>
          <w:rFonts w:ascii="Times New Roman" w:hAnsi="Times New Roman" w:cs="Times New Roman"/>
        </w:rPr>
      </w:pPr>
    </w:p>
    <w:p w:rsidR="008D495F" w:rsidRDefault="008D495F" w:rsidP="007822A1">
      <w:pPr>
        <w:spacing w:line="360" w:lineRule="auto"/>
        <w:jc w:val="both"/>
        <w:rPr>
          <w:rFonts w:ascii="Times New Roman" w:hAnsi="Times New Roman" w:cs="Times New Roman"/>
        </w:rPr>
      </w:pPr>
      <w:r w:rsidRPr="007822A1">
        <w:rPr>
          <w:rFonts w:ascii="Times New Roman" w:hAnsi="Times New Roman" w:cs="Times New Roman"/>
        </w:rPr>
        <w:t>Gene lists for each of the four nodes were t</w:t>
      </w:r>
      <w:r w:rsidR="006F4C7F" w:rsidRPr="007822A1">
        <w:rPr>
          <w:rFonts w:ascii="Times New Roman" w:hAnsi="Times New Roman" w:cs="Times New Roman"/>
        </w:rPr>
        <w:t>hen constructed taking the top 2</w:t>
      </w:r>
      <w:r w:rsidRPr="007822A1">
        <w:rPr>
          <w:rFonts w:ascii="Times New Roman" w:hAnsi="Times New Roman" w:cs="Times New Roman"/>
        </w:rPr>
        <w:t>00 most significantly up-regulated genes for that node</w:t>
      </w:r>
      <w:r w:rsidR="006F4C7F" w:rsidRPr="007822A1">
        <w:rPr>
          <w:rFonts w:ascii="Times New Roman" w:hAnsi="Times New Roman" w:cs="Times New Roman"/>
        </w:rPr>
        <w:t xml:space="preserve"> as determined by the corresponding p-value from this model</w:t>
      </w:r>
      <w:r w:rsidR="00684607" w:rsidRPr="007822A1">
        <w:rPr>
          <w:rFonts w:ascii="Times New Roman" w:hAnsi="Times New Roman" w:cs="Times New Roman"/>
        </w:rPr>
        <w:t xml:space="preserve"> (Supplementary Data 1)</w:t>
      </w:r>
      <w:r w:rsidRPr="007822A1">
        <w:rPr>
          <w:rFonts w:ascii="Times New Roman" w:hAnsi="Times New Roman" w:cs="Times New Roman"/>
        </w:rPr>
        <w:t>.</w:t>
      </w:r>
    </w:p>
    <w:p w:rsidR="007822A1" w:rsidRPr="007822A1" w:rsidRDefault="007822A1" w:rsidP="007822A1">
      <w:pPr>
        <w:spacing w:line="360" w:lineRule="auto"/>
        <w:jc w:val="both"/>
        <w:rPr>
          <w:rFonts w:ascii="Times New Roman" w:hAnsi="Times New Roman" w:cs="Times New Roman"/>
        </w:rPr>
      </w:pPr>
    </w:p>
    <w:p w:rsidR="004F24C9" w:rsidRPr="007822A1" w:rsidRDefault="004F24C9" w:rsidP="007822A1">
      <w:pPr>
        <w:spacing w:line="360" w:lineRule="auto"/>
        <w:jc w:val="both"/>
        <w:rPr>
          <w:rFonts w:ascii="Times New Roman" w:hAnsi="Times New Roman" w:cs="Times New Roman"/>
          <w:b/>
        </w:rPr>
      </w:pPr>
      <w:r w:rsidRPr="007822A1">
        <w:rPr>
          <w:rFonts w:ascii="Times New Roman" w:hAnsi="Times New Roman" w:cs="Times New Roman"/>
          <w:b/>
        </w:rPr>
        <w:t>Statistical inference of biological significance for four transcriptional nodes.</w:t>
      </w:r>
    </w:p>
    <w:p w:rsidR="004F24C9" w:rsidRPr="007822A1" w:rsidRDefault="004F24C9" w:rsidP="007822A1">
      <w:pPr>
        <w:spacing w:line="360" w:lineRule="auto"/>
        <w:ind w:firstLine="720"/>
        <w:jc w:val="both"/>
        <w:rPr>
          <w:rFonts w:ascii="Times New Roman" w:hAnsi="Times New Roman" w:cs="Times New Roman"/>
        </w:rPr>
      </w:pPr>
      <w:r w:rsidRPr="007822A1">
        <w:rPr>
          <w:rFonts w:ascii="Times New Roman" w:hAnsi="Times New Roman" w:cs="Times New Roman"/>
        </w:rPr>
        <w:t>We used several approaches to identify candidate pathways that could potentially drive the expression of the four transcriptional nodes observed in our analysis. Gene set enrichment analysis was performed using the molecular signatures database (http://www.broadinstitute.org/gsea/msigdb/) to determine enrichment of transcription factor consensus sequences in the promoter regions of these gene lists. This tool was also used to compare our four gene lists to previously characterized perturbation and cancer-derived signatures.</w:t>
      </w:r>
    </w:p>
    <w:p w:rsidR="004F24C9" w:rsidRPr="007822A1" w:rsidRDefault="004F24C9" w:rsidP="007822A1">
      <w:pPr>
        <w:spacing w:line="360" w:lineRule="auto"/>
        <w:ind w:firstLine="720"/>
        <w:jc w:val="both"/>
        <w:rPr>
          <w:rFonts w:ascii="Times New Roman" w:hAnsi="Times New Roman" w:cs="Times New Roman"/>
        </w:rPr>
      </w:pPr>
      <w:r w:rsidRPr="007822A1">
        <w:rPr>
          <w:rFonts w:ascii="Times New Roman" w:hAnsi="Times New Roman" w:cs="Times New Roman"/>
        </w:rPr>
        <w:t>The connectivity map was used to determine significant similarities between our eight gene lists and gene perturbations induced in the cell lines MCF7, HL60, and PC3 by six hours of treatment with 1309 different small molecules. We uploaded our gene lists onto the connectivity map online analysis tool to rank compounds that were significantly associated with the gene expression phenotypes we observed. For significant hits we then downloaded ranked perturbation lists from the Connectivity Map website to generate our own enrichment p-values.</w:t>
      </w:r>
    </w:p>
    <w:p w:rsidR="004F24C9" w:rsidRDefault="004F24C9"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Finally, we generated an association matrix using searches of GEO and ArrayExpress to obtain perturbations of interest to our study. Because the connectivity map did not employ a lung cancer derived cell line, we searched for all perturbations made to A549, a commonly studied lung adenocarcinoma cell line with a mutation in LKB1. We next performed targeted queries for perturbations related to the hypotheses suggested by our GSEA and connectivity map analyses; specifically we searched for perturbations involving pharmacologic or genetic modulations of the CREB and FOXO3 pathways, the NRF2 transcription factor, mitochondria, and protein translation. Also, for the connectivity map associations highlighted in Supplementary Tables </w:t>
      </w:r>
      <w:r w:rsidR="00AD5BAC" w:rsidRPr="007822A1">
        <w:rPr>
          <w:rFonts w:ascii="Times New Roman" w:hAnsi="Times New Roman" w:cs="Times New Roman"/>
        </w:rPr>
        <w:t>S3-S5</w:t>
      </w:r>
      <w:r w:rsidRPr="007822A1">
        <w:rPr>
          <w:rFonts w:ascii="Times New Roman" w:hAnsi="Times New Roman" w:cs="Times New Roman"/>
        </w:rPr>
        <w:t xml:space="preserve">, we downloaded ranked perturbation lists from the Connectivity Map website to generate our own enrichment p-values for the corresponding perturbations. We eliminated redundant probesets to reduce our association matrix to a single probeset per gene, and then determined the top 200 over-expressed and under-expressed genes associated with each perturbation (roughly the top and bottom 2% of changes). Numeric overlap was then determined with each of the four cluster scores and statistical significance calculated using a hypergeometric distribution by the phyper() function in the Bioconductor limma package. </w:t>
      </w:r>
    </w:p>
    <w:p w:rsidR="007822A1" w:rsidRPr="007822A1" w:rsidRDefault="007822A1" w:rsidP="007822A1">
      <w:pPr>
        <w:spacing w:line="360" w:lineRule="auto"/>
        <w:ind w:firstLine="720"/>
        <w:jc w:val="both"/>
        <w:rPr>
          <w:rFonts w:ascii="Times New Roman" w:hAnsi="Times New Roman" w:cs="Times New Roman"/>
        </w:rPr>
      </w:pPr>
    </w:p>
    <w:p w:rsidR="00C83A9F" w:rsidRPr="007822A1" w:rsidRDefault="00AD5BAC" w:rsidP="007822A1">
      <w:pPr>
        <w:spacing w:line="360" w:lineRule="auto"/>
        <w:ind w:firstLine="720"/>
        <w:jc w:val="both"/>
        <w:rPr>
          <w:rFonts w:ascii="Times New Roman" w:hAnsi="Times New Roman" w:cs="Times New Roman"/>
          <w:b/>
        </w:rPr>
      </w:pPr>
      <w:r w:rsidRPr="007822A1">
        <w:rPr>
          <w:rFonts w:ascii="Times New Roman" w:hAnsi="Times New Roman" w:cs="Times New Roman"/>
          <w:b/>
        </w:rPr>
        <w:t>Determining associations</w:t>
      </w:r>
      <w:r w:rsidR="00C83A9F" w:rsidRPr="007822A1">
        <w:rPr>
          <w:rFonts w:ascii="Times New Roman" w:hAnsi="Times New Roman" w:cs="Times New Roman"/>
          <w:b/>
        </w:rPr>
        <w:t xml:space="preserve"> between LKB1 loss and other molecular features of lung adenocarcinoma.</w:t>
      </w:r>
    </w:p>
    <w:p w:rsidR="00AD5BAC" w:rsidRPr="007822A1" w:rsidRDefault="00C33275"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Lung adenocarcinomas with LKB1 mutations have previously been shown to exhibit an increased prevalence of KRAS mutations and are almost mutually exclusive of EGFR mutations. These tumors likely have unique biological features in addition to the ones that have already been described in the literature, and understanding these distinctive features may increase our understanding of their biology and potential treatment strategies. We took advantage of the extensive characterization of lung adenocarcinomas undertaken by the TCGA to identify other </w:t>
      </w:r>
      <w:r w:rsidR="002C60FE" w:rsidRPr="007822A1">
        <w:rPr>
          <w:rFonts w:ascii="Times New Roman" w:hAnsi="Times New Roman" w:cs="Times New Roman"/>
        </w:rPr>
        <w:t>features associated with LKB1 loss. Statistical comparisons could be made on the basis of LKB1 sequence mutations. However, our results demonstrate that approximately half the instances of LKB1 loss occur without the presence somatic</w:t>
      </w:r>
      <w:r w:rsidRPr="007822A1">
        <w:rPr>
          <w:rFonts w:ascii="Times New Roman" w:hAnsi="Times New Roman" w:cs="Times New Roman"/>
        </w:rPr>
        <w:t xml:space="preserve"> </w:t>
      </w:r>
      <w:r w:rsidR="002C60FE" w:rsidRPr="007822A1">
        <w:rPr>
          <w:rFonts w:ascii="Times New Roman" w:hAnsi="Times New Roman" w:cs="Times New Roman"/>
        </w:rPr>
        <w:t xml:space="preserve">mutations detected in LKB1. </w:t>
      </w:r>
      <w:r w:rsidR="00A84384" w:rsidRPr="007822A1">
        <w:rPr>
          <w:rFonts w:ascii="Times New Roman" w:hAnsi="Times New Roman" w:cs="Times New Roman"/>
        </w:rPr>
        <w:t>We expect the</w:t>
      </w:r>
      <w:r w:rsidR="002C60FE" w:rsidRPr="007822A1">
        <w:rPr>
          <w:rFonts w:ascii="Times New Roman" w:hAnsi="Times New Roman" w:cs="Times New Roman"/>
        </w:rPr>
        <w:t xml:space="preserve"> statistical power of our</w:t>
      </w:r>
      <w:r w:rsidR="00A84384" w:rsidRPr="007822A1">
        <w:rPr>
          <w:rFonts w:ascii="Times New Roman" w:hAnsi="Times New Roman" w:cs="Times New Roman"/>
        </w:rPr>
        <w:t xml:space="preserve"> observations to be increased by classifying tumors on the basis of the LKB1-loss gene signature, both because the number of LKB1-loss tumors is increased and because including these tumors among the LKB1 wild-type group would dilute the differences between the two groups. Therefore we chose to use the LKB1-loss classifier as the basis for determining LKB1 status for these comparisons.</w:t>
      </w:r>
    </w:p>
    <w:p w:rsidR="00AD5BAC" w:rsidRPr="007822A1" w:rsidRDefault="00A84384"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For copy number data, we analyzed 79 regions chromosomal alterations determined to be statistically significant according to analysis performed by the TCGA Genome Data Analysis Center </w:t>
      </w:r>
      <w:r w:rsidR="00AD5BAC" w:rsidRPr="007822A1">
        <w:rPr>
          <w:rFonts w:ascii="Times New Roman" w:hAnsi="Times New Roman" w:cs="Times New Roman"/>
        </w:rPr>
        <w:t>(Broad Institute TCGA Genome Data Analysis Center (2013): Analysis Overview for Lung Adenocarcinoma (Primary solid tumor cohort) - 23 May 2013. Broad Institute of MIT and Harvard. </w:t>
      </w:r>
      <w:hyperlink r:id="rId7" w:history="1">
        <w:r w:rsidR="00AD5BAC" w:rsidRPr="007822A1">
          <w:rPr>
            <w:rStyle w:val="Hyperlink"/>
            <w:rFonts w:ascii="Times New Roman" w:hAnsi="Times New Roman" w:cs="Times New Roman"/>
          </w:rPr>
          <w:t>doi:10.7908/C1D798FR</w:t>
        </w:r>
      </w:hyperlink>
      <w:r w:rsidR="00AD5BAC" w:rsidRPr="007822A1">
        <w:rPr>
          <w:rFonts w:ascii="Times New Roman" w:hAnsi="Times New Roman" w:cs="Times New Roman"/>
        </w:rPr>
        <w:t xml:space="preserve">). </w:t>
      </w:r>
      <w:r w:rsidR="001A34C0" w:rsidRPr="007822A1">
        <w:rPr>
          <w:rFonts w:ascii="Times New Roman" w:hAnsi="Times New Roman" w:cs="Times New Roman"/>
        </w:rPr>
        <w:t xml:space="preserve">The denotation of these regions as 'amplification' or 'deletion' peaks was determined by the TCGA analysis. </w:t>
      </w:r>
      <w:r w:rsidR="00AD5BAC" w:rsidRPr="007822A1">
        <w:rPr>
          <w:rFonts w:ascii="Times New Roman" w:hAnsi="Times New Roman" w:cs="Times New Roman"/>
        </w:rPr>
        <w:t xml:space="preserve">Although the actual copy number </w:t>
      </w:r>
      <w:r w:rsidRPr="007822A1">
        <w:rPr>
          <w:rFonts w:ascii="Times New Roman" w:hAnsi="Times New Roman" w:cs="Times New Roman"/>
        </w:rPr>
        <w:t>of a given gene in a disrupted region is</w:t>
      </w:r>
      <w:r w:rsidR="00AD5BAC" w:rsidRPr="007822A1">
        <w:rPr>
          <w:rFonts w:ascii="Times New Roman" w:hAnsi="Times New Roman" w:cs="Times New Roman"/>
        </w:rPr>
        <w:t xml:space="preserve"> a discrete integer value, </w:t>
      </w:r>
      <w:r w:rsidRPr="007822A1">
        <w:rPr>
          <w:rFonts w:ascii="Times New Roman" w:hAnsi="Times New Roman" w:cs="Times New Roman"/>
        </w:rPr>
        <w:t xml:space="preserve">the </w:t>
      </w:r>
      <w:r w:rsidR="00AD5BAC" w:rsidRPr="007822A1">
        <w:rPr>
          <w:rFonts w:ascii="Times New Roman" w:hAnsi="Times New Roman" w:cs="Times New Roman"/>
        </w:rPr>
        <w:t xml:space="preserve">measured copy number data are reported as a single continuous variable </w:t>
      </w:r>
      <w:r w:rsidRPr="007822A1">
        <w:rPr>
          <w:rFonts w:ascii="Times New Roman" w:hAnsi="Times New Roman" w:cs="Times New Roman"/>
        </w:rPr>
        <w:t>across</w:t>
      </w:r>
      <w:r w:rsidR="00AD5BAC" w:rsidRPr="007822A1">
        <w:rPr>
          <w:rFonts w:ascii="Times New Roman" w:hAnsi="Times New Roman" w:cs="Times New Roman"/>
        </w:rPr>
        <w:t xml:space="preserve"> tumors; thus, interpreting the significance of a particular value is not straightforward. More extreme values indicate a greater likelihood of copy number loss and are more associated with homozygous loss than heterozygous loss, but no single cutoff crisply discriminates two copies from one heterozygous copy number loss, and no value clearly distinguishes heterozygous from homozygous loss</w:t>
      </w:r>
      <w:r w:rsidRPr="007822A1">
        <w:rPr>
          <w:rFonts w:ascii="Times New Roman" w:hAnsi="Times New Roman" w:cs="Times New Roman"/>
        </w:rPr>
        <w:t>; likewise for amplifications, greater numbers are indicative of increased copy numbers</w:t>
      </w:r>
      <w:r w:rsidR="00AD5BAC" w:rsidRPr="007822A1">
        <w:rPr>
          <w:rFonts w:ascii="Times New Roman" w:hAnsi="Times New Roman" w:cs="Times New Roman"/>
        </w:rPr>
        <w:t xml:space="preserve">. </w:t>
      </w:r>
      <w:r w:rsidRPr="007822A1">
        <w:rPr>
          <w:rFonts w:ascii="Times New Roman" w:hAnsi="Times New Roman" w:cs="Times New Roman"/>
        </w:rPr>
        <w:t>Because of the uncertainty inherent in specifying a cutoff to delineate loss or amplification of a given chromosomal region, we chose to perform analysis on these data as continuous variables, and reported p-values representing Student's t-test comparing LKB1-loss to LKB1-wild type tumors</w:t>
      </w:r>
      <w:r w:rsidR="001A34C0" w:rsidRPr="007822A1">
        <w:rPr>
          <w:rFonts w:ascii="Times New Roman" w:hAnsi="Times New Roman" w:cs="Times New Roman"/>
        </w:rPr>
        <w:t xml:space="preserve"> (Supplemental Table S7)</w:t>
      </w:r>
      <w:r w:rsidRPr="007822A1">
        <w:rPr>
          <w:rFonts w:ascii="Times New Roman" w:hAnsi="Times New Roman" w:cs="Times New Roman"/>
        </w:rPr>
        <w:t xml:space="preserve">. </w:t>
      </w:r>
      <w:r w:rsidR="001A34C0" w:rsidRPr="007822A1">
        <w:rPr>
          <w:rFonts w:ascii="Times New Roman" w:hAnsi="Times New Roman" w:cs="Times New Roman"/>
        </w:rPr>
        <w:t>Q-values were then reported to adjust for the multiple hypothesis testing of 79 distinct regions.</w:t>
      </w:r>
    </w:p>
    <w:p w:rsidR="004313B7" w:rsidRDefault="001A34C0"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For miRNA expression and RPPA protein expression, Student's t-tests were also used to compare these two groups. Data were obtained as described previously; expression data were log2 transformed prior to analysis of miRNA expression, while RPPA data were used as given, with arbitrary units. For miRNA, we limited our investigation to species with an average log2 expression of 4.0, representing 173 out of 1046 total miRNA species reported. Raw p-values were reported, as well as Q-values representing correction for multiple hypothesis testing. </w:t>
      </w:r>
    </w:p>
    <w:p w:rsidR="007822A1" w:rsidRPr="007822A1" w:rsidRDefault="007822A1" w:rsidP="007822A1">
      <w:pPr>
        <w:spacing w:line="360" w:lineRule="auto"/>
        <w:ind w:firstLine="720"/>
        <w:jc w:val="both"/>
        <w:rPr>
          <w:rFonts w:ascii="Times New Roman" w:hAnsi="Times New Roman" w:cs="Times New Roman"/>
        </w:rPr>
      </w:pPr>
    </w:p>
    <w:p w:rsidR="004313B7" w:rsidRPr="007822A1" w:rsidRDefault="004313B7" w:rsidP="007822A1">
      <w:pPr>
        <w:tabs>
          <w:tab w:val="left" w:pos="0"/>
        </w:tabs>
        <w:spacing w:line="360" w:lineRule="auto"/>
        <w:jc w:val="both"/>
        <w:rPr>
          <w:rFonts w:ascii="Times New Roman" w:hAnsi="Times New Roman" w:cs="Times New Roman"/>
          <w:b/>
        </w:rPr>
      </w:pPr>
      <w:r w:rsidRPr="007822A1">
        <w:rPr>
          <w:rFonts w:ascii="Times New Roman" w:hAnsi="Times New Roman" w:cs="Times New Roman"/>
          <w:b/>
        </w:rPr>
        <w:t>Association Between LKB1 Loss and Prevalence of Other Mutations</w:t>
      </w:r>
    </w:p>
    <w:p w:rsidR="004313B7" w:rsidRPr="007822A1" w:rsidRDefault="004313B7" w:rsidP="007822A1">
      <w:pPr>
        <w:tabs>
          <w:tab w:val="left" w:pos="0"/>
        </w:tabs>
        <w:spacing w:line="360" w:lineRule="auto"/>
        <w:ind w:firstLine="720"/>
        <w:jc w:val="both"/>
        <w:rPr>
          <w:rFonts w:ascii="Times New Roman" w:hAnsi="Times New Roman" w:cs="Times New Roman"/>
        </w:rPr>
      </w:pPr>
      <w:r w:rsidRPr="007822A1">
        <w:rPr>
          <w:rFonts w:ascii="Times New Roman" w:hAnsi="Times New Roman" w:cs="Times New Roman"/>
        </w:rPr>
        <w:t>Co-occurrence or mutual exclusivity of mutations can reveal information about how particular pathways are activated or interact with each other within cancer cells. Mutual exclusivity – a statistically significant decrease in the co-occurrence of two somatic mutations, can occur because of functional redundancy, i.e. that both mutations could result in the same effects in the cell, or because of negative interactions between pathways downstream of the mutations, for instance if the activity of one mutation leads to attenuation of the other mutated gene due to feedback inhibitory effects. On the other hand, increased likelihood of two mutations occurring in the same tumor suggests that the effects are synergistic, perhaps by significantly amplifying oncogenic signaling through a single pathway, or by activating distinct pathways that have cooperative effects. There could be alternative explanations for co-occurrence of different mutations independent of the function of the genes. A single phenotype might increase the likelihood of the two genes undergoing mutations; for instance, this could result if a tumor had disrupted mismatch repair genes, or if a large chromosomal gain or loss led to increased chances of mutation in closely positioned genes.</w:t>
      </w:r>
    </w:p>
    <w:p w:rsidR="004313B7" w:rsidRPr="007822A1" w:rsidRDefault="004313B7" w:rsidP="007822A1">
      <w:pPr>
        <w:tabs>
          <w:tab w:val="left" w:pos="0"/>
        </w:tabs>
        <w:spacing w:line="360" w:lineRule="auto"/>
        <w:ind w:firstLine="720"/>
        <w:jc w:val="both"/>
        <w:rPr>
          <w:rFonts w:ascii="Times New Roman" w:hAnsi="Times New Roman" w:cs="Times New Roman"/>
        </w:rPr>
      </w:pPr>
      <w:r w:rsidRPr="007822A1">
        <w:rPr>
          <w:rFonts w:ascii="Times New Roman" w:hAnsi="Times New Roman" w:cs="Times New Roman"/>
        </w:rPr>
        <w:t>To determine the association of LKB1 loss with other mutations we used 403 lung adenocarcinomas characterized by the TCGA that had both RNAseq gene expression data and determination of somatic mutations by exon capture DNAseq. Mutations were found in 16302 genes, with a total of 102425 somatic alterations observed. Because of the high levels of exposure to carcinogens in cigarette smoke, non-small cell lung cancer has one of the highest rates of DNA mutations in cancer, with a median of five to ten nucleotide changes per megabase of DNA</w:t>
      </w:r>
      <w:r w:rsidR="00527CB8" w:rsidRPr="007822A1">
        <w:rPr>
          <w:rFonts w:ascii="Times New Roman" w:hAnsi="Times New Roman" w:cs="Times New Roman"/>
        </w:rPr>
        <w:fldChar w:fldCharType="begin"/>
      </w:r>
      <w:r w:rsidRPr="007822A1">
        <w:rPr>
          <w:rFonts w:ascii="Times New Roman" w:hAnsi="Times New Roman" w:cs="Times New Roman"/>
        </w:rPr>
        <w:instrText xml:space="preserve"> ADDIN PAPERS2_CITATIONS &lt;citation&gt;&lt;uuid&gt;D5BD91C6-417C-4B16-8320-68441C14FBCB&lt;/uuid&gt;&lt;priority&gt;102&lt;/priority&gt;&lt;publications&gt;&lt;publication&gt;&lt;uuid&gt;4EBE8780-8633-46DB-AD06-492E56BF3422&lt;/uuid&gt;&lt;volume&gt;499&lt;/volume&gt;&lt;doi&gt;10.1038/nature12213&lt;/doi&gt;&lt;startpage&gt;214&lt;/startpage&gt;&lt;publication_date&gt;99201307021200000000222000&lt;/publication_date&gt;&lt;url&gt;http://dx.doi.org/10.1038/nature12213&lt;/url&gt;&lt;type&gt;400&lt;/type&gt;&lt;title&gt;Mutational heterogeneity in cancer and the search for new cancer-associated genes&lt;/title&gt;&lt;publisher&gt;Nature Publishing Group&lt;/publisher&gt;&lt;number&gt;7457&lt;/number&gt;&lt;subtype&gt;400&lt;/subtype&gt;&lt;endpage&gt;218&lt;/endpage&gt;&lt;bundle&gt;&lt;publication&gt;&lt;publisher&gt;Nature Publishing Group&lt;/publisher&gt;&lt;title&gt;Nature&lt;/title&gt;&lt;type&gt;-100&lt;/type&gt;&lt;subtype&gt;-100&lt;/subtype&gt;&lt;uuid&gt;D9A25486-59CC-4434-87E0-E0F017A0734E&lt;/uuid&gt;&lt;/publication&gt;&lt;/bundle&gt;&lt;authors&gt;&lt;author&gt;&lt;firstName&gt;Michael&lt;/firstName&gt;&lt;middleNames&gt;S&lt;/middleNames&gt;&lt;lastName&gt;Lawrence&lt;/lastName&gt;&lt;/author&gt;&lt;author&gt;&lt;firstName&gt;Petar&lt;/firstName&gt;&lt;lastName&gt;Stojanov&lt;/lastName&gt;&lt;/author&gt;&lt;author&gt;&lt;firstName&gt;Paz&lt;/firstName&gt;&lt;lastName&gt;Polak&lt;/lastName&gt;&lt;/author&gt;&lt;author&gt;&lt;firstName&gt;Gregory&lt;/firstName&gt;&lt;middleNames&gt;V&lt;/middleNames&gt;&lt;lastName&gt;Kryukov&lt;/lastName&gt;&lt;/author&gt;&lt;author&gt;&lt;firstName&gt;Kristian&lt;/firstName&gt;&lt;lastName&gt;Cibulskis&lt;/lastName&gt;&lt;/author&gt;&lt;author&gt;&lt;firstName&gt;Andrey&lt;/firstName&gt;&lt;lastName&gt;Sivachenko&lt;/lastName&gt;&lt;/author&gt;&lt;author&gt;&lt;firstName&gt;Scott&lt;/firstName&gt;&lt;middleNames&gt;L&lt;/middleNames&gt;&lt;lastName&gt;Carter&lt;/lastName&gt;&lt;/author&gt;&lt;author&gt;&lt;firstName&gt;Chip&lt;/firstName&gt;&lt;lastName&gt;Stewart&lt;/lastName&gt;&lt;/author&gt;&lt;author&gt;&lt;firstName&gt;Craig&lt;/firstName&gt;&lt;middleNames&gt;H&lt;/middleNames&gt;&lt;lastName&gt;Mermel&lt;/lastName&gt;&lt;/author&gt;&lt;author&gt;&lt;firstName&gt;Steven&lt;/firstName&gt;&lt;middleNames&gt;A&lt;/middleNames&gt;&lt;lastName&gt;Roberts&lt;/lastName&gt;&lt;/author&gt;&lt;author&gt;&lt;firstName&gt;Adam&lt;/firstName&gt;&lt;lastName&gt;Kiezun&lt;/lastName&gt;&lt;/author&gt;&lt;author&gt;&lt;firstName&gt;Peter&lt;/firstName&gt;&lt;middleNames&gt;S&lt;/middleNames&gt;&lt;lastName&gt;Hammerman&lt;/lastName&gt;&lt;/author&gt;&lt;author&gt;&lt;firstName&gt;Aaron&lt;/firstName&gt;&lt;lastName&gt;McKenna&lt;/lastName&gt;&lt;/author&gt;&lt;author&gt;&lt;firstName&gt;Yotam&lt;/firstName&gt;&lt;lastName&gt;Drier&lt;/lastName&gt;&lt;/author&gt;&lt;author&gt;&lt;firstName&gt;Lihua&lt;/firstName&gt;&lt;lastName&gt;Zou&lt;/lastName&gt;&lt;/author&gt;&lt;author&gt;&lt;firstName&gt;Alex&lt;/firstName&gt;&lt;middleNames&gt;H&lt;/middleNames&gt;&lt;lastName&gt;Ramos&lt;/lastName&gt;&lt;/author&gt;&lt;author&gt;&lt;firstName&gt;Trevor&lt;/firstName&gt;&lt;middleNames&gt;J&lt;/middleNames&gt;&lt;lastName&gt;Pugh&lt;/lastName&gt;&lt;/author&gt;&lt;author&gt;&lt;firstName&gt;Nicolas&lt;/firstName&gt;&lt;lastName&gt;Stransky&lt;/lastName&gt;&lt;/author&gt;&lt;author&gt;&lt;firstName&gt;Elena&lt;/firstName&gt;&lt;lastName&gt;Helman&lt;/lastName&gt;&lt;/author&gt;&lt;author&gt;&lt;firstName&gt;Jaegil&lt;/firstName&gt;&lt;lastName&gt;Kim&lt;/lastName&gt;&lt;/author&gt;&lt;author&gt;&lt;firstName&gt;Carrie&lt;/firstName&gt;&lt;lastName&gt;Sougnez&lt;/lastName&gt;&lt;/author&gt;&lt;author&gt;&lt;firstName&gt;Lauren&lt;/firstName&gt;&lt;lastName&gt;Ambrogio&lt;/lastName&gt;&lt;/author&gt;&lt;author&gt;&lt;firstName&gt;Elizabeth&lt;/firstName&gt;&lt;lastName&gt;Nickerson&lt;/lastName&gt;&lt;/author&gt;&lt;author&gt;&lt;firstName&gt;Erica&lt;/firstName&gt;&lt;lastName&gt;Shefler&lt;/lastName&gt;&lt;/author&gt;&lt;author&gt;&lt;firstName&gt;Maria&lt;/firstName&gt;&lt;middleNames&gt;L&lt;/middleNames&gt;&lt;lastName&gt;Cortés&lt;/lastName&gt;&lt;/author&gt;&lt;author&gt;&lt;firstName&gt;Daniel&lt;/firstName&gt;&lt;lastName&gt;Auclair&lt;/lastName&gt;&lt;/author&gt;&lt;author&gt;&lt;firstName&gt;Gordon&lt;/firstName&gt;&lt;lastName&gt;Saksena&lt;/lastName&gt;&lt;/author&gt;&lt;author&gt;&lt;firstName&gt;Douglas&lt;/firstName&gt;&lt;lastName&gt;Voet&lt;/lastName&gt;&lt;/author&gt;&lt;author&gt;&lt;firstName&gt;Michael&lt;/firstName&gt;&lt;lastName&gt;Noble&lt;/lastName&gt;&lt;/author&gt;&lt;author&gt;&lt;firstName&gt;Daniel&lt;/firstName&gt;&lt;lastName&gt;DiCara&lt;/lastName&gt;&lt;/author&gt;&lt;author&gt;&lt;firstName&gt;Pei&lt;/firstName&gt;&lt;lastName&gt;Lin&lt;/lastName&gt;&lt;/author&gt;&lt;author&gt;&lt;firstName&gt;Lee&lt;/firstName&gt;&lt;lastName&gt;Lichtenstein&lt;/lastName&gt;&lt;/author&gt;&lt;author&gt;&lt;firstName&gt;David&lt;/firstName&gt;&lt;middleNames&gt;I&lt;/middleNames&gt;&lt;lastName&gt;Heiman&lt;/lastName&gt;&lt;/author&gt;&lt;author&gt;&lt;firstName&gt;Timothy&lt;/firstName&gt;&lt;lastName&gt;Fennell&lt;/lastName&gt;&lt;/author&gt;&lt;author&gt;&lt;firstName&gt;Marcin&lt;/firstName&gt;&lt;lastName&gt;Imielinski&lt;/lastName&gt;&lt;/author&gt;&lt;author&gt;&lt;firstName&gt;Bryan&lt;/firstName&gt;&lt;lastName&gt;Hernandez&lt;/lastName&gt;&lt;/author&gt;&lt;author&gt;&lt;firstName&gt;Eran&lt;/firstName&gt;&lt;lastName&gt;Hodis&lt;/lastName&gt;&lt;/author&gt;&lt;author&gt;&lt;firstName&gt;Sylvan&lt;/firstName&gt;&lt;lastName&gt;Baca&lt;/lastName&gt;&lt;/author&gt;&lt;author&gt;&lt;firstName&gt;Austin&lt;/firstName&gt;&lt;middleNames&gt;M&lt;/middleNames&gt;&lt;lastName&gt;Dulak&lt;/lastName&gt;&lt;/author&gt;&lt;author&gt;&lt;firstName&gt;Jens&lt;/firstName&gt;&lt;lastName&gt;Lohr&lt;/lastName&gt;&lt;/author&gt;&lt;author&gt;&lt;firstName&gt;Dan-Avi&lt;/firstName&gt;&lt;lastName&gt;Landau&lt;/lastName&gt;&lt;/author&gt;&lt;author&gt;&lt;firstName&gt;Catherine&lt;/firstName&gt;&lt;middleNames&gt;J&lt;/middleNames&gt;&lt;lastName&gt;Wu&lt;/lastName&gt;&lt;/author&gt;&lt;author&gt;&lt;firstName&gt;Jorge&lt;/firstName&gt;&lt;lastName&gt;Melendez-Zajgla&lt;/lastName&gt;&lt;/author&gt;&lt;author&gt;&lt;firstName&gt;Alfredo&lt;/firstName&gt;&lt;lastName&gt;Hidalgo-Miranda&lt;/lastName&gt;&lt;/author&gt;&lt;author&gt;&lt;firstName&gt;Amnon&lt;/firstName&gt;&lt;lastName&gt;Koren&lt;/lastName&gt;&lt;/author&gt;&lt;author&gt;&lt;firstName&gt;Steven&lt;/firstName&gt;&lt;middleNames&gt;A&lt;/middleNames&gt;&lt;lastName&gt;McCarroll&lt;/lastName&gt;&lt;/author&gt;&lt;author&gt;&lt;firstName&gt;Jaume&lt;/firstName&gt;&lt;lastName&gt;Mora&lt;/lastName&gt;&lt;/author&gt;&lt;author&gt;&lt;firstName&gt;Ryan&lt;/firstName&gt;&lt;middleNames&gt;S&lt;/middleNames&gt;&lt;lastName&gt;Lee&lt;/lastName&gt;&lt;/author&gt;&lt;author&gt;&lt;firstName&gt;Brian&lt;/firstName&gt;&lt;lastName&gt;Crompton&lt;/lastName&gt;&lt;/author&gt;&lt;author&gt;&lt;firstName&gt;Robert&lt;/firstName&gt;&lt;lastName&gt;Onofrio&lt;/lastName&gt;&lt;/author&gt;&lt;author&gt;&lt;firstName&gt;Melissa&lt;/firstName&gt;&lt;lastName&gt;Parkin&lt;/lastName&gt;&lt;/author&gt;&lt;author&gt;&lt;firstName&gt;Wendy&lt;/firstName&gt;&lt;lastName&gt;Winckler&lt;/lastName&gt;&lt;/author&gt;&lt;author&gt;&lt;firstName&gt;Kristin&lt;/firstName&gt;&lt;lastName&gt;Ardlie&lt;/lastName&gt;&lt;/author&gt;&lt;author&gt;&lt;firstName&gt;Stacey&lt;/firstName&gt;&lt;middleNames&gt;B&lt;/middleNames&gt;&lt;lastName&gt;Gabriel&lt;/lastName&gt;&lt;/author&gt;&lt;author&gt;&lt;firstName&gt;Charles&lt;/firstName&gt;&lt;middleNames&gt;W M&lt;/middleNames&gt;&lt;lastName&gt;Roberts&lt;/lastName&gt;&lt;/author&gt;&lt;author&gt;&lt;firstName&gt;Jaclyn&lt;/firstName&gt;&lt;middleNames&gt;A&lt;/middleNames&gt;&lt;lastName&gt;Biegel&lt;/lastName&gt;&lt;/author&gt;&lt;author&gt;&lt;firstName&gt;Kimberly&lt;/firstName&gt;&lt;lastName&gt;Stegmaier&lt;/lastName&gt;&lt;/author&gt;&lt;author&gt;&lt;firstName&gt;Adam&lt;/firstName&gt;&lt;middleNames&gt;J&lt;/middleNames&gt;&lt;lastName&gt;Bass&lt;/lastName&gt;&lt;/author&gt;&lt;author&gt;&lt;firstName&gt;Levi&lt;/firstName&gt;&lt;middleNames&gt;A&lt;/middleNames&gt;&lt;lastName&gt;Garraway&lt;/lastName&gt;&lt;/author&gt;&lt;author&gt;&lt;firstName&gt;Matthew&lt;/firstName&gt;&lt;lastName&gt;Meyerson&lt;/lastName&gt;&lt;/author&gt;&lt;author&gt;&lt;firstName&gt;Todd&lt;/firstName&gt;&lt;middleNames&gt;R&lt;/middleNames&gt;&lt;lastName&gt;Golub&lt;/lastName&gt;&lt;/author&gt;&lt;author&gt;&lt;firstName&gt;Dmitry&lt;/firstName&gt;&lt;middleNames&gt;A&lt;/middleNames&gt;&lt;lastName&gt;Gordenin&lt;/lastName&gt;&lt;/author&gt;&lt;author&gt;&lt;firstName&gt;Shamil&lt;/firstName&gt;&lt;lastName&gt;Sunyaev&lt;/lastName&gt;&lt;/author&gt;&lt;author&gt;&lt;firstName&gt;Eric&lt;/firstName&gt;&lt;middleNames&gt;S&lt;/middleNames&gt;&lt;lastName&gt;Lander&lt;/lastName&gt;&lt;/author&gt;&lt;author&gt;&lt;firstName&gt;Gad&lt;/firstName&gt;&lt;lastName&gt;Getz&lt;/lastName&gt;&lt;/author&gt;&lt;/authors&gt;&lt;/publication&gt;&lt;/publications&gt;&lt;cites&gt;&lt;/cites&gt;&lt;/citation&gt;</w:instrText>
      </w:r>
      <w:r w:rsidR="00527CB8" w:rsidRPr="007822A1">
        <w:rPr>
          <w:rFonts w:ascii="Times New Roman" w:hAnsi="Times New Roman" w:cs="Times New Roman"/>
        </w:rPr>
        <w:fldChar w:fldCharType="separate"/>
      </w:r>
      <w:r w:rsidRPr="007822A1">
        <w:rPr>
          <w:rFonts w:ascii="Times New Roman" w:hAnsi="Times New Roman" w:cs="Times New Roman"/>
        </w:rPr>
        <w:t xml:space="preserve"> (Lawrence et al., 2013)</w:t>
      </w:r>
      <w:r w:rsidR="00527CB8" w:rsidRPr="007822A1">
        <w:rPr>
          <w:rFonts w:ascii="Times New Roman" w:hAnsi="Times New Roman" w:cs="Times New Roman"/>
        </w:rPr>
        <w:fldChar w:fldCharType="end"/>
      </w:r>
      <w:r w:rsidRPr="007822A1">
        <w:rPr>
          <w:rFonts w:ascii="Times New Roman" w:hAnsi="Times New Roman" w:cs="Times New Roman"/>
        </w:rPr>
        <w:t>. Thus, most of the observed alterations are ‘noise’ mutations that occur at random throughout the genome having no functional significance. There are sophisticated algorithms to rank the genes affected by mutation, taking into account effects such as gene length, the context of the specific nucleotides surrounding an observed mutation, and the pattern and rate of specific base changes seen in a given tumor, in order to determine which genes are most likely to have been mutated in a nonrandom way</w:t>
      </w:r>
      <w:r w:rsidR="00527CB8" w:rsidRPr="007822A1">
        <w:rPr>
          <w:rFonts w:ascii="Times New Roman" w:hAnsi="Times New Roman" w:cs="Times New Roman"/>
        </w:rPr>
        <w:fldChar w:fldCharType="begin"/>
      </w:r>
      <w:r w:rsidRPr="007822A1">
        <w:rPr>
          <w:rFonts w:ascii="Times New Roman" w:hAnsi="Times New Roman" w:cs="Times New Roman"/>
        </w:rPr>
        <w:instrText xml:space="preserve"> ADDIN PAPERS2_CITATIONS &lt;citation&gt;&lt;uuid&gt;7D1BA2FA-F3CC-4CFA-B32E-693F3CEB0775&lt;/uuid&gt;&lt;priority&gt;103&lt;/priority&gt;&lt;publications&gt;&lt;publication&gt;&lt;uuid&gt;5BADCC73-26F6-474F-AE33-A9723BB86703&lt;/uuid&gt;&lt;volume&gt;150&lt;/volume&gt;&lt;doi&gt;10.1016/j.cell.2012.08.029&lt;/doi&gt;&lt;startpage&gt;1107&lt;/startpage&gt;&lt;publication_date&gt;99201209141200000000222000&lt;/publication_date&gt;&lt;url&gt;http://dx.doi.org/10.1016/j.cell.2012.08.029&lt;/url&gt;&lt;type&gt;400&lt;/type&gt;&lt;title&gt;Mapping the Hallmarks of Lung Adenocarcinoma with Massively Parallel Sequencing&lt;/title&gt;&lt;publisher&gt;Elsevier Inc.&lt;/publisher&gt;&lt;number&gt;6&lt;/number&gt;&lt;subtype&gt;400&lt;/subtype&gt;&lt;endpage&gt;1120&lt;/endpage&gt;&lt;bundle&gt;&lt;publication&gt;&lt;publisher&gt;Elsevier Ltd&lt;/publisher&gt;&lt;title&gt;Cell&lt;/title&gt;&lt;type&gt;-100&lt;/type&gt;&lt;subtype&gt;-100&lt;/subtype&gt;&lt;uuid&gt;03AEADF1-266B-4A0B-A4D2-E916F61E170B&lt;/uuid&gt;&lt;/publication&gt;&lt;/bundle&gt;&lt;authors&gt;&lt;author&gt;&lt;firstName&gt;Marcin&lt;/firstName&gt;&lt;lastName&gt;Imielinski&lt;/lastName&gt;&lt;/author&gt;&lt;author&gt;&lt;firstName&gt;Alice&lt;/firstName&gt;&lt;middleNames&gt;H&lt;/middleNames&gt;&lt;lastName&gt;Berger&lt;/lastName&gt;&lt;/author&gt;&lt;author&gt;&lt;firstName&gt;Peter&lt;/firstName&gt;&lt;middleNames&gt;S&lt;/middleNames&gt;&lt;lastName&gt;Hammerman&lt;/lastName&gt;&lt;/author&gt;&lt;author&gt;&lt;firstName&gt;Bryan&lt;/firstName&gt;&lt;lastName&gt;Hernandez&lt;/lastName&gt;&lt;/author&gt;&lt;author&gt;&lt;firstName&gt;Trevor&lt;/firstName&gt;&lt;middleNames&gt;J&lt;/middleNames&gt;&lt;lastName&gt;Pugh&lt;/lastName&gt;&lt;/author&gt;&lt;author&gt;&lt;firstName&gt;Eran&lt;/firstName&gt;&lt;lastName&gt;Hodis&lt;/lastName&gt;&lt;/author&gt;&lt;author&gt;&lt;firstName&gt;Jeonghee&lt;/firstName&gt;&lt;lastName&gt;Cho&lt;/lastName&gt;&lt;/author&gt;&lt;author&gt;&lt;firstName&gt;James&lt;/firstName&gt;&lt;lastName&gt;Suh&lt;/lastName&gt;&lt;/author&gt;&lt;author&gt;&lt;firstName&gt;Marzia&lt;/firstName&gt;&lt;lastName&gt;Capelletti&lt;/lastName&gt;&lt;/author&gt;&lt;author&gt;&lt;firstName&gt;Andrey&lt;/firstName&gt;&lt;lastName&gt;Sivachenko&lt;/lastName&gt;&lt;/author&gt;&lt;author&gt;&lt;firstName&gt;Carrie&lt;/firstName&gt;&lt;lastName&gt;Sougnez&lt;/lastName&gt;&lt;/author&gt;&lt;author&gt;&lt;firstName&gt;Daniel&lt;/firstName&gt;&lt;lastName&gt;Auclair&lt;/lastName&gt;&lt;/author&gt;&lt;author&gt;&lt;firstName&gt;Michael&lt;/firstName&gt;&lt;middleNames&gt;S&lt;/middleNames&gt;&lt;lastName&gt;Lawrence&lt;/lastName&gt;&lt;/author&gt;&lt;author&gt;&lt;firstName&gt;Petar&lt;/firstName&gt;&lt;lastName&gt;Stojanov&lt;/lastName&gt;&lt;/author&gt;&lt;author&gt;&lt;firstName&gt;Kristian&lt;/firstName&gt;&lt;lastName&gt;Cibulskis&lt;/lastName&gt;&lt;/author&gt;&lt;author&gt;&lt;firstName&gt;Kyusam&lt;/firstName&gt;&lt;lastName&gt;Choi&lt;/lastName&gt;&lt;/author&gt;&lt;author&gt;&lt;nonDroppingParticle&gt;de&lt;/nonDroppingParticle&gt;&lt;firstName&gt;Luc&lt;/firstName&gt;&lt;lastName&gt;Waal&lt;/lastName&gt;&lt;/author&gt;&lt;author&gt;&lt;firstName&gt;Tanaz&lt;/firstName&gt;&lt;lastName&gt;Sharifnia&lt;/lastName&gt;&lt;/author&gt;&lt;author&gt;&lt;firstName&gt;Angela&lt;/firstName&gt;&lt;lastName&gt;Brooks&lt;/lastName&gt;&lt;/author&gt;&lt;author&gt;&lt;firstName&gt;Heidi&lt;/firstName&gt;&lt;lastName&gt;Greulich&lt;/lastName&gt;&lt;/author&gt;&lt;author&gt;&lt;firstName&gt;Shantanu&lt;/firstName&gt;&lt;lastName&gt;Banerji&lt;/lastName&gt;&lt;/author&gt;&lt;author&gt;&lt;firstName&gt;Thomas&lt;/firstName&gt;&lt;lastName&gt;Zander&lt;/lastName&gt;&lt;/author&gt;&lt;author&gt;&lt;firstName&gt;Danila&lt;/firstName&gt;&lt;lastName&gt;Seidel&lt;/lastName&gt;&lt;/author&gt;&lt;author&gt;&lt;firstName&gt;Frauke&lt;/firstName&gt;&lt;lastName&gt;Leenders&lt;/lastName&gt;&lt;/author&gt;&lt;author&gt;&lt;firstName&gt;Sascha&lt;/firstName&gt;&lt;lastName&gt;Ansén&lt;/lastName&gt;&lt;/author&gt;&lt;author&gt;&lt;firstName&gt;Corinna&lt;/firstName&gt;&lt;lastName&gt;Ludwig&lt;/lastName&gt;&lt;/author&gt;&lt;author&gt;&lt;firstName&gt;Walburga&lt;/firstName&gt;&lt;lastName&gt;Engel-Riedel&lt;/lastName&gt;&lt;/author&gt;&lt;author&gt;&lt;firstName&gt;Erich&lt;/firstName&gt;&lt;lastName&gt;Stoelben&lt;/lastName&gt;&lt;/author&gt;&lt;author&gt;&lt;firstName&gt;Jürgen&lt;/firstName&gt;&lt;lastName&gt;Wolf&lt;/lastName&gt;&lt;/author&gt;&lt;author&gt;&lt;firstName&gt;Chandra&lt;/firstName&gt;&lt;lastName&gt;Goparju&lt;/lastName&gt;&lt;/author&gt;&lt;author&gt;&lt;firstName&gt;Kristin&lt;/firstName&gt;&lt;lastName&gt;Thompson&lt;/lastName&gt;&lt;/author&gt;&lt;author&gt;&lt;firstName&gt;Wendy&lt;/firstName&gt;&lt;lastName&gt;Winckler&lt;/lastName&gt;&lt;/author&gt;&lt;author&gt;&lt;firstName&gt;David&lt;/firstName&gt;&lt;lastName&gt;Kwiatkowski&lt;/lastName&gt;&lt;/author&gt;&lt;author&gt;&lt;firstName&gt;Bruce&lt;/firstName&gt;&lt;middleNames&gt;E&lt;/middleNames&gt;&lt;lastName&gt;Johnson&lt;/lastName&gt;&lt;/author&gt;&lt;author&gt;&lt;firstName&gt;Pasi&lt;/firstName&gt;&lt;middleNames&gt;A&lt;/middleNames&gt;&lt;lastName&gt;Jänne&lt;/lastName&gt;&lt;/author&gt;&lt;author&gt;&lt;firstName&gt;Vincent&lt;/firstName&gt;&lt;middleNames&gt;A&lt;/middleNames&gt;&lt;lastName&gt;Miller&lt;/lastName&gt;&lt;/author&gt;&lt;author&gt;&lt;firstName&gt;William&lt;/firstName&gt;&lt;lastName&gt;Pao&lt;/lastName&gt;&lt;/author&gt;&lt;author&gt;&lt;firstName&gt;William&lt;/firstName&gt;&lt;middleNames&gt;D&lt;/middleNames&gt;&lt;lastName&gt;Travis&lt;/lastName&gt;&lt;/author&gt;&lt;author&gt;&lt;firstName&gt;Harvey&lt;/firstName&gt;&lt;middleNames&gt;I&lt;/middleNames&gt;&lt;lastName&gt;Pass&lt;/lastName&gt;&lt;/author&gt;&lt;author&gt;&lt;firstName&gt;Stacey&lt;/firstName&gt;&lt;middleNames&gt;B&lt;/middleNames&gt;&lt;lastName&gt;Gabriel&lt;/lastName&gt;&lt;/author&gt;&lt;author&gt;&lt;firstName&gt;Eric&lt;/firstName&gt;&lt;middleNames&gt;S&lt;/middleNames&gt;&lt;lastName&gt;Lander&lt;/lastName&gt;&lt;/author&gt;&lt;author&gt;&lt;firstName&gt;Roman&lt;/firstName&gt;&lt;middleNames&gt;K&lt;/middleNames&gt;&lt;lastName&gt;Thomas&lt;/lastName&gt;&lt;/author&gt;&lt;author&gt;&lt;firstName&gt;Levi&lt;/firstName&gt;&lt;middleNames&gt;A&lt;/middleNames&gt;&lt;lastName&gt;Garraway&lt;/lastName&gt;&lt;/author&gt;&lt;author&gt;&lt;firstName&gt;Gad&lt;/firstName&gt;&lt;lastName&gt;Getz&lt;/lastName&gt;&lt;/author&gt;&lt;author&gt;&lt;firstName&gt;Matthew&lt;/firstName&gt;&lt;lastName&gt;Meyerson&lt;/lastName&gt;&lt;/author&gt;&lt;/authors&gt;&lt;/publication&gt;&lt;/publications&gt;&lt;cites&gt;&lt;/cites&gt;&lt;/citation&gt;</w:instrText>
      </w:r>
      <w:r w:rsidR="00527CB8" w:rsidRPr="007822A1">
        <w:rPr>
          <w:rFonts w:ascii="Times New Roman" w:hAnsi="Times New Roman" w:cs="Times New Roman"/>
        </w:rPr>
        <w:fldChar w:fldCharType="separate"/>
      </w:r>
      <w:r w:rsidRPr="007822A1">
        <w:rPr>
          <w:rFonts w:ascii="Times New Roman" w:hAnsi="Times New Roman" w:cs="Times New Roman"/>
        </w:rPr>
        <w:t xml:space="preserve"> (Imielinski et al., 2012)</w:t>
      </w:r>
      <w:r w:rsidR="00527CB8" w:rsidRPr="007822A1">
        <w:rPr>
          <w:rFonts w:ascii="Times New Roman" w:hAnsi="Times New Roman" w:cs="Times New Roman"/>
        </w:rPr>
        <w:fldChar w:fldCharType="end"/>
      </w:r>
      <w:r w:rsidRPr="007822A1">
        <w:rPr>
          <w:rFonts w:ascii="Times New Roman" w:hAnsi="Times New Roman" w:cs="Times New Roman"/>
        </w:rPr>
        <w:t xml:space="preserve">. Non-random mutations are more likely to have been selected during the evolution of a cancer because of their functional effects. For our analysis, we narrowed our search to known cancer genes listed in the COSMIC Cancer Gene Census, as well as NRF2 and KEAP1, which are known to be mutated in NSCLC; we further limited our search to genes with at least a 5% prevalence of mutation in our dataset, because less prevalent mutations are unlikely to reach statistical significance in this analysis. These filters yielded a list of 32 </w:t>
      </w:r>
      <w:r w:rsidR="003C4DDC" w:rsidRPr="007822A1">
        <w:rPr>
          <w:rFonts w:ascii="Times New Roman" w:hAnsi="Times New Roman" w:cs="Times New Roman"/>
        </w:rPr>
        <w:t>genes, which were then subjected to statistical,</w:t>
      </w:r>
      <w:r w:rsidR="00FC758A" w:rsidRPr="007822A1">
        <w:rPr>
          <w:rFonts w:ascii="Times New Roman" w:hAnsi="Times New Roman" w:cs="Times New Roman"/>
        </w:rPr>
        <w:t xml:space="preserve"> testing using the Fisher’s exact test</w:t>
      </w:r>
      <w:r w:rsidRPr="007822A1">
        <w:rPr>
          <w:rFonts w:ascii="Times New Roman" w:hAnsi="Times New Roman" w:cs="Times New Roman"/>
        </w:rPr>
        <w:t xml:space="preserve"> to determine if their prevalence is signi</w:t>
      </w:r>
      <w:r w:rsidR="00FC758A" w:rsidRPr="007822A1">
        <w:rPr>
          <w:rFonts w:ascii="Times New Roman" w:hAnsi="Times New Roman" w:cs="Times New Roman"/>
        </w:rPr>
        <w:t xml:space="preserve">ficantly different between LKB1 wild-type </w:t>
      </w:r>
      <w:r w:rsidRPr="007822A1">
        <w:rPr>
          <w:rFonts w:ascii="Times New Roman" w:hAnsi="Times New Roman" w:cs="Times New Roman"/>
        </w:rPr>
        <w:t xml:space="preserve">and LKB1-deficient tumors. Any genes included in the </w:t>
      </w:r>
      <w:r w:rsidR="00FC758A" w:rsidRPr="007822A1">
        <w:rPr>
          <w:rFonts w:ascii="Times New Roman" w:hAnsi="Times New Roman" w:cs="Times New Roman"/>
        </w:rPr>
        <w:t>analysis</w:t>
      </w:r>
      <w:r w:rsidRPr="007822A1">
        <w:rPr>
          <w:rFonts w:ascii="Times New Roman" w:hAnsi="Times New Roman" w:cs="Times New Roman"/>
        </w:rPr>
        <w:t xml:space="preserve"> that are affected only by chance mutations would be unlikely to segregate significantly with LKB1 status. Thus, the inclusion of such genes is unlikely to affect the results of our analysis, except to increase the likelihood of a false positive result, necessitating correction of raw P-values by multiple hypothesis testing.</w:t>
      </w:r>
    </w:p>
    <w:p w:rsidR="001A34C0" w:rsidRPr="007822A1" w:rsidRDefault="004313B7" w:rsidP="007822A1">
      <w:pPr>
        <w:spacing w:line="360" w:lineRule="auto"/>
        <w:ind w:firstLine="720"/>
        <w:jc w:val="both"/>
        <w:rPr>
          <w:rFonts w:ascii="Times New Roman" w:hAnsi="Times New Roman" w:cs="Times New Roman"/>
        </w:rPr>
      </w:pPr>
      <w:r w:rsidRPr="007822A1">
        <w:rPr>
          <w:rFonts w:ascii="Times New Roman" w:hAnsi="Times New Roman" w:cs="Times New Roman"/>
        </w:rPr>
        <w:t>Using this approach we identified five genes with significantly different mutation rates in LKB1-deficient and wild-type lung adenocarcinomas. KRAS, KEAP1, and ATM each showed significantly higher mutation rates among LKB1-deficient tumors, while EGFR and p53 had a lower rate of mutation.</w:t>
      </w:r>
      <w:r w:rsidR="00FC758A" w:rsidRPr="007822A1">
        <w:rPr>
          <w:rFonts w:ascii="Times New Roman" w:hAnsi="Times New Roman" w:cs="Times New Roman"/>
        </w:rPr>
        <w:t xml:space="preserve"> </w:t>
      </w:r>
    </w:p>
    <w:p w:rsidR="001A34C0" w:rsidRPr="007822A1" w:rsidRDefault="00FC758A"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Several previously published datasets were available in which tumors were characterized by gene expression profiling and sequencing of targeted mutations, and these were used to verify the observations made in the TCGA cohort, when possible. We pooled previously published datasets </w:t>
      </w:r>
      <w:r w:rsidR="001A34C0" w:rsidRPr="007822A1">
        <w:rPr>
          <w:rFonts w:ascii="Times New Roman" w:hAnsi="Times New Roman" w:cs="Times New Roman"/>
        </w:rPr>
        <w:t xml:space="preserve">by combining the Director’s Challenge tumors (n=449) with MSKCC1 (n=91), MSKCC2 (n=102), UNC (n=116), USC (n=58), Wash U (n=68), and Duke (GSE3141, n=58). Overlapping tumors from MSKCC1 and the Director’s Challenge tumors were excluded from the Director’s Challenge samples for a total of 851 unique tumors. LKB1 status was classified for all tumors based on the expression of the LKB1-loss score and prevalence of LKB1 loss was determined for EGFR mutant vs. EGFR wild-type, KRAS mutant vs. KRAS wild-type, </w:t>
      </w:r>
      <w:r w:rsidRPr="007822A1">
        <w:rPr>
          <w:rFonts w:ascii="Times New Roman" w:hAnsi="Times New Roman" w:cs="Times New Roman"/>
        </w:rPr>
        <w:t xml:space="preserve">and p53 mutant </w:t>
      </w:r>
      <w:r w:rsidR="003C4DDC" w:rsidRPr="007822A1">
        <w:rPr>
          <w:rFonts w:ascii="Times New Roman" w:hAnsi="Times New Roman" w:cs="Times New Roman"/>
        </w:rPr>
        <w:t>vs.</w:t>
      </w:r>
      <w:r w:rsidRPr="007822A1">
        <w:rPr>
          <w:rFonts w:ascii="Times New Roman" w:hAnsi="Times New Roman" w:cs="Times New Roman"/>
        </w:rPr>
        <w:t xml:space="preserve"> p53 wild-type</w:t>
      </w:r>
      <w:r w:rsidR="001A34C0" w:rsidRPr="007822A1">
        <w:rPr>
          <w:rFonts w:ascii="Times New Roman" w:hAnsi="Times New Roman" w:cs="Times New Roman"/>
        </w:rPr>
        <w:t>. Statistical comparison of LKB1-loss prevalence between these tumor groups was made using the Fisher’s exact test.</w:t>
      </w:r>
    </w:p>
    <w:p w:rsidR="008F2CA0" w:rsidRPr="007822A1" w:rsidRDefault="008F2CA0" w:rsidP="007822A1">
      <w:pPr>
        <w:spacing w:line="360" w:lineRule="auto"/>
        <w:ind w:firstLine="720"/>
        <w:jc w:val="both"/>
        <w:rPr>
          <w:rFonts w:ascii="Times New Roman" w:hAnsi="Times New Roman" w:cs="Times New Roman"/>
        </w:rPr>
      </w:pPr>
    </w:p>
    <w:p w:rsidR="008D495F" w:rsidRPr="007822A1" w:rsidRDefault="008D495F" w:rsidP="007822A1">
      <w:pPr>
        <w:spacing w:line="360" w:lineRule="auto"/>
        <w:jc w:val="both"/>
        <w:rPr>
          <w:rFonts w:ascii="Times New Roman" w:hAnsi="Times New Roman" w:cs="Times New Roman"/>
          <w:b/>
        </w:rPr>
      </w:pPr>
      <w:r w:rsidRPr="007822A1">
        <w:rPr>
          <w:rFonts w:ascii="Times New Roman" w:hAnsi="Times New Roman" w:cs="Times New Roman"/>
          <w:b/>
        </w:rPr>
        <w:t>Determination of clinical associations.</w:t>
      </w:r>
      <w:bookmarkStart w:id="0" w:name="_GoBack"/>
      <w:bookmarkEnd w:id="0"/>
    </w:p>
    <w:p w:rsidR="00FC758A" w:rsidRPr="007822A1" w:rsidRDefault="00BB122E" w:rsidP="007822A1">
      <w:pPr>
        <w:spacing w:line="360" w:lineRule="auto"/>
        <w:ind w:firstLine="720"/>
        <w:jc w:val="both"/>
        <w:rPr>
          <w:rFonts w:ascii="Times New Roman" w:hAnsi="Times New Roman" w:cs="Times New Roman"/>
        </w:rPr>
      </w:pPr>
      <w:r w:rsidRPr="007822A1">
        <w:rPr>
          <w:rFonts w:ascii="Times New Roman" w:hAnsi="Times New Roman" w:cs="Times New Roman"/>
        </w:rPr>
        <w:t xml:space="preserve">Our </w:t>
      </w:r>
      <w:r w:rsidR="0064657C" w:rsidRPr="007822A1">
        <w:rPr>
          <w:rFonts w:ascii="Times New Roman" w:hAnsi="Times New Roman" w:cs="Times New Roman"/>
        </w:rPr>
        <w:t>LKB1</w:t>
      </w:r>
      <w:r w:rsidRPr="007822A1">
        <w:rPr>
          <w:rFonts w:ascii="Times New Roman" w:hAnsi="Times New Roman" w:cs="Times New Roman"/>
        </w:rPr>
        <w:t xml:space="preserve"> classification score</w:t>
      </w:r>
      <w:r w:rsidR="008D495F" w:rsidRPr="007822A1">
        <w:rPr>
          <w:rFonts w:ascii="Times New Roman" w:hAnsi="Times New Roman" w:cs="Times New Roman"/>
        </w:rPr>
        <w:t xml:space="preserve"> was used to </w:t>
      </w:r>
      <w:r w:rsidRPr="007822A1">
        <w:rPr>
          <w:rFonts w:ascii="Times New Roman" w:hAnsi="Times New Roman" w:cs="Times New Roman"/>
        </w:rPr>
        <w:t>predict</w:t>
      </w:r>
      <w:r w:rsidR="008D495F" w:rsidRPr="007822A1">
        <w:rPr>
          <w:rFonts w:ascii="Times New Roman" w:hAnsi="Times New Roman" w:cs="Times New Roman"/>
        </w:rPr>
        <w:t xml:space="preserve"> </w:t>
      </w:r>
      <w:r w:rsidR="0064657C" w:rsidRPr="007822A1">
        <w:rPr>
          <w:rFonts w:ascii="Times New Roman" w:hAnsi="Times New Roman" w:cs="Times New Roman"/>
        </w:rPr>
        <w:t>LKB1</w:t>
      </w:r>
      <w:r w:rsidR="008D495F" w:rsidRPr="007822A1">
        <w:rPr>
          <w:rFonts w:ascii="Times New Roman" w:hAnsi="Times New Roman" w:cs="Times New Roman"/>
        </w:rPr>
        <w:t>-</w:t>
      </w:r>
      <w:r w:rsidRPr="007822A1">
        <w:rPr>
          <w:rFonts w:ascii="Times New Roman" w:hAnsi="Times New Roman" w:cs="Times New Roman"/>
        </w:rPr>
        <w:t>loss</w:t>
      </w:r>
      <w:r w:rsidR="008D495F" w:rsidRPr="007822A1">
        <w:rPr>
          <w:rFonts w:ascii="Times New Roman" w:hAnsi="Times New Roman" w:cs="Times New Roman"/>
        </w:rPr>
        <w:t xml:space="preserve"> status </w:t>
      </w:r>
      <w:r w:rsidR="008177FE" w:rsidRPr="007822A1">
        <w:rPr>
          <w:rFonts w:ascii="Times New Roman" w:hAnsi="Times New Roman" w:cs="Times New Roman"/>
        </w:rPr>
        <w:t>among</w:t>
      </w:r>
      <w:r w:rsidR="008D495F" w:rsidRPr="007822A1">
        <w:rPr>
          <w:rFonts w:ascii="Times New Roman" w:hAnsi="Times New Roman" w:cs="Times New Roman"/>
        </w:rPr>
        <w:t xml:space="preserve"> </w:t>
      </w:r>
      <w:r w:rsidR="008F2377" w:rsidRPr="007822A1">
        <w:rPr>
          <w:rFonts w:ascii="Times New Roman" w:hAnsi="Times New Roman" w:cs="Times New Roman"/>
        </w:rPr>
        <w:t>lung adenocarcinomas</w:t>
      </w:r>
      <w:r w:rsidR="008D495F" w:rsidRPr="007822A1">
        <w:rPr>
          <w:rFonts w:ascii="Times New Roman" w:hAnsi="Times New Roman" w:cs="Times New Roman"/>
        </w:rPr>
        <w:t xml:space="preserve"> from </w:t>
      </w:r>
      <w:r w:rsidR="008177FE" w:rsidRPr="007822A1">
        <w:rPr>
          <w:rFonts w:ascii="Times New Roman" w:hAnsi="Times New Roman" w:cs="Times New Roman"/>
        </w:rPr>
        <w:t xml:space="preserve">the Director’s Challenge Consortium </w:t>
      </w:r>
      <w:r w:rsidR="008D495F" w:rsidRPr="007822A1">
        <w:rPr>
          <w:rFonts w:ascii="Times New Roman" w:hAnsi="Times New Roman" w:cs="Times New Roman"/>
        </w:rPr>
        <w:t>(n=</w:t>
      </w:r>
      <w:r w:rsidR="0076485B" w:rsidRPr="007822A1">
        <w:rPr>
          <w:rFonts w:ascii="Times New Roman" w:hAnsi="Times New Roman" w:cs="Times New Roman"/>
        </w:rPr>
        <w:t>449,</w:t>
      </w:r>
      <w:r w:rsidR="009220F2" w:rsidRPr="007822A1">
        <w:rPr>
          <w:rFonts w:ascii="Times New Roman" w:hAnsi="Times New Roman" w:cs="Times New Roman"/>
        </w:rPr>
        <w:t xml:space="preserve"> of which 441 </w:t>
      </w:r>
      <w:r w:rsidR="0076485B" w:rsidRPr="007822A1">
        <w:rPr>
          <w:rFonts w:ascii="Times New Roman" w:hAnsi="Times New Roman" w:cs="Times New Roman"/>
        </w:rPr>
        <w:t>had survival data</w:t>
      </w:r>
      <w:r w:rsidR="008D495F" w:rsidRPr="007822A1">
        <w:rPr>
          <w:rFonts w:ascii="Times New Roman" w:hAnsi="Times New Roman" w:cs="Times New Roman"/>
        </w:rPr>
        <w:t>)</w:t>
      </w:r>
      <w:r w:rsidR="008177FE" w:rsidRPr="007822A1">
        <w:rPr>
          <w:rFonts w:ascii="Times New Roman" w:hAnsi="Times New Roman" w:cs="Times New Roman"/>
        </w:rPr>
        <w:t xml:space="preserve"> </w:t>
      </w:r>
      <w:r w:rsidR="008F2377" w:rsidRPr="007822A1">
        <w:rPr>
          <w:rFonts w:ascii="Times New Roman" w:hAnsi="Times New Roman" w:cs="Times New Roman"/>
        </w:rPr>
        <w:t>and the TCGA (n=446</w:t>
      </w:r>
      <w:r w:rsidR="0076485B" w:rsidRPr="007822A1">
        <w:rPr>
          <w:rFonts w:ascii="Times New Roman" w:hAnsi="Times New Roman" w:cs="Times New Roman"/>
        </w:rPr>
        <w:t>, of which 372 had survival data</w:t>
      </w:r>
      <w:r w:rsidR="008F2377" w:rsidRPr="007822A1">
        <w:rPr>
          <w:rFonts w:ascii="Times New Roman" w:hAnsi="Times New Roman" w:cs="Times New Roman"/>
        </w:rPr>
        <w:t>)</w:t>
      </w:r>
      <w:r w:rsidR="008D495F" w:rsidRPr="007822A1">
        <w:rPr>
          <w:rFonts w:ascii="Times New Roman" w:hAnsi="Times New Roman" w:cs="Times New Roman"/>
        </w:rPr>
        <w:t xml:space="preserve">. </w:t>
      </w:r>
      <w:r w:rsidR="008F2377" w:rsidRPr="007822A1">
        <w:rPr>
          <w:rFonts w:ascii="Times New Roman" w:hAnsi="Times New Roman" w:cs="Times New Roman"/>
        </w:rPr>
        <w:t xml:space="preserve">Kaplan-Meier analysis of overall survival performed between these two groups, using the R statistical platform with the survival package. Statistical significance was determined using the log rank test. </w:t>
      </w:r>
    </w:p>
    <w:p w:rsidR="00FC758A" w:rsidRPr="008F2CA0" w:rsidRDefault="00084FF0" w:rsidP="00084FF0">
      <w:pPr>
        <w:spacing w:line="360" w:lineRule="auto"/>
        <w:ind w:firstLine="720"/>
        <w:jc w:val="both"/>
        <w:rPr>
          <w:rFonts w:ascii="Times New Roman" w:hAnsi="Times New Roman" w:cs="Times New Roman"/>
        </w:rPr>
      </w:pPr>
      <w:r w:rsidRPr="007822A1">
        <w:rPr>
          <w:rFonts w:ascii="Times New Roman" w:hAnsi="Times New Roman" w:cs="Times New Roman"/>
        </w:rPr>
        <w:t>Initial clinical stage at presentation</w:t>
      </w:r>
      <w:r w:rsidR="00FC758A" w:rsidRPr="007822A1">
        <w:rPr>
          <w:rFonts w:ascii="Times New Roman" w:hAnsi="Times New Roman" w:cs="Times New Roman"/>
        </w:rPr>
        <w:t xml:space="preserve"> and smoking status</w:t>
      </w:r>
      <w:r w:rsidRPr="007822A1">
        <w:rPr>
          <w:rFonts w:ascii="Times New Roman" w:hAnsi="Times New Roman" w:cs="Times New Roman"/>
        </w:rPr>
        <w:t xml:space="preserve"> </w:t>
      </w:r>
      <w:r w:rsidR="00FC758A" w:rsidRPr="007822A1">
        <w:rPr>
          <w:rFonts w:ascii="Times New Roman" w:hAnsi="Times New Roman" w:cs="Times New Roman"/>
        </w:rPr>
        <w:t>were</w:t>
      </w:r>
      <w:r w:rsidRPr="007822A1">
        <w:rPr>
          <w:rFonts w:ascii="Times New Roman" w:hAnsi="Times New Roman" w:cs="Times New Roman"/>
        </w:rPr>
        <w:t xml:space="preserve"> also examined in </w:t>
      </w:r>
      <w:r w:rsidR="00FC758A" w:rsidRPr="007822A1">
        <w:rPr>
          <w:rFonts w:ascii="Times New Roman" w:hAnsi="Times New Roman" w:cs="Times New Roman"/>
        </w:rPr>
        <w:t>the TCGA dataset and in the pooled cohort described above.</w:t>
      </w:r>
      <w:r w:rsidRPr="007822A1">
        <w:rPr>
          <w:rFonts w:ascii="Times New Roman" w:hAnsi="Times New Roman" w:cs="Times New Roman"/>
        </w:rPr>
        <w:t xml:space="preserve"> </w:t>
      </w:r>
      <w:r w:rsidR="00FC758A" w:rsidRPr="007822A1">
        <w:rPr>
          <w:rFonts w:ascii="Times New Roman" w:hAnsi="Times New Roman" w:cs="Times New Roman"/>
        </w:rPr>
        <w:t>P</w:t>
      </w:r>
      <w:r w:rsidRPr="007822A1">
        <w:rPr>
          <w:rFonts w:ascii="Times New Roman" w:hAnsi="Times New Roman" w:cs="Times New Roman"/>
        </w:rPr>
        <w:t>revalence of LKB</w:t>
      </w:r>
      <w:r w:rsidR="00FC758A" w:rsidRPr="007822A1">
        <w:rPr>
          <w:rFonts w:ascii="Times New Roman" w:hAnsi="Times New Roman" w:cs="Times New Roman"/>
        </w:rPr>
        <w:t>1 loss was determined for each of these clinical categories</w:t>
      </w:r>
      <w:r w:rsidRPr="007822A1">
        <w:rPr>
          <w:rFonts w:ascii="Times New Roman" w:hAnsi="Times New Roman" w:cs="Times New Roman"/>
        </w:rPr>
        <w:t xml:space="preserve">. Prevalence of LKB1 loss for stage II, III, and IV was compared to that of stage I using Fisher’s exact test, which revealed no significant difference according to stage. </w:t>
      </w:r>
      <w:r w:rsidR="00FC758A" w:rsidRPr="007822A1">
        <w:rPr>
          <w:rFonts w:ascii="Times New Roman" w:hAnsi="Times New Roman" w:cs="Times New Roman"/>
        </w:rPr>
        <w:t>Similarly, LKB1 loss prevalence was compared between ever-smokers and never-smokers, which revealed a decreased prevalence of LKB1 loss in never smokers in both the TCGA and pooled cohorts.</w:t>
      </w:r>
    </w:p>
    <w:sectPr w:rsidR="00FC758A" w:rsidRPr="008F2CA0" w:rsidSect="0007405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769" w:rsidRDefault="00895769" w:rsidP="00BB122E">
      <w:r>
        <w:separator/>
      </w:r>
    </w:p>
  </w:endnote>
  <w:endnote w:type="continuationSeparator" w:id="1">
    <w:p w:rsidR="00895769" w:rsidRDefault="00895769" w:rsidP="00BB1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769" w:rsidRDefault="00895769" w:rsidP="00BB122E">
      <w:r>
        <w:separator/>
      </w:r>
    </w:p>
  </w:footnote>
  <w:footnote w:type="continuationSeparator" w:id="1">
    <w:p w:rsidR="00895769" w:rsidRDefault="00895769" w:rsidP="00BB1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F7E97"/>
    <w:multiLevelType w:val="hybridMultilevel"/>
    <w:tmpl w:val="B1D4A3C2"/>
    <w:lvl w:ilvl="0" w:tplc="CCE6425C">
      <w:start w:val="1"/>
      <w:numFmt w:val="upperRoman"/>
      <w:lvlText w:val="%1)"/>
      <w:lvlJc w:val="left"/>
      <w:pPr>
        <w:ind w:left="1440" w:hanging="72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useFELayout/>
  </w:compat>
  <w:rsids>
    <w:rsidRoot w:val="008D495F"/>
    <w:rsid w:val="00013431"/>
    <w:rsid w:val="00016A40"/>
    <w:rsid w:val="00041D8F"/>
    <w:rsid w:val="00061C71"/>
    <w:rsid w:val="00074054"/>
    <w:rsid w:val="000813A0"/>
    <w:rsid w:val="00084FF0"/>
    <w:rsid w:val="000A3F8F"/>
    <w:rsid w:val="000A5AFC"/>
    <w:rsid w:val="000B5164"/>
    <w:rsid w:val="000C04DB"/>
    <w:rsid w:val="000C4311"/>
    <w:rsid w:val="00111EC9"/>
    <w:rsid w:val="00112409"/>
    <w:rsid w:val="001513B2"/>
    <w:rsid w:val="0015483F"/>
    <w:rsid w:val="001558AB"/>
    <w:rsid w:val="00163D10"/>
    <w:rsid w:val="00166B3E"/>
    <w:rsid w:val="00191A23"/>
    <w:rsid w:val="00195C22"/>
    <w:rsid w:val="001978D2"/>
    <w:rsid w:val="001A34C0"/>
    <w:rsid w:val="001D12C5"/>
    <w:rsid w:val="001D783F"/>
    <w:rsid w:val="001F5C91"/>
    <w:rsid w:val="002233D3"/>
    <w:rsid w:val="002316A2"/>
    <w:rsid w:val="00233030"/>
    <w:rsid w:val="002B782C"/>
    <w:rsid w:val="002C60FE"/>
    <w:rsid w:val="002D345C"/>
    <w:rsid w:val="002D7B81"/>
    <w:rsid w:val="00307BC1"/>
    <w:rsid w:val="00336229"/>
    <w:rsid w:val="0037573D"/>
    <w:rsid w:val="003C4DDC"/>
    <w:rsid w:val="004245FA"/>
    <w:rsid w:val="004313B7"/>
    <w:rsid w:val="0045558A"/>
    <w:rsid w:val="004768FA"/>
    <w:rsid w:val="004B588E"/>
    <w:rsid w:val="004E6F27"/>
    <w:rsid w:val="004F24C9"/>
    <w:rsid w:val="00527CB8"/>
    <w:rsid w:val="005B454B"/>
    <w:rsid w:val="005B68FF"/>
    <w:rsid w:val="00606660"/>
    <w:rsid w:val="00636772"/>
    <w:rsid w:val="0064657C"/>
    <w:rsid w:val="006552FB"/>
    <w:rsid w:val="00670E9A"/>
    <w:rsid w:val="00684607"/>
    <w:rsid w:val="006C3A26"/>
    <w:rsid w:val="006E7558"/>
    <w:rsid w:val="006F4C7F"/>
    <w:rsid w:val="00701030"/>
    <w:rsid w:val="00703838"/>
    <w:rsid w:val="007359E8"/>
    <w:rsid w:val="00761160"/>
    <w:rsid w:val="0076485B"/>
    <w:rsid w:val="007822A1"/>
    <w:rsid w:val="00784941"/>
    <w:rsid w:val="00787563"/>
    <w:rsid w:val="00795662"/>
    <w:rsid w:val="007A1149"/>
    <w:rsid w:val="007A1616"/>
    <w:rsid w:val="007B19BE"/>
    <w:rsid w:val="007C5EF2"/>
    <w:rsid w:val="007D488F"/>
    <w:rsid w:val="007D50FF"/>
    <w:rsid w:val="007D70A0"/>
    <w:rsid w:val="007F210D"/>
    <w:rsid w:val="007F759A"/>
    <w:rsid w:val="0080352E"/>
    <w:rsid w:val="008177FE"/>
    <w:rsid w:val="00830110"/>
    <w:rsid w:val="00843E80"/>
    <w:rsid w:val="00846982"/>
    <w:rsid w:val="00865894"/>
    <w:rsid w:val="00881A05"/>
    <w:rsid w:val="00895769"/>
    <w:rsid w:val="008B067D"/>
    <w:rsid w:val="008D495F"/>
    <w:rsid w:val="008F2377"/>
    <w:rsid w:val="008F2CA0"/>
    <w:rsid w:val="008F4726"/>
    <w:rsid w:val="00921C59"/>
    <w:rsid w:val="009220F2"/>
    <w:rsid w:val="009A3615"/>
    <w:rsid w:val="009C1473"/>
    <w:rsid w:val="009E6FEC"/>
    <w:rsid w:val="009F05B7"/>
    <w:rsid w:val="009F3F39"/>
    <w:rsid w:val="00A17324"/>
    <w:rsid w:val="00A84384"/>
    <w:rsid w:val="00AA3158"/>
    <w:rsid w:val="00AC6531"/>
    <w:rsid w:val="00AD12D6"/>
    <w:rsid w:val="00AD5BAC"/>
    <w:rsid w:val="00AE539F"/>
    <w:rsid w:val="00B104CD"/>
    <w:rsid w:val="00B10CAD"/>
    <w:rsid w:val="00B17934"/>
    <w:rsid w:val="00B428BD"/>
    <w:rsid w:val="00B46415"/>
    <w:rsid w:val="00BB122E"/>
    <w:rsid w:val="00BB7437"/>
    <w:rsid w:val="00BD098F"/>
    <w:rsid w:val="00BD2107"/>
    <w:rsid w:val="00BF5367"/>
    <w:rsid w:val="00BF6C2D"/>
    <w:rsid w:val="00C14540"/>
    <w:rsid w:val="00C224BD"/>
    <w:rsid w:val="00C31973"/>
    <w:rsid w:val="00C33275"/>
    <w:rsid w:val="00C83A9F"/>
    <w:rsid w:val="00C842D8"/>
    <w:rsid w:val="00C9775C"/>
    <w:rsid w:val="00CC0F1B"/>
    <w:rsid w:val="00CC6B18"/>
    <w:rsid w:val="00D009C8"/>
    <w:rsid w:val="00D131F7"/>
    <w:rsid w:val="00D402B2"/>
    <w:rsid w:val="00D503B9"/>
    <w:rsid w:val="00DA4BAC"/>
    <w:rsid w:val="00DB259B"/>
    <w:rsid w:val="00DB6539"/>
    <w:rsid w:val="00DE775C"/>
    <w:rsid w:val="00E13D1F"/>
    <w:rsid w:val="00E724B3"/>
    <w:rsid w:val="00E73877"/>
    <w:rsid w:val="00E87876"/>
    <w:rsid w:val="00E94FD4"/>
    <w:rsid w:val="00ED2400"/>
    <w:rsid w:val="00ED5139"/>
    <w:rsid w:val="00F0415A"/>
    <w:rsid w:val="00F357CD"/>
    <w:rsid w:val="00F8458A"/>
    <w:rsid w:val="00FA6458"/>
    <w:rsid w:val="00FC75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D495F"/>
    <w:pPr>
      <w:ind w:left="720"/>
      <w:contextualSpacing/>
    </w:pPr>
    <w:rPr>
      <w:rFonts w:eastAsiaTheme="minorHAnsi"/>
    </w:rPr>
  </w:style>
  <w:style w:type="paragraph" w:styleId="Header">
    <w:name w:val="header"/>
    <w:basedOn w:val="Normal"/>
    <w:link w:val="HeaderChar"/>
    <w:uiPriority w:val="99"/>
    <w:unhideWhenUsed/>
    <w:rsid w:val="00BB122E"/>
    <w:pPr>
      <w:tabs>
        <w:tab w:val="center" w:pos="4320"/>
        <w:tab w:val="right" w:pos="8640"/>
      </w:tabs>
    </w:pPr>
  </w:style>
  <w:style w:type="character" w:customStyle="1" w:styleId="HeaderChar">
    <w:name w:val="Header Char"/>
    <w:basedOn w:val="DefaultParagraphFont"/>
    <w:link w:val="Header"/>
    <w:uiPriority w:val="99"/>
    <w:rsid w:val="00BB122E"/>
  </w:style>
  <w:style w:type="paragraph" w:styleId="Footer">
    <w:name w:val="footer"/>
    <w:basedOn w:val="Normal"/>
    <w:link w:val="FooterChar"/>
    <w:uiPriority w:val="99"/>
    <w:unhideWhenUsed/>
    <w:rsid w:val="00BB122E"/>
    <w:pPr>
      <w:tabs>
        <w:tab w:val="center" w:pos="4320"/>
        <w:tab w:val="right" w:pos="8640"/>
      </w:tabs>
    </w:pPr>
  </w:style>
  <w:style w:type="character" w:customStyle="1" w:styleId="FooterChar">
    <w:name w:val="Footer Char"/>
    <w:basedOn w:val="DefaultParagraphFont"/>
    <w:link w:val="Footer"/>
    <w:uiPriority w:val="99"/>
    <w:rsid w:val="00BB122E"/>
  </w:style>
  <w:style w:type="paragraph" w:styleId="NormalWeb">
    <w:name w:val="Normal (Web)"/>
    <w:basedOn w:val="Normal"/>
    <w:uiPriority w:val="99"/>
    <w:semiHidden/>
    <w:unhideWhenUsed/>
    <w:rsid w:val="009F05B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114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D495F"/>
    <w:pPr>
      <w:ind w:left="720"/>
      <w:contextualSpacing/>
    </w:pPr>
    <w:rPr>
      <w:rFonts w:eastAsiaTheme="minorHAnsi"/>
    </w:rPr>
  </w:style>
  <w:style w:type="paragraph" w:styleId="Header">
    <w:name w:val="header"/>
    <w:basedOn w:val="Normal"/>
    <w:link w:val="HeaderChar"/>
    <w:uiPriority w:val="99"/>
    <w:unhideWhenUsed/>
    <w:rsid w:val="00BB122E"/>
    <w:pPr>
      <w:tabs>
        <w:tab w:val="center" w:pos="4320"/>
        <w:tab w:val="right" w:pos="8640"/>
      </w:tabs>
    </w:pPr>
  </w:style>
  <w:style w:type="character" w:customStyle="1" w:styleId="HeaderChar">
    <w:name w:val="Header Char"/>
    <w:basedOn w:val="DefaultParagraphFont"/>
    <w:link w:val="Header"/>
    <w:uiPriority w:val="99"/>
    <w:rsid w:val="00BB122E"/>
  </w:style>
  <w:style w:type="paragraph" w:styleId="Footer">
    <w:name w:val="footer"/>
    <w:basedOn w:val="Normal"/>
    <w:link w:val="FooterChar"/>
    <w:uiPriority w:val="99"/>
    <w:unhideWhenUsed/>
    <w:rsid w:val="00BB122E"/>
    <w:pPr>
      <w:tabs>
        <w:tab w:val="center" w:pos="4320"/>
        <w:tab w:val="right" w:pos="8640"/>
      </w:tabs>
    </w:pPr>
  </w:style>
  <w:style w:type="character" w:customStyle="1" w:styleId="FooterChar">
    <w:name w:val="Footer Char"/>
    <w:basedOn w:val="DefaultParagraphFont"/>
    <w:link w:val="Footer"/>
    <w:uiPriority w:val="99"/>
    <w:rsid w:val="00BB122E"/>
  </w:style>
  <w:style w:type="paragraph" w:styleId="NormalWeb">
    <w:name w:val="Normal (Web)"/>
    <w:basedOn w:val="Normal"/>
    <w:uiPriority w:val="99"/>
    <w:semiHidden/>
    <w:unhideWhenUsed/>
    <w:rsid w:val="009F05B7"/>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A11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80798825">
      <w:bodyDiv w:val="1"/>
      <w:marLeft w:val="0"/>
      <w:marRight w:val="0"/>
      <w:marTop w:val="0"/>
      <w:marBottom w:val="0"/>
      <w:divBdr>
        <w:top w:val="none" w:sz="0" w:space="0" w:color="auto"/>
        <w:left w:val="none" w:sz="0" w:space="0" w:color="auto"/>
        <w:bottom w:val="none" w:sz="0" w:space="0" w:color="auto"/>
        <w:right w:val="none" w:sz="0" w:space="0" w:color="auto"/>
      </w:divBdr>
    </w:div>
    <w:div w:id="681475747">
      <w:bodyDiv w:val="1"/>
      <w:marLeft w:val="0"/>
      <w:marRight w:val="0"/>
      <w:marTop w:val="0"/>
      <w:marBottom w:val="0"/>
      <w:divBdr>
        <w:top w:val="none" w:sz="0" w:space="0" w:color="auto"/>
        <w:left w:val="none" w:sz="0" w:space="0" w:color="auto"/>
        <w:bottom w:val="none" w:sz="0" w:space="0" w:color="auto"/>
        <w:right w:val="none" w:sz="0" w:space="0" w:color="auto"/>
      </w:divBdr>
    </w:div>
    <w:div w:id="771514609">
      <w:bodyDiv w:val="1"/>
      <w:marLeft w:val="0"/>
      <w:marRight w:val="0"/>
      <w:marTop w:val="0"/>
      <w:marBottom w:val="0"/>
      <w:divBdr>
        <w:top w:val="none" w:sz="0" w:space="0" w:color="auto"/>
        <w:left w:val="none" w:sz="0" w:space="0" w:color="auto"/>
        <w:bottom w:val="none" w:sz="0" w:space="0" w:color="auto"/>
        <w:right w:val="none" w:sz="0" w:space="0" w:color="auto"/>
      </w:divBdr>
    </w:div>
    <w:div w:id="1023896011">
      <w:bodyDiv w:val="1"/>
      <w:marLeft w:val="0"/>
      <w:marRight w:val="0"/>
      <w:marTop w:val="0"/>
      <w:marBottom w:val="0"/>
      <w:divBdr>
        <w:top w:val="none" w:sz="0" w:space="0" w:color="auto"/>
        <w:left w:val="none" w:sz="0" w:space="0" w:color="auto"/>
        <w:bottom w:val="none" w:sz="0" w:space="0" w:color="auto"/>
        <w:right w:val="none" w:sz="0" w:space="0" w:color="auto"/>
      </w:divBdr>
    </w:div>
    <w:div w:id="2076706789">
      <w:bodyDiv w:val="1"/>
      <w:marLeft w:val="0"/>
      <w:marRight w:val="0"/>
      <w:marTop w:val="0"/>
      <w:marBottom w:val="0"/>
      <w:divBdr>
        <w:top w:val="none" w:sz="0" w:space="0" w:color="auto"/>
        <w:left w:val="none" w:sz="0" w:space="0" w:color="auto"/>
        <w:bottom w:val="none" w:sz="0" w:space="0" w:color="auto"/>
        <w:right w:val="none" w:sz="0" w:space="0" w:color="auto"/>
      </w:divBdr>
    </w:div>
    <w:div w:id="2089839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10.7908/C1D798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6184</Words>
  <Characters>35253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Vanderbilt University</Company>
  <LinksUpToDate>false</LinksUpToDate>
  <CharactersWithSpaces>41355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Kaufman</dc:creator>
  <cp:keywords/>
  <dc:description/>
  <cp:lastModifiedBy>jsollenb</cp:lastModifiedBy>
  <cp:revision>2</cp:revision>
  <dcterms:created xsi:type="dcterms:W3CDTF">2014-03-12T13:05:00Z</dcterms:created>
  <dcterms:modified xsi:type="dcterms:W3CDTF">2014-03-12T13:05:00Z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id="http://www.zotero.org/styles/cell"/&gt;&lt;format class="21"/&gt;&lt;count citations="1" publications="3"/&gt;&lt;/info&gt;PAPERS2_INFO_END</vt:lpwstr>
  </property>
</Properties>
</file>