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0540D" w14:textId="66E5471B" w:rsidR="00E700C5" w:rsidRPr="0088551E" w:rsidRDefault="005905E1" w:rsidP="00E700C5">
      <w:pPr>
        <w:jc w:val="both"/>
        <w:rPr>
          <w:rFonts w:ascii="Arial" w:eastAsia="Times New Roman" w:hAnsi="Arial" w:cs="Arial"/>
          <w:b/>
          <w:bCs/>
          <w:kern w:val="36"/>
          <w:sz w:val="28"/>
          <w:szCs w:val="28"/>
        </w:rPr>
      </w:pPr>
      <w:bookmarkStart w:id="0" w:name="_GoBack"/>
      <w:bookmarkEnd w:id="0"/>
      <w:r w:rsidRPr="00A74194">
        <w:rPr>
          <w:rFonts w:ascii="Arial" w:eastAsia="Times New Roman" w:hAnsi="Arial" w:cs="Arial"/>
          <w:b/>
          <w:bCs/>
          <w:kern w:val="36"/>
          <w:sz w:val="28"/>
          <w:szCs w:val="28"/>
        </w:rPr>
        <w:t xml:space="preserve">Supplement </w:t>
      </w:r>
      <w:r w:rsidR="006A5FF1" w:rsidRPr="00A74194">
        <w:rPr>
          <w:rFonts w:ascii="Arial" w:eastAsia="Times New Roman" w:hAnsi="Arial" w:cs="Arial"/>
          <w:b/>
          <w:bCs/>
          <w:kern w:val="36"/>
          <w:sz w:val="28"/>
          <w:szCs w:val="28"/>
        </w:rPr>
        <w:t xml:space="preserve">to </w:t>
      </w:r>
      <w:r w:rsidR="00664281" w:rsidRPr="00A74194">
        <w:rPr>
          <w:rFonts w:ascii="Arial" w:hAnsi="Arial"/>
          <w:b/>
          <w:color w:val="000000"/>
          <w:sz w:val="28"/>
          <w:szCs w:val="28"/>
        </w:rPr>
        <w:t>Circulating Tumor Microemboli Diagnostics fo</w:t>
      </w:r>
      <w:r w:rsidR="000C3977" w:rsidRPr="00A74194">
        <w:rPr>
          <w:rFonts w:ascii="Arial" w:hAnsi="Arial"/>
          <w:b/>
          <w:color w:val="000000"/>
          <w:sz w:val="28"/>
          <w:szCs w:val="28"/>
        </w:rPr>
        <w:t xml:space="preserve">r Patients </w:t>
      </w:r>
      <w:r w:rsidR="00DF04BB" w:rsidRPr="00A74194">
        <w:rPr>
          <w:rFonts w:ascii="Arial" w:hAnsi="Arial"/>
          <w:b/>
          <w:color w:val="000000"/>
          <w:sz w:val="28"/>
          <w:szCs w:val="28"/>
        </w:rPr>
        <w:t xml:space="preserve">with </w:t>
      </w:r>
      <w:r w:rsidR="000C3977" w:rsidRPr="00A74194">
        <w:rPr>
          <w:rFonts w:ascii="Arial" w:hAnsi="Arial"/>
          <w:b/>
          <w:color w:val="000000"/>
          <w:sz w:val="28"/>
          <w:szCs w:val="28"/>
        </w:rPr>
        <w:t>Non-S</w:t>
      </w:r>
      <w:r w:rsidR="00664281" w:rsidRPr="00A74194">
        <w:rPr>
          <w:rFonts w:ascii="Arial" w:hAnsi="Arial"/>
          <w:b/>
          <w:color w:val="000000"/>
          <w:sz w:val="28"/>
          <w:szCs w:val="28"/>
        </w:rPr>
        <w:t>mall Cell Lung Cancer</w:t>
      </w:r>
    </w:p>
    <w:p w14:paraId="4262CB41" w14:textId="3AB83B1D" w:rsidR="00843763" w:rsidRPr="0088551E" w:rsidRDefault="00843763" w:rsidP="00E700C5">
      <w:pPr>
        <w:rPr>
          <w:rFonts w:ascii="Arial" w:hAnsi="Arial" w:cs="Arial"/>
          <w:sz w:val="22"/>
          <w:szCs w:val="22"/>
        </w:rPr>
      </w:pPr>
    </w:p>
    <w:p w14:paraId="1DE93E41" w14:textId="77777777" w:rsidR="00E700C5" w:rsidRPr="0088551E" w:rsidRDefault="00E700C5" w:rsidP="00E700C5">
      <w:pPr>
        <w:jc w:val="both"/>
        <w:rPr>
          <w:rFonts w:ascii="Arial" w:hAnsi="Arial" w:cs="Arial"/>
          <w:i/>
          <w:sz w:val="22"/>
          <w:szCs w:val="22"/>
        </w:rPr>
      </w:pPr>
      <w:r w:rsidRPr="0088551E">
        <w:rPr>
          <w:rFonts w:ascii="Arial" w:hAnsi="Arial" w:cs="Arial"/>
          <w:i/>
          <w:sz w:val="22"/>
          <w:szCs w:val="22"/>
        </w:rPr>
        <w:t>Anders Carlsson (1),</w:t>
      </w:r>
      <w:r w:rsidRPr="0088551E">
        <w:rPr>
          <w:rFonts w:ascii="Arial" w:hAnsi="Arial" w:cs="Arial"/>
          <w:i/>
          <w:sz w:val="22"/>
          <w:szCs w:val="22"/>
          <w:vertAlign w:val="superscript"/>
        </w:rPr>
        <w:t>†</w:t>
      </w:r>
      <w:r w:rsidRPr="0088551E">
        <w:rPr>
          <w:rFonts w:ascii="Arial" w:hAnsi="Arial" w:cs="Arial"/>
          <w:i/>
          <w:sz w:val="22"/>
          <w:szCs w:val="22"/>
        </w:rPr>
        <w:t xml:space="preserve"> Viswam S. Nair (2),</w:t>
      </w:r>
      <w:r w:rsidRPr="0088551E">
        <w:rPr>
          <w:rFonts w:ascii="Arial" w:hAnsi="Arial" w:cs="Arial"/>
          <w:i/>
          <w:sz w:val="22"/>
          <w:szCs w:val="22"/>
          <w:vertAlign w:val="superscript"/>
        </w:rPr>
        <w:t>†</w:t>
      </w:r>
      <w:r w:rsidRPr="0088551E">
        <w:rPr>
          <w:rFonts w:ascii="Arial" w:hAnsi="Arial" w:cs="Arial"/>
          <w:i/>
          <w:sz w:val="22"/>
          <w:szCs w:val="22"/>
        </w:rPr>
        <w:t xml:space="preserve"> Madelyn S. Luttgen (1), Khun Visith Keu (3), George Horng (4), Minal Vasanawala (5), Anand Kolatkar (1), Mehran Jamali (6), Andrei H. Iagaru (6), Ware Kuschner (7), Billy W. Loo Jr. (8), Joseph B. Shrager (9, 10), Kelly Bethel (11), Carl K. Hoh (12), Lyudmila Bazhenova (13), Jorge Nieva (14), Peter Kuhn (1),</w:t>
      </w:r>
      <w:r w:rsidRPr="0088551E">
        <w:rPr>
          <w:rFonts w:ascii="Arial" w:hAnsi="Arial" w:cs="Arial"/>
          <w:i/>
          <w:sz w:val="22"/>
          <w:szCs w:val="22"/>
          <w:vertAlign w:val="superscript"/>
        </w:rPr>
        <w:t>‡</w:t>
      </w:r>
      <w:r w:rsidRPr="0088551E">
        <w:rPr>
          <w:rFonts w:ascii="Arial" w:hAnsi="Arial" w:cs="Arial"/>
          <w:i/>
          <w:sz w:val="22"/>
          <w:szCs w:val="22"/>
        </w:rPr>
        <w:t xml:space="preserve"> Sanjiv S. Gambhir (6)</w:t>
      </w:r>
      <w:r w:rsidRPr="0088551E">
        <w:rPr>
          <w:rFonts w:ascii="Arial" w:hAnsi="Arial" w:cs="Arial"/>
          <w:i/>
          <w:sz w:val="22"/>
          <w:szCs w:val="22"/>
          <w:vertAlign w:val="superscript"/>
        </w:rPr>
        <w:t>‡</w:t>
      </w:r>
      <w:r w:rsidRPr="0088551E">
        <w:rPr>
          <w:rFonts w:ascii="Arial" w:hAnsi="Arial" w:cs="Arial"/>
          <w:i/>
          <w:sz w:val="22"/>
          <w:szCs w:val="22"/>
        </w:rPr>
        <w:t xml:space="preserve"> </w:t>
      </w:r>
    </w:p>
    <w:p w14:paraId="1806155D" w14:textId="77777777" w:rsidR="00E700C5" w:rsidRPr="0088551E" w:rsidRDefault="00E700C5" w:rsidP="00E700C5">
      <w:pPr>
        <w:jc w:val="both"/>
        <w:rPr>
          <w:rFonts w:ascii="Arial" w:hAnsi="Arial" w:cs="Arial"/>
          <w:i/>
          <w:sz w:val="22"/>
          <w:szCs w:val="22"/>
        </w:rPr>
      </w:pPr>
    </w:p>
    <w:p w14:paraId="3C6E4AC8" w14:textId="77777777" w:rsidR="00E700C5" w:rsidRPr="0088551E" w:rsidRDefault="00E700C5" w:rsidP="00E700C5">
      <w:pPr>
        <w:rPr>
          <w:rFonts w:ascii="Arial" w:hAnsi="Arial" w:cs="Arial"/>
          <w:i/>
          <w:sz w:val="22"/>
          <w:szCs w:val="22"/>
        </w:rPr>
      </w:pPr>
      <w:r w:rsidRPr="0088551E">
        <w:rPr>
          <w:rFonts w:ascii="Arial" w:hAnsi="Arial" w:cs="Arial"/>
          <w:i/>
          <w:sz w:val="22"/>
          <w:szCs w:val="22"/>
        </w:rPr>
        <w:t>† Co-first authors; ‡ Co-senior authors</w:t>
      </w:r>
    </w:p>
    <w:p w14:paraId="2FD12A8D" w14:textId="77777777" w:rsidR="00E700C5" w:rsidRPr="0088551E" w:rsidRDefault="00E700C5" w:rsidP="00E700C5">
      <w:pPr>
        <w:jc w:val="both"/>
        <w:rPr>
          <w:rFonts w:ascii="Arial" w:hAnsi="Arial" w:cs="Arial"/>
          <w:sz w:val="22"/>
          <w:szCs w:val="22"/>
        </w:rPr>
      </w:pPr>
    </w:p>
    <w:p w14:paraId="065A2F81" w14:textId="5753AF58" w:rsidR="00E700C5" w:rsidRPr="0088551E" w:rsidRDefault="00E700C5" w:rsidP="00E700C5">
      <w:pPr>
        <w:jc w:val="both"/>
        <w:rPr>
          <w:rFonts w:ascii="Arial" w:hAnsi="Arial" w:cs="Arial"/>
          <w:sz w:val="22"/>
          <w:szCs w:val="22"/>
        </w:rPr>
      </w:pPr>
      <w:r w:rsidRPr="0088551E">
        <w:rPr>
          <w:rFonts w:ascii="Arial" w:hAnsi="Arial" w:cs="Arial"/>
          <w:b/>
          <w:sz w:val="22"/>
          <w:szCs w:val="22"/>
        </w:rPr>
        <w:t>Supplemental Table 1</w:t>
      </w:r>
      <w:r w:rsidR="005905E1" w:rsidRPr="0088551E">
        <w:rPr>
          <w:rFonts w:ascii="Arial" w:hAnsi="Arial" w:cs="Arial"/>
          <w:b/>
          <w:sz w:val="22"/>
          <w:szCs w:val="22"/>
        </w:rPr>
        <w:t>.</w:t>
      </w:r>
      <w:r w:rsidRPr="0088551E">
        <w:rPr>
          <w:rFonts w:ascii="Arial" w:hAnsi="Arial" w:cs="Arial"/>
          <w:sz w:val="22"/>
          <w:szCs w:val="22"/>
        </w:rPr>
        <w:t xml:space="preserve"> </w:t>
      </w:r>
      <w:r w:rsidR="005905E1" w:rsidRPr="0088551E">
        <w:rPr>
          <w:rFonts w:ascii="Arial" w:hAnsi="Arial" w:cs="Arial"/>
          <w:sz w:val="22"/>
          <w:szCs w:val="22"/>
        </w:rPr>
        <w:t xml:space="preserve">CTM Data </w:t>
      </w:r>
      <w:r w:rsidR="006A5FF1" w:rsidRPr="0088551E">
        <w:rPr>
          <w:rFonts w:ascii="Arial" w:hAnsi="Arial" w:cs="Arial"/>
          <w:sz w:val="22"/>
          <w:szCs w:val="22"/>
        </w:rPr>
        <w:t>for</w:t>
      </w:r>
      <w:r w:rsidR="00E92D79" w:rsidRPr="0088551E">
        <w:rPr>
          <w:rFonts w:ascii="Arial" w:hAnsi="Arial" w:cs="Arial"/>
          <w:sz w:val="22"/>
          <w:szCs w:val="22"/>
        </w:rPr>
        <w:t xml:space="preserve"> 25 Benign Patients </w:t>
      </w:r>
    </w:p>
    <w:p w14:paraId="4CDD17E4" w14:textId="6CF820D0" w:rsidR="00E700C5" w:rsidRPr="0088551E" w:rsidRDefault="00E700C5" w:rsidP="00E700C5">
      <w:pPr>
        <w:jc w:val="both"/>
        <w:rPr>
          <w:rFonts w:ascii="Arial" w:hAnsi="Arial" w:cs="Arial"/>
          <w:sz w:val="22"/>
          <w:szCs w:val="22"/>
        </w:rPr>
      </w:pPr>
      <w:r w:rsidRPr="0088551E">
        <w:rPr>
          <w:rFonts w:ascii="Arial" w:hAnsi="Arial" w:cs="Arial"/>
          <w:b/>
          <w:sz w:val="22"/>
          <w:szCs w:val="22"/>
        </w:rPr>
        <w:t>Supplemental Table 2</w:t>
      </w:r>
      <w:r w:rsidR="005905E1" w:rsidRPr="0088551E">
        <w:rPr>
          <w:rFonts w:ascii="Arial" w:hAnsi="Arial" w:cs="Arial"/>
          <w:b/>
          <w:sz w:val="22"/>
          <w:szCs w:val="22"/>
        </w:rPr>
        <w:t>.</w:t>
      </w:r>
      <w:r w:rsidR="00E92D79" w:rsidRPr="0088551E">
        <w:rPr>
          <w:rFonts w:ascii="Arial" w:hAnsi="Arial" w:cs="Arial"/>
          <w:sz w:val="22"/>
          <w:szCs w:val="22"/>
        </w:rPr>
        <w:t xml:space="preserve"> Logistic Regression Coefficients by M</w:t>
      </w:r>
      <w:r w:rsidRPr="0088551E">
        <w:rPr>
          <w:rFonts w:ascii="Arial" w:hAnsi="Arial" w:cs="Arial"/>
          <w:sz w:val="22"/>
          <w:szCs w:val="22"/>
        </w:rPr>
        <w:t>odel</w:t>
      </w:r>
    </w:p>
    <w:p w14:paraId="58EA703A" w14:textId="16F6B384" w:rsidR="00E700C5" w:rsidRPr="0088551E" w:rsidRDefault="00E700C5" w:rsidP="00E700C5">
      <w:pPr>
        <w:contextualSpacing/>
        <w:jc w:val="both"/>
        <w:rPr>
          <w:rFonts w:ascii="Arial" w:hAnsi="Arial" w:cs="Arial"/>
          <w:sz w:val="22"/>
          <w:szCs w:val="22"/>
        </w:rPr>
      </w:pPr>
      <w:r w:rsidRPr="0088551E">
        <w:rPr>
          <w:rFonts w:ascii="Arial" w:hAnsi="Arial" w:cs="Arial"/>
          <w:b/>
          <w:sz w:val="22"/>
          <w:szCs w:val="22"/>
        </w:rPr>
        <w:t>Supplemental Figure 1</w:t>
      </w:r>
      <w:r w:rsidR="005905E1" w:rsidRPr="0088551E">
        <w:rPr>
          <w:rFonts w:ascii="Arial" w:hAnsi="Arial" w:cs="Arial"/>
          <w:b/>
          <w:sz w:val="22"/>
          <w:szCs w:val="22"/>
        </w:rPr>
        <w:t>.</w:t>
      </w:r>
      <w:r w:rsidR="00E92D79" w:rsidRPr="0088551E">
        <w:rPr>
          <w:rFonts w:ascii="Arial" w:hAnsi="Arial" w:cs="Arial"/>
          <w:sz w:val="22"/>
          <w:szCs w:val="22"/>
        </w:rPr>
        <w:t xml:space="preserve"> Variables Assessed by Disease G</w:t>
      </w:r>
      <w:r w:rsidR="00A81896" w:rsidRPr="0088551E">
        <w:rPr>
          <w:rFonts w:ascii="Arial" w:hAnsi="Arial" w:cs="Arial"/>
          <w:sz w:val="22"/>
          <w:szCs w:val="22"/>
        </w:rPr>
        <w:t>roup</w:t>
      </w:r>
    </w:p>
    <w:p w14:paraId="18D952FA" w14:textId="74C45ADC" w:rsidR="00E700C5" w:rsidRPr="0088551E" w:rsidRDefault="00E700C5" w:rsidP="00E700C5">
      <w:pPr>
        <w:jc w:val="both"/>
        <w:rPr>
          <w:rFonts w:ascii="Arial" w:hAnsi="Arial" w:cs="Arial"/>
          <w:sz w:val="22"/>
          <w:szCs w:val="22"/>
        </w:rPr>
      </w:pPr>
      <w:r w:rsidRPr="0088551E">
        <w:rPr>
          <w:rFonts w:ascii="Arial" w:hAnsi="Arial" w:cs="Arial"/>
          <w:b/>
          <w:sz w:val="22"/>
          <w:szCs w:val="22"/>
        </w:rPr>
        <w:t xml:space="preserve">Supplemental Figure </w:t>
      </w:r>
      <w:r w:rsidR="00CA124B" w:rsidRPr="0088551E">
        <w:rPr>
          <w:rFonts w:ascii="Arial" w:hAnsi="Arial" w:cs="Arial"/>
          <w:b/>
          <w:sz w:val="22"/>
          <w:szCs w:val="22"/>
        </w:rPr>
        <w:t>2</w:t>
      </w:r>
      <w:r w:rsidR="005905E1" w:rsidRPr="0088551E">
        <w:rPr>
          <w:rFonts w:ascii="Arial" w:hAnsi="Arial" w:cs="Arial"/>
          <w:b/>
          <w:sz w:val="22"/>
          <w:szCs w:val="22"/>
        </w:rPr>
        <w:t>.</w:t>
      </w:r>
      <w:r w:rsidR="00E92D79" w:rsidRPr="0088551E">
        <w:rPr>
          <w:rFonts w:ascii="Arial" w:hAnsi="Arial" w:cs="Arial"/>
          <w:sz w:val="22"/>
          <w:szCs w:val="22"/>
        </w:rPr>
        <w:t xml:space="preserve"> Predicted Cancer Risk by Disease G</w:t>
      </w:r>
      <w:r w:rsidRPr="0088551E">
        <w:rPr>
          <w:rFonts w:ascii="Arial" w:hAnsi="Arial" w:cs="Arial"/>
          <w:sz w:val="22"/>
          <w:szCs w:val="22"/>
        </w:rPr>
        <w:t>roup</w:t>
      </w:r>
    </w:p>
    <w:p w14:paraId="6450EEC0" w14:textId="2BDEA1BC" w:rsidR="00E700C5" w:rsidRPr="0088551E" w:rsidRDefault="00E700C5" w:rsidP="00E700C5">
      <w:pPr>
        <w:jc w:val="both"/>
        <w:rPr>
          <w:rFonts w:ascii="Arial" w:hAnsi="Arial" w:cs="Arial"/>
          <w:sz w:val="22"/>
          <w:szCs w:val="22"/>
        </w:rPr>
      </w:pPr>
      <w:r w:rsidRPr="0088551E">
        <w:rPr>
          <w:rFonts w:ascii="Arial" w:hAnsi="Arial" w:cs="Arial"/>
          <w:b/>
          <w:sz w:val="22"/>
          <w:szCs w:val="22"/>
        </w:rPr>
        <w:t xml:space="preserve">Supplemental Figure </w:t>
      </w:r>
      <w:r w:rsidR="00CA124B" w:rsidRPr="0088551E">
        <w:rPr>
          <w:rFonts w:ascii="Arial" w:hAnsi="Arial" w:cs="Arial"/>
          <w:b/>
          <w:sz w:val="22"/>
          <w:szCs w:val="22"/>
        </w:rPr>
        <w:t>3</w:t>
      </w:r>
      <w:r w:rsidR="005905E1" w:rsidRPr="0088551E">
        <w:rPr>
          <w:rFonts w:ascii="Arial" w:hAnsi="Arial" w:cs="Arial"/>
          <w:b/>
          <w:sz w:val="22"/>
          <w:szCs w:val="22"/>
        </w:rPr>
        <w:t>.</w:t>
      </w:r>
      <w:r w:rsidR="00E92D79" w:rsidRPr="0088551E">
        <w:rPr>
          <w:rFonts w:ascii="Arial" w:hAnsi="Arial" w:cs="Arial"/>
          <w:sz w:val="22"/>
          <w:szCs w:val="22"/>
        </w:rPr>
        <w:t xml:space="preserve"> </w:t>
      </w:r>
      <w:r w:rsidR="005905E1" w:rsidRPr="0088551E">
        <w:rPr>
          <w:rFonts w:ascii="Arial" w:hAnsi="Arial" w:cs="Times New Roman"/>
          <w:sz w:val="22"/>
          <w:szCs w:val="22"/>
        </w:rPr>
        <w:t>LASSO Model ROC Curve</w:t>
      </w:r>
    </w:p>
    <w:p w14:paraId="3E19DCA3" w14:textId="77777777" w:rsidR="00E700C5" w:rsidRPr="0088551E" w:rsidRDefault="00E700C5" w:rsidP="00E700C5">
      <w:pPr>
        <w:jc w:val="both"/>
        <w:rPr>
          <w:rFonts w:ascii="Times New Roman" w:hAnsi="Times New Roman" w:cs="Times New Roman"/>
          <w:sz w:val="20"/>
          <w:szCs w:val="20"/>
        </w:rPr>
      </w:pPr>
    </w:p>
    <w:p w14:paraId="41EF8C61" w14:textId="49FF8A51" w:rsidR="00E700C5" w:rsidRPr="0088551E" w:rsidRDefault="00E700C5">
      <w:r w:rsidRPr="0088551E">
        <w:br w:type="page"/>
      </w:r>
    </w:p>
    <w:p w14:paraId="56EF3750" w14:textId="77777777" w:rsidR="00E700C5" w:rsidRPr="0088551E" w:rsidRDefault="00E700C5" w:rsidP="00E700C5">
      <w:pPr>
        <w:ind w:left="-900"/>
        <w:rPr>
          <w:rFonts w:ascii="Arial" w:hAnsi="Arial" w:cs="Arial"/>
          <w:b/>
        </w:rPr>
        <w:sectPr w:rsidR="00E700C5" w:rsidRPr="0088551E" w:rsidSect="002419E5">
          <w:headerReference w:type="default" r:id="rId9"/>
          <w:pgSz w:w="12240" w:h="15840"/>
          <w:pgMar w:top="1440" w:right="1440" w:bottom="1440" w:left="1440" w:header="720" w:footer="720" w:gutter="0"/>
          <w:cols w:space="720"/>
          <w:docGrid w:linePitch="360"/>
        </w:sectPr>
      </w:pPr>
    </w:p>
    <w:p w14:paraId="3229ECF4" w14:textId="2FD499C6" w:rsidR="00E700C5" w:rsidRPr="0088551E" w:rsidRDefault="00E700C5" w:rsidP="00E700C5">
      <w:pPr>
        <w:ind w:left="-900"/>
        <w:rPr>
          <w:rFonts w:ascii="Arial" w:hAnsi="Arial" w:cs="Arial"/>
          <w:sz w:val="22"/>
          <w:szCs w:val="22"/>
        </w:rPr>
      </w:pPr>
      <w:r w:rsidRPr="0088551E">
        <w:rPr>
          <w:rFonts w:ascii="Arial" w:hAnsi="Arial" w:cs="Arial"/>
          <w:b/>
          <w:sz w:val="22"/>
          <w:szCs w:val="22"/>
        </w:rPr>
        <w:lastRenderedPageBreak/>
        <w:t>Supplemental Table 1</w:t>
      </w:r>
      <w:r w:rsidR="005905E1" w:rsidRPr="0088551E">
        <w:rPr>
          <w:rFonts w:ascii="Arial" w:hAnsi="Arial" w:cs="Arial"/>
          <w:sz w:val="22"/>
          <w:szCs w:val="22"/>
        </w:rPr>
        <w:t>.</w:t>
      </w:r>
      <w:r w:rsidR="00E92D79" w:rsidRPr="0088551E">
        <w:rPr>
          <w:rFonts w:ascii="Arial" w:hAnsi="Arial" w:cs="Arial"/>
          <w:sz w:val="22"/>
          <w:szCs w:val="22"/>
        </w:rPr>
        <w:t xml:space="preserve"> </w:t>
      </w:r>
      <w:r w:rsidR="005905E1" w:rsidRPr="0088551E">
        <w:rPr>
          <w:rFonts w:ascii="Arial" w:hAnsi="Arial" w:cs="Arial"/>
          <w:sz w:val="22"/>
          <w:szCs w:val="22"/>
        </w:rPr>
        <w:t xml:space="preserve">CTM Data </w:t>
      </w:r>
      <w:r w:rsidR="006A5FF1" w:rsidRPr="0088551E">
        <w:rPr>
          <w:rFonts w:ascii="Arial" w:hAnsi="Arial" w:cs="Arial"/>
          <w:sz w:val="22"/>
          <w:szCs w:val="22"/>
        </w:rPr>
        <w:t>for</w:t>
      </w:r>
      <w:r w:rsidR="005905E1" w:rsidRPr="0088551E">
        <w:rPr>
          <w:rFonts w:ascii="Arial" w:hAnsi="Arial" w:cs="Arial"/>
          <w:sz w:val="22"/>
          <w:szCs w:val="22"/>
        </w:rPr>
        <w:t xml:space="preserve"> 25 Benign Patients</w:t>
      </w:r>
    </w:p>
    <w:tbl>
      <w:tblPr>
        <w:tblStyle w:val="LightShading"/>
        <w:tblpPr w:leftFromText="180" w:rightFromText="180" w:vertAnchor="page" w:horzAnchor="page" w:tblpX="649" w:tblpY="1981"/>
        <w:tblW w:w="13236" w:type="dxa"/>
        <w:tblLayout w:type="fixed"/>
        <w:tblLook w:val="04A0" w:firstRow="1" w:lastRow="0" w:firstColumn="1" w:lastColumn="0" w:noHBand="0" w:noVBand="1"/>
      </w:tblPr>
      <w:tblGrid>
        <w:gridCol w:w="666"/>
        <w:gridCol w:w="884"/>
        <w:gridCol w:w="804"/>
        <w:gridCol w:w="931"/>
        <w:gridCol w:w="540"/>
        <w:gridCol w:w="818"/>
        <w:gridCol w:w="846"/>
        <w:gridCol w:w="728"/>
        <w:gridCol w:w="838"/>
        <w:gridCol w:w="698"/>
        <w:gridCol w:w="856"/>
        <w:gridCol w:w="614"/>
        <w:gridCol w:w="528"/>
        <w:gridCol w:w="3485"/>
      </w:tblGrid>
      <w:tr w:rsidR="005905E1" w:rsidRPr="0088551E" w14:paraId="47CA6757" w14:textId="77777777" w:rsidTr="005905E1">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0D740DE8" w14:textId="77777777" w:rsidR="005905E1" w:rsidRPr="0088551E" w:rsidRDefault="005905E1" w:rsidP="002419E5">
            <w:pPr>
              <w:contextualSpacing/>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Total</w:t>
            </w:r>
          </w:p>
          <w:p w14:paraId="384638C6" w14:textId="77777777" w:rsidR="005905E1" w:rsidRPr="0088551E" w:rsidRDefault="005905E1" w:rsidP="002419E5">
            <w:pPr>
              <w:contextualSpacing/>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CTC</w:t>
            </w:r>
          </w:p>
        </w:tc>
        <w:tc>
          <w:tcPr>
            <w:tcW w:w="884" w:type="dxa"/>
          </w:tcPr>
          <w:p w14:paraId="7502EA86" w14:textId="77777777" w:rsidR="006A5FF1" w:rsidRPr="0088551E" w:rsidRDefault="006A5FF1" w:rsidP="002419E5">
            <w:pPr>
              <w:tabs>
                <w:tab w:val="left" w:pos="1260"/>
              </w:tabs>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Total</w:t>
            </w:r>
          </w:p>
          <w:p w14:paraId="191C517F" w14:textId="2617AADF" w:rsidR="005905E1" w:rsidRPr="0088551E" w:rsidRDefault="006A5FF1" w:rsidP="002419E5">
            <w:pPr>
              <w:tabs>
                <w:tab w:val="left" w:pos="1260"/>
              </w:tabs>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CTM</w:t>
            </w:r>
          </w:p>
        </w:tc>
        <w:tc>
          <w:tcPr>
            <w:tcW w:w="804" w:type="dxa"/>
            <w:noWrap/>
          </w:tcPr>
          <w:p w14:paraId="6E6F4515"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Cohort</w:t>
            </w:r>
          </w:p>
        </w:tc>
        <w:tc>
          <w:tcPr>
            <w:tcW w:w="931" w:type="dxa"/>
            <w:noWrap/>
          </w:tcPr>
          <w:p w14:paraId="3DBA2F90"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Center</w:t>
            </w:r>
          </w:p>
        </w:tc>
        <w:tc>
          <w:tcPr>
            <w:tcW w:w="540" w:type="dxa"/>
            <w:noWrap/>
          </w:tcPr>
          <w:p w14:paraId="2ABF8799"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Age (yrs)</w:t>
            </w:r>
          </w:p>
        </w:tc>
        <w:tc>
          <w:tcPr>
            <w:tcW w:w="818" w:type="dxa"/>
            <w:noWrap/>
          </w:tcPr>
          <w:p w14:paraId="10C1BBB9"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Gender</w:t>
            </w:r>
          </w:p>
        </w:tc>
        <w:tc>
          <w:tcPr>
            <w:tcW w:w="846" w:type="dxa"/>
            <w:noWrap/>
          </w:tcPr>
          <w:p w14:paraId="734B5217"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Smoking</w:t>
            </w:r>
          </w:p>
          <w:p w14:paraId="2B992ACD"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History</w:t>
            </w:r>
          </w:p>
        </w:tc>
        <w:tc>
          <w:tcPr>
            <w:tcW w:w="728" w:type="dxa"/>
            <w:noWrap/>
          </w:tcPr>
          <w:p w14:paraId="2E0BCA46"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Cancer</w:t>
            </w:r>
          </w:p>
          <w:p w14:paraId="155BA411"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History</w:t>
            </w:r>
          </w:p>
        </w:tc>
        <w:tc>
          <w:tcPr>
            <w:tcW w:w="838" w:type="dxa"/>
            <w:noWrap/>
          </w:tcPr>
          <w:p w14:paraId="77B1E256"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Lesion</w:t>
            </w:r>
          </w:p>
          <w:p w14:paraId="7E44E5FD"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Location</w:t>
            </w:r>
          </w:p>
        </w:tc>
        <w:tc>
          <w:tcPr>
            <w:tcW w:w="698" w:type="dxa"/>
            <w:noWrap/>
          </w:tcPr>
          <w:p w14:paraId="34381891"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SUV</w:t>
            </w:r>
          </w:p>
          <w:p w14:paraId="67133DAD"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max</w:t>
            </w:r>
          </w:p>
        </w:tc>
        <w:tc>
          <w:tcPr>
            <w:tcW w:w="856" w:type="dxa"/>
            <w:noWrap/>
          </w:tcPr>
          <w:p w14:paraId="68320F3B"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Lesion</w:t>
            </w:r>
          </w:p>
          <w:p w14:paraId="637F2E29"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Diameter (cm)</w:t>
            </w:r>
          </w:p>
        </w:tc>
        <w:tc>
          <w:tcPr>
            <w:tcW w:w="614" w:type="dxa"/>
            <w:noWrap/>
          </w:tcPr>
          <w:p w14:paraId="211AD208"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TTA</w:t>
            </w:r>
          </w:p>
          <w:p w14:paraId="1CF84F68"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(hrs)</w:t>
            </w:r>
          </w:p>
        </w:tc>
        <w:tc>
          <w:tcPr>
            <w:tcW w:w="528" w:type="dxa"/>
            <w:noWrap/>
          </w:tcPr>
          <w:p w14:paraId="7D0AFBBB"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mL/</w:t>
            </w:r>
          </w:p>
          <w:p w14:paraId="2968228E"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test</w:t>
            </w:r>
          </w:p>
        </w:tc>
        <w:tc>
          <w:tcPr>
            <w:tcW w:w="3485" w:type="dxa"/>
            <w:noWrap/>
          </w:tcPr>
          <w:p w14:paraId="1B027189" w14:textId="77777777" w:rsidR="005905E1" w:rsidRPr="0088551E" w:rsidRDefault="005905E1" w:rsidP="002419E5">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Description</w:t>
            </w:r>
          </w:p>
        </w:tc>
      </w:tr>
      <w:tr w:rsidR="00664281" w:rsidRPr="0088551E" w14:paraId="2562B7D2"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3AEB54E4" w14:textId="0BEC1BC1"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16</w:t>
            </w:r>
          </w:p>
        </w:tc>
        <w:tc>
          <w:tcPr>
            <w:tcW w:w="884" w:type="dxa"/>
          </w:tcPr>
          <w:p w14:paraId="1E34E0FB"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w:t>
            </w:r>
          </w:p>
        </w:tc>
        <w:tc>
          <w:tcPr>
            <w:tcW w:w="804" w:type="dxa"/>
            <w:noWrap/>
            <w:hideMark/>
          </w:tcPr>
          <w:p w14:paraId="6DA7C556"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584A715F"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PAVAHCS</w:t>
            </w:r>
          </w:p>
        </w:tc>
        <w:tc>
          <w:tcPr>
            <w:tcW w:w="540" w:type="dxa"/>
            <w:noWrap/>
            <w:hideMark/>
          </w:tcPr>
          <w:p w14:paraId="3AEC306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65</w:t>
            </w:r>
          </w:p>
        </w:tc>
        <w:tc>
          <w:tcPr>
            <w:tcW w:w="818" w:type="dxa"/>
            <w:noWrap/>
            <w:hideMark/>
          </w:tcPr>
          <w:p w14:paraId="12092ED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0557B98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1174BFA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46E8C36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RML</w:t>
            </w:r>
          </w:p>
        </w:tc>
        <w:tc>
          <w:tcPr>
            <w:tcW w:w="698" w:type="dxa"/>
            <w:noWrap/>
            <w:hideMark/>
          </w:tcPr>
          <w:p w14:paraId="6A9C410B"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0.7</w:t>
            </w:r>
          </w:p>
        </w:tc>
        <w:tc>
          <w:tcPr>
            <w:tcW w:w="856" w:type="dxa"/>
            <w:noWrap/>
            <w:hideMark/>
          </w:tcPr>
          <w:p w14:paraId="077836E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w:t>
            </w:r>
          </w:p>
        </w:tc>
        <w:tc>
          <w:tcPr>
            <w:tcW w:w="614" w:type="dxa"/>
            <w:noWrap/>
            <w:hideMark/>
          </w:tcPr>
          <w:p w14:paraId="29DF6269"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25</w:t>
            </w:r>
          </w:p>
        </w:tc>
        <w:tc>
          <w:tcPr>
            <w:tcW w:w="528" w:type="dxa"/>
            <w:noWrap/>
            <w:hideMark/>
          </w:tcPr>
          <w:p w14:paraId="79CF20D8"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1.11</w:t>
            </w:r>
          </w:p>
        </w:tc>
        <w:tc>
          <w:tcPr>
            <w:tcW w:w="3485" w:type="dxa"/>
            <w:noWrap/>
            <w:hideMark/>
          </w:tcPr>
          <w:p w14:paraId="1A2C0258"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Intra-pulmonary lymph node by surgical resection</w:t>
            </w:r>
          </w:p>
        </w:tc>
      </w:tr>
      <w:tr w:rsidR="005905E1" w:rsidRPr="0088551E" w14:paraId="6805789A"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5732C290"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8</w:t>
            </w:r>
          </w:p>
        </w:tc>
        <w:tc>
          <w:tcPr>
            <w:tcW w:w="884" w:type="dxa"/>
          </w:tcPr>
          <w:p w14:paraId="41FFA633"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0797D8A9"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675F6E9C"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53233EBF"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65</w:t>
            </w:r>
          </w:p>
        </w:tc>
        <w:tc>
          <w:tcPr>
            <w:tcW w:w="818" w:type="dxa"/>
            <w:noWrap/>
            <w:hideMark/>
          </w:tcPr>
          <w:p w14:paraId="0A2B0AB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3045F1F5"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current</w:t>
            </w:r>
          </w:p>
        </w:tc>
        <w:tc>
          <w:tcPr>
            <w:tcW w:w="728" w:type="dxa"/>
            <w:noWrap/>
            <w:hideMark/>
          </w:tcPr>
          <w:p w14:paraId="06600CB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2DD376C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RML</w:t>
            </w:r>
          </w:p>
        </w:tc>
        <w:tc>
          <w:tcPr>
            <w:tcW w:w="698" w:type="dxa"/>
            <w:noWrap/>
            <w:hideMark/>
          </w:tcPr>
          <w:p w14:paraId="247FBA8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12.3</w:t>
            </w:r>
          </w:p>
        </w:tc>
        <w:tc>
          <w:tcPr>
            <w:tcW w:w="856" w:type="dxa"/>
            <w:noWrap/>
            <w:hideMark/>
          </w:tcPr>
          <w:p w14:paraId="5322D26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2.2</w:t>
            </w:r>
          </w:p>
        </w:tc>
        <w:tc>
          <w:tcPr>
            <w:tcW w:w="614" w:type="dxa"/>
            <w:noWrap/>
            <w:hideMark/>
          </w:tcPr>
          <w:p w14:paraId="79EDEC8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21</w:t>
            </w:r>
          </w:p>
        </w:tc>
        <w:tc>
          <w:tcPr>
            <w:tcW w:w="528" w:type="dxa"/>
            <w:noWrap/>
            <w:hideMark/>
          </w:tcPr>
          <w:p w14:paraId="37985C66"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2.21</w:t>
            </w:r>
          </w:p>
        </w:tc>
        <w:tc>
          <w:tcPr>
            <w:tcW w:w="3485" w:type="dxa"/>
            <w:noWrap/>
            <w:hideMark/>
          </w:tcPr>
          <w:p w14:paraId="6B1D8F0B"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Video Assisted Thoracoscopy showed NTMB</w:t>
            </w:r>
          </w:p>
        </w:tc>
      </w:tr>
      <w:tr w:rsidR="00664281" w:rsidRPr="0088551E" w14:paraId="13FEA89C"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34F0A375"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7</w:t>
            </w:r>
          </w:p>
        </w:tc>
        <w:tc>
          <w:tcPr>
            <w:tcW w:w="884" w:type="dxa"/>
          </w:tcPr>
          <w:p w14:paraId="4C55C96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121BF0D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54F28CEB"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7814EB09"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62</w:t>
            </w:r>
          </w:p>
        </w:tc>
        <w:tc>
          <w:tcPr>
            <w:tcW w:w="818" w:type="dxa"/>
            <w:noWrap/>
            <w:hideMark/>
          </w:tcPr>
          <w:p w14:paraId="5589A60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Female</w:t>
            </w:r>
          </w:p>
        </w:tc>
        <w:tc>
          <w:tcPr>
            <w:tcW w:w="846" w:type="dxa"/>
            <w:noWrap/>
            <w:hideMark/>
          </w:tcPr>
          <w:p w14:paraId="1CB3AB85"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33C7D7A5"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14A8B5F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LUL</w:t>
            </w:r>
          </w:p>
        </w:tc>
        <w:tc>
          <w:tcPr>
            <w:tcW w:w="698" w:type="dxa"/>
            <w:noWrap/>
            <w:hideMark/>
          </w:tcPr>
          <w:p w14:paraId="2759F3E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1.7</w:t>
            </w:r>
          </w:p>
        </w:tc>
        <w:tc>
          <w:tcPr>
            <w:tcW w:w="856" w:type="dxa"/>
            <w:noWrap/>
            <w:hideMark/>
          </w:tcPr>
          <w:p w14:paraId="40EF2569"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1.3</w:t>
            </w:r>
          </w:p>
        </w:tc>
        <w:tc>
          <w:tcPr>
            <w:tcW w:w="614" w:type="dxa"/>
            <w:noWrap/>
            <w:hideMark/>
          </w:tcPr>
          <w:p w14:paraId="317AF8F9"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25</w:t>
            </w:r>
          </w:p>
        </w:tc>
        <w:tc>
          <w:tcPr>
            <w:tcW w:w="528" w:type="dxa"/>
            <w:noWrap/>
            <w:hideMark/>
          </w:tcPr>
          <w:p w14:paraId="55AE3B67"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1.21</w:t>
            </w:r>
          </w:p>
        </w:tc>
        <w:tc>
          <w:tcPr>
            <w:tcW w:w="3485" w:type="dxa"/>
            <w:noWrap/>
            <w:hideMark/>
          </w:tcPr>
          <w:p w14:paraId="1829BB2F"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Stable nodule over five years when compared to previous chest x-ray</w:t>
            </w:r>
          </w:p>
        </w:tc>
      </w:tr>
      <w:tr w:rsidR="005905E1" w:rsidRPr="0088551E" w14:paraId="6DB07AC2"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2B97146E"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5</w:t>
            </w:r>
          </w:p>
        </w:tc>
        <w:tc>
          <w:tcPr>
            <w:tcW w:w="884" w:type="dxa"/>
          </w:tcPr>
          <w:p w14:paraId="7F4719F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65BC3375"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000EECCB"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579EE0B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71</w:t>
            </w:r>
          </w:p>
        </w:tc>
        <w:tc>
          <w:tcPr>
            <w:tcW w:w="818" w:type="dxa"/>
            <w:noWrap/>
            <w:hideMark/>
          </w:tcPr>
          <w:p w14:paraId="051EC1F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08030149"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765512F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38C5E945"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LUL</w:t>
            </w:r>
          </w:p>
        </w:tc>
        <w:tc>
          <w:tcPr>
            <w:tcW w:w="698" w:type="dxa"/>
            <w:noWrap/>
            <w:hideMark/>
          </w:tcPr>
          <w:p w14:paraId="1B92DDD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2.4</w:t>
            </w:r>
          </w:p>
        </w:tc>
        <w:tc>
          <w:tcPr>
            <w:tcW w:w="856" w:type="dxa"/>
            <w:noWrap/>
            <w:hideMark/>
          </w:tcPr>
          <w:p w14:paraId="6C55A93E"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2.4</w:t>
            </w:r>
          </w:p>
        </w:tc>
        <w:tc>
          <w:tcPr>
            <w:tcW w:w="614" w:type="dxa"/>
            <w:noWrap/>
            <w:hideMark/>
          </w:tcPr>
          <w:p w14:paraId="2D4AA07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19</w:t>
            </w:r>
          </w:p>
        </w:tc>
        <w:tc>
          <w:tcPr>
            <w:tcW w:w="528" w:type="dxa"/>
            <w:noWrap/>
            <w:hideMark/>
          </w:tcPr>
          <w:p w14:paraId="22F9DEB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1.52</w:t>
            </w:r>
          </w:p>
        </w:tc>
        <w:tc>
          <w:tcPr>
            <w:tcW w:w="3485" w:type="dxa"/>
            <w:noWrap/>
            <w:hideMark/>
          </w:tcPr>
          <w:p w14:paraId="66E15616"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Resolution of nodule on follow up imaging</w:t>
            </w:r>
          </w:p>
        </w:tc>
      </w:tr>
      <w:tr w:rsidR="00664281" w:rsidRPr="0088551E" w14:paraId="081F3A5B"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26624C7B"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5</w:t>
            </w:r>
          </w:p>
        </w:tc>
        <w:tc>
          <w:tcPr>
            <w:tcW w:w="884" w:type="dxa"/>
          </w:tcPr>
          <w:p w14:paraId="7E6474C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6EE1F18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Test</w:t>
            </w:r>
          </w:p>
        </w:tc>
        <w:tc>
          <w:tcPr>
            <w:tcW w:w="931" w:type="dxa"/>
            <w:noWrap/>
            <w:hideMark/>
          </w:tcPr>
          <w:p w14:paraId="6CFAC6A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CPMC</w:t>
            </w:r>
          </w:p>
        </w:tc>
        <w:tc>
          <w:tcPr>
            <w:tcW w:w="540" w:type="dxa"/>
            <w:noWrap/>
            <w:hideMark/>
          </w:tcPr>
          <w:p w14:paraId="6BA3674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43</w:t>
            </w:r>
          </w:p>
        </w:tc>
        <w:tc>
          <w:tcPr>
            <w:tcW w:w="818" w:type="dxa"/>
            <w:noWrap/>
            <w:hideMark/>
          </w:tcPr>
          <w:p w14:paraId="76BD152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Female</w:t>
            </w:r>
          </w:p>
        </w:tc>
        <w:tc>
          <w:tcPr>
            <w:tcW w:w="846" w:type="dxa"/>
            <w:noWrap/>
            <w:hideMark/>
          </w:tcPr>
          <w:p w14:paraId="4EE28D8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none</w:t>
            </w:r>
          </w:p>
        </w:tc>
        <w:tc>
          <w:tcPr>
            <w:tcW w:w="728" w:type="dxa"/>
            <w:noWrap/>
            <w:hideMark/>
          </w:tcPr>
          <w:p w14:paraId="645D6690"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6E34845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RUL</w:t>
            </w:r>
          </w:p>
        </w:tc>
        <w:tc>
          <w:tcPr>
            <w:tcW w:w="698" w:type="dxa"/>
            <w:noWrap/>
            <w:hideMark/>
          </w:tcPr>
          <w:p w14:paraId="6FC507B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9.9</w:t>
            </w:r>
          </w:p>
        </w:tc>
        <w:tc>
          <w:tcPr>
            <w:tcW w:w="856" w:type="dxa"/>
            <w:noWrap/>
            <w:hideMark/>
          </w:tcPr>
          <w:p w14:paraId="74C6E8A6"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4.5</w:t>
            </w:r>
          </w:p>
        </w:tc>
        <w:tc>
          <w:tcPr>
            <w:tcW w:w="614" w:type="dxa"/>
            <w:noWrap/>
            <w:hideMark/>
          </w:tcPr>
          <w:p w14:paraId="0DD8266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18</w:t>
            </w:r>
          </w:p>
        </w:tc>
        <w:tc>
          <w:tcPr>
            <w:tcW w:w="528" w:type="dxa"/>
            <w:noWrap/>
            <w:hideMark/>
          </w:tcPr>
          <w:p w14:paraId="38465898"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0.97</w:t>
            </w:r>
          </w:p>
        </w:tc>
        <w:tc>
          <w:tcPr>
            <w:tcW w:w="3485" w:type="dxa"/>
            <w:noWrap/>
            <w:hideMark/>
          </w:tcPr>
          <w:p w14:paraId="7DC19FDF"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 xml:space="preserve">M. </w:t>
            </w:r>
            <w:r w:rsidRPr="0088551E">
              <w:rPr>
                <w:rFonts w:ascii="Times New Roman" w:eastAsia="Times New Roman" w:hAnsi="Times New Roman" w:cs="Times New Roman"/>
                <w:i/>
                <w:iCs/>
                <w:color w:val="auto"/>
                <w:sz w:val="14"/>
                <w:szCs w:val="14"/>
              </w:rPr>
              <w:t>tuberculosis</w:t>
            </w:r>
            <w:r w:rsidRPr="0088551E">
              <w:rPr>
                <w:rFonts w:ascii="Times New Roman" w:eastAsia="Times New Roman" w:hAnsi="Times New Roman" w:cs="Times New Roman"/>
                <w:color w:val="auto"/>
                <w:sz w:val="14"/>
                <w:szCs w:val="14"/>
              </w:rPr>
              <w:t xml:space="preserve"> on biopsy</w:t>
            </w:r>
          </w:p>
        </w:tc>
      </w:tr>
      <w:tr w:rsidR="005905E1" w:rsidRPr="0088551E" w14:paraId="1AED5538"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310E70C7"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5</w:t>
            </w:r>
          </w:p>
        </w:tc>
        <w:tc>
          <w:tcPr>
            <w:tcW w:w="884" w:type="dxa"/>
          </w:tcPr>
          <w:p w14:paraId="0ACA456B"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0CD5C495"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7FE3502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4E86178B"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69</w:t>
            </w:r>
          </w:p>
        </w:tc>
        <w:tc>
          <w:tcPr>
            <w:tcW w:w="818" w:type="dxa"/>
            <w:noWrap/>
            <w:hideMark/>
          </w:tcPr>
          <w:p w14:paraId="09421E9E"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489D552F"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56D9D85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7E4D93DD"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RUL</w:t>
            </w:r>
          </w:p>
        </w:tc>
        <w:tc>
          <w:tcPr>
            <w:tcW w:w="698" w:type="dxa"/>
            <w:noWrap/>
            <w:hideMark/>
          </w:tcPr>
          <w:p w14:paraId="012E74B5"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2.6</w:t>
            </w:r>
          </w:p>
        </w:tc>
        <w:tc>
          <w:tcPr>
            <w:tcW w:w="856" w:type="dxa"/>
            <w:noWrap/>
            <w:hideMark/>
          </w:tcPr>
          <w:p w14:paraId="6E3FFB2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1.9</w:t>
            </w:r>
          </w:p>
        </w:tc>
        <w:tc>
          <w:tcPr>
            <w:tcW w:w="614" w:type="dxa"/>
            <w:noWrap/>
            <w:hideMark/>
          </w:tcPr>
          <w:p w14:paraId="2791DD6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23</w:t>
            </w:r>
          </w:p>
        </w:tc>
        <w:tc>
          <w:tcPr>
            <w:tcW w:w="528" w:type="dxa"/>
            <w:noWrap/>
            <w:hideMark/>
          </w:tcPr>
          <w:p w14:paraId="21E6C70E"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2.06</w:t>
            </w:r>
          </w:p>
        </w:tc>
        <w:tc>
          <w:tcPr>
            <w:tcW w:w="3485" w:type="dxa"/>
            <w:noWrap/>
            <w:hideMark/>
          </w:tcPr>
          <w:p w14:paraId="2D6F1E6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 xml:space="preserve">C. </w:t>
            </w:r>
            <w:r w:rsidRPr="0088551E">
              <w:rPr>
                <w:rFonts w:ascii="Times New Roman" w:eastAsia="Times New Roman" w:hAnsi="Times New Roman" w:cs="Times New Roman"/>
                <w:i/>
                <w:iCs/>
                <w:color w:val="auto"/>
                <w:sz w:val="14"/>
                <w:szCs w:val="14"/>
              </w:rPr>
              <w:t>immitis</w:t>
            </w:r>
            <w:r w:rsidRPr="0088551E">
              <w:rPr>
                <w:rFonts w:ascii="Times New Roman" w:eastAsia="Times New Roman" w:hAnsi="Times New Roman" w:cs="Times New Roman"/>
                <w:color w:val="auto"/>
                <w:sz w:val="14"/>
                <w:szCs w:val="14"/>
              </w:rPr>
              <w:t xml:space="preserve"> fungal nodule, resected surgically</w:t>
            </w:r>
          </w:p>
        </w:tc>
      </w:tr>
      <w:tr w:rsidR="00664281" w:rsidRPr="0088551E" w14:paraId="48478571"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1DEB00FD"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4</w:t>
            </w:r>
          </w:p>
        </w:tc>
        <w:tc>
          <w:tcPr>
            <w:tcW w:w="884" w:type="dxa"/>
          </w:tcPr>
          <w:p w14:paraId="7FAE09D6"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52BC4DCD"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Test</w:t>
            </w:r>
          </w:p>
        </w:tc>
        <w:tc>
          <w:tcPr>
            <w:tcW w:w="931" w:type="dxa"/>
            <w:noWrap/>
            <w:hideMark/>
          </w:tcPr>
          <w:p w14:paraId="1D01A37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62E7E417"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77</w:t>
            </w:r>
          </w:p>
        </w:tc>
        <w:tc>
          <w:tcPr>
            <w:tcW w:w="818" w:type="dxa"/>
            <w:noWrap/>
            <w:hideMark/>
          </w:tcPr>
          <w:p w14:paraId="75262F7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54F8557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none</w:t>
            </w:r>
          </w:p>
        </w:tc>
        <w:tc>
          <w:tcPr>
            <w:tcW w:w="728" w:type="dxa"/>
            <w:noWrap/>
            <w:hideMark/>
          </w:tcPr>
          <w:p w14:paraId="55F31FD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6B18D5F0"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LLL</w:t>
            </w:r>
          </w:p>
        </w:tc>
        <w:tc>
          <w:tcPr>
            <w:tcW w:w="698" w:type="dxa"/>
            <w:noWrap/>
            <w:hideMark/>
          </w:tcPr>
          <w:p w14:paraId="32D454CB"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1.5</w:t>
            </w:r>
          </w:p>
        </w:tc>
        <w:tc>
          <w:tcPr>
            <w:tcW w:w="856" w:type="dxa"/>
            <w:noWrap/>
            <w:hideMark/>
          </w:tcPr>
          <w:p w14:paraId="16C5CC49"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1.9</w:t>
            </w:r>
          </w:p>
        </w:tc>
        <w:tc>
          <w:tcPr>
            <w:tcW w:w="614" w:type="dxa"/>
            <w:noWrap/>
            <w:hideMark/>
          </w:tcPr>
          <w:p w14:paraId="3D3ACC82"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25</w:t>
            </w:r>
          </w:p>
        </w:tc>
        <w:tc>
          <w:tcPr>
            <w:tcW w:w="528" w:type="dxa"/>
            <w:noWrap/>
            <w:hideMark/>
          </w:tcPr>
          <w:p w14:paraId="13C475B7"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2.13</w:t>
            </w:r>
          </w:p>
        </w:tc>
        <w:tc>
          <w:tcPr>
            <w:tcW w:w="3485" w:type="dxa"/>
            <w:noWrap/>
            <w:hideMark/>
          </w:tcPr>
          <w:p w14:paraId="72E4A2D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Stability of round atelectasis over 2 years</w:t>
            </w:r>
          </w:p>
        </w:tc>
      </w:tr>
      <w:tr w:rsidR="005905E1" w:rsidRPr="0088551E" w14:paraId="0C8DEAB7"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7AD72593"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4</w:t>
            </w:r>
          </w:p>
        </w:tc>
        <w:tc>
          <w:tcPr>
            <w:tcW w:w="884" w:type="dxa"/>
          </w:tcPr>
          <w:p w14:paraId="0ED9BBD6"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5207BCAF"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Test</w:t>
            </w:r>
          </w:p>
        </w:tc>
        <w:tc>
          <w:tcPr>
            <w:tcW w:w="931" w:type="dxa"/>
            <w:noWrap/>
            <w:hideMark/>
          </w:tcPr>
          <w:p w14:paraId="0DDE6B6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PAVAHCS</w:t>
            </w:r>
          </w:p>
        </w:tc>
        <w:tc>
          <w:tcPr>
            <w:tcW w:w="540" w:type="dxa"/>
            <w:noWrap/>
            <w:hideMark/>
          </w:tcPr>
          <w:p w14:paraId="28CB227D"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69</w:t>
            </w:r>
          </w:p>
        </w:tc>
        <w:tc>
          <w:tcPr>
            <w:tcW w:w="818" w:type="dxa"/>
            <w:noWrap/>
            <w:hideMark/>
          </w:tcPr>
          <w:p w14:paraId="13F6E79C"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0220091E"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220A7547"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0641F32D"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LUL</w:t>
            </w:r>
          </w:p>
        </w:tc>
        <w:tc>
          <w:tcPr>
            <w:tcW w:w="698" w:type="dxa"/>
            <w:noWrap/>
            <w:hideMark/>
          </w:tcPr>
          <w:p w14:paraId="2B1AA95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2.7</w:t>
            </w:r>
          </w:p>
        </w:tc>
        <w:tc>
          <w:tcPr>
            <w:tcW w:w="856" w:type="dxa"/>
            <w:noWrap/>
            <w:hideMark/>
          </w:tcPr>
          <w:p w14:paraId="38DE431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5.4</w:t>
            </w:r>
          </w:p>
        </w:tc>
        <w:tc>
          <w:tcPr>
            <w:tcW w:w="614" w:type="dxa"/>
            <w:noWrap/>
            <w:hideMark/>
          </w:tcPr>
          <w:p w14:paraId="41C0D22D"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27</w:t>
            </w:r>
          </w:p>
        </w:tc>
        <w:tc>
          <w:tcPr>
            <w:tcW w:w="528" w:type="dxa"/>
            <w:noWrap/>
            <w:hideMark/>
          </w:tcPr>
          <w:p w14:paraId="1D4BD5C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1.35</w:t>
            </w:r>
          </w:p>
        </w:tc>
        <w:tc>
          <w:tcPr>
            <w:tcW w:w="3485" w:type="dxa"/>
            <w:noWrap/>
            <w:hideMark/>
          </w:tcPr>
          <w:p w14:paraId="0153F295"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Resolution of nodule on follow-up imaging</w:t>
            </w:r>
          </w:p>
        </w:tc>
      </w:tr>
      <w:tr w:rsidR="00664281" w:rsidRPr="0088551E" w14:paraId="1B243C60"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3B7224E1"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3</w:t>
            </w:r>
          </w:p>
        </w:tc>
        <w:tc>
          <w:tcPr>
            <w:tcW w:w="884" w:type="dxa"/>
          </w:tcPr>
          <w:p w14:paraId="32C17529"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42B87372"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3931B62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PAVAHCS</w:t>
            </w:r>
          </w:p>
        </w:tc>
        <w:tc>
          <w:tcPr>
            <w:tcW w:w="540" w:type="dxa"/>
            <w:noWrap/>
            <w:hideMark/>
          </w:tcPr>
          <w:p w14:paraId="4326CD6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58</w:t>
            </w:r>
          </w:p>
        </w:tc>
        <w:tc>
          <w:tcPr>
            <w:tcW w:w="818" w:type="dxa"/>
            <w:noWrap/>
            <w:hideMark/>
          </w:tcPr>
          <w:p w14:paraId="42A33905"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Female</w:t>
            </w:r>
          </w:p>
        </w:tc>
        <w:tc>
          <w:tcPr>
            <w:tcW w:w="846" w:type="dxa"/>
            <w:noWrap/>
            <w:hideMark/>
          </w:tcPr>
          <w:p w14:paraId="0ACF42AC"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current</w:t>
            </w:r>
          </w:p>
        </w:tc>
        <w:tc>
          <w:tcPr>
            <w:tcW w:w="728" w:type="dxa"/>
            <w:noWrap/>
            <w:hideMark/>
          </w:tcPr>
          <w:p w14:paraId="4C3D6965"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6B012846"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RUL</w:t>
            </w:r>
          </w:p>
        </w:tc>
        <w:tc>
          <w:tcPr>
            <w:tcW w:w="698" w:type="dxa"/>
            <w:noWrap/>
            <w:hideMark/>
          </w:tcPr>
          <w:p w14:paraId="2672E47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0.38</w:t>
            </w:r>
          </w:p>
        </w:tc>
        <w:tc>
          <w:tcPr>
            <w:tcW w:w="856" w:type="dxa"/>
            <w:noWrap/>
            <w:hideMark/>
          </w:tcPr>
          <w:p w14:paraId="20B282D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w:t>
            </w:r>
          </w:p>
        </w:tc>
        <w:tc>
          <w:tcPr>
            <w:tcW w:w="614" w:type="dxa"/>
            <w:noWrap/>
            <w:hideMark/>
          </w:tcPr>
          <w:p w14:paraId="7B51558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23</w:t>
            </w:r>
          </w:p>
        </w:tc>
        <w:tc>
          <w:tcPr>
            <w:tcW w:w="528" w:type="dxa"/>
            <w:noWrap/>
            <w:hideMark/>
          </w:tcPr>
          <w:p w14:paraId="7A4A1DEF"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0.88</w:t>
            </w:r>
          </w:p>
        </w:tc>
        <w:tc>
          <w:tcPr>
            <w:tcW w:w="3485" w:type="dxa"/>
            <w:noWrap/>
            <w:hideMark/>
          </w:tcPr>
          <w:p w14:paraId="086B6592"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Follow-up chest x-ray shows no evidence of lesion</w:t>
            </w:r>
          </w:p>
        </w:tc>
      </w:tr>
      <w:tr w:rsidR="005905E1" w:rsidRPr="0088551E" w14:paraId="45505295"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582CFA67"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2</w:t>
            </w:r>
          </w:p>
        </w:tc>
        <w:tc>
          <w:tcPr>
            <w:tcW w:w="884" w:type="dxa"/>
          </w:tcPr>
          <w:p w14:paraId="1D9F7E7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0AC28873"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63F95D9F"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70897F4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63</w:t>
            </w:r>
          </w:p>
        </w:tc>
        <w:tc>
          <w:tcPr>
            <w:tcW w:w="818" w:type="dxa"/>
            <w:noWrap/>
            <w:hideMark/>
          </w:tcPr>
          <w:p w14:paraId="65E5349D"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Female</w:t>
            </w:r>
          </w:p>
        </w:tc>
        <w:tc>
          <w:tcPr>
            <w:tcW w:w="846" w:type="dxa"/>
            <w:noWrap/>
            <w:hideMark/>
          </w:tcPr>
          <w:p w14:paraId="2520591B"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none</w:t>
            </w:r>
          </w:p>
        </w:tc>
        <w:tc>
          <w:tcPr>
            <w:tcW w:w="728" w:type="dxa"/>
            <w:noWrap/>
            <w:hideMark/>
          </w:tcPr>
          <w:p w14:paraId="6507342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6067AF3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RLL</w:t>
            </w:r>
          </w:p>
        </w:tc>
        <w:tc>
          <w:tcPr>
            <w:tcW w:w="698" w:type="dxa"/>
            <w:noWrap/>
            <w:hideMark/>
          </w:tcPr>
          <w:p w14:paraId="04BA2AB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6.9</w:t>
            </w:r>
          </w:p>
        </w:tc>
        <w:tc>
          <w:tcPr>
            <w:tcW w:w="856" w:type="dxa"/>
            <w:noWrap/>
            <w:hideMark/>
          </w:tcPr>
          <w:p w14:paraId="7505CF33"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2.3</w:t>
            </w:r>
          </w:p>
        </w:tc>
        <w:tc>
          <w:tcPr>
            <w:tcW w:w="614" w:type="dxa"/>
            <w:noWrap/>
            <w:hideMark/>
          </w:tcPr>
          <w:p w14:paraId="7AEAC91E"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28</w:t>
            </w:r>
          </w:p>
        </w:tc>
        <w:tc>
          <w:tcPr>
            <w:tcW w:w="528" w:type="dxa"/>
            <w:noWrap/>
            <w:hideMark/>
          </w:tcPr>
          <w:p w14:paraId="1C326BD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2.38</w:t>
            </w:r>
          </w:p>
        </w:tc>
        <w:tc>
          <w:tcPr>
            <w:tcW w:w="3485" w:type="dxa"/>
            <w:noWrap/>
            <w:hideMark/>
          </w:tcPr>
          <w:p w14:paraId="555F551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NTMB resected surgically</w:t>
            </w:r>
          </w:p>
        </w:tc>
      </w:tr>
      <w:tr w:rsidR="00664281" w:rsidRPr="0088551E" w14:paraId="7A582619"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357D084E"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2</w:t>
            </w:r>
          </w:p>
        </w:tc>
        <w:tc>
          <w:tcPr>
            <w:tcW w:w="884" w:type="dxa"/>
          </w:tcPr>
          <w:p w14:paraId="5A0382C2"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53BC1FA5"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7316EE9B"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51CC9F3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75</w:t>
            </w:r>
          </w:p>
        </w:tc>
        <w:tc>
          <w:tcPr>
            <w:tcW w:w="818" w:type="dxa"/>
            <w:noWrap/>
            <w:hideMark/>
          </w:tcPr>
          <w:p w14:paraId="3204612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6D0F4DFC"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7F2FA75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6232C87B"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RUL</w:t>
            </w:r>
          </w:p>
        </w:tc>
        <w:tc>
          <w:tcPr>
            <w:tcW w:w="698" w:type="dxa"/>
            <w:noWrap/>
            <w:hideMark/>
          </w:tcPr>
          <w:p w14:paraId="514212D7"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1.6</w:t>
            </w:r>
          </w:p>
        </w:tc>
        <w:tc>
          <w:tcPr>
            <w:tcW w:w="856" w:type="dxa"/>
            <w:noWrap/>
            <w:hideMark/>
          </w:tcPr>
          <w:p w14:paraId="6ED99B1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2.1</w:t>
            </w:r>
          </w:p>
        </w:tc>
        <w:tc>
          <w:tcPr>
            <w:tcW w:w="614" w:type="dxa"/>
            <w:noWrap/>
            <w:hideMark/>
          </w:tcPr>
          <w:p w14:paraId="2D20C60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21</w:t>
            </w:r>
          </w:p>
        </w:tc>
        <w:tc>
          <w:tcPr>
            <w:tcW w:w="528" w:type="dxa"/>
            <w:noWrap/>
            <w:hideMark/>
          </w:tcPr>
          <w:p w14:paraId="5D591B28"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1.11</w:t>
            </w:r>
          </w:p>
        </w:tc>
        <w:tc>
          <w:tcPr>
            <w:tcW w:w="3485" w:type="dxa"/>
            <w:noWrap/>
            <w:hideMark/>
          </w:tcPr>
          <w:p w14:paraId="3E73C4F8" w14:textId="29C47BCA"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Biopsy proven granuloma and necrosis</w:t>
            </w:r>
            <w:r w:rsidR="00094D78" w:rsidRPr="0088551E">
              <w:rPr>
                <w:rFonts w:ascii="Times New Roman" w:eastAsia="Times New Roman" w:hAnsi="Times New Roman" w:cs="Times New Roman"/>
                <w:color w:val="auto"/>
                <w:sz w:val="14"/>
                <w:szCs w:val="14"/>
              </w:rPr>
              <w:t>,</w:t>
            </w:r>
            <w:r w:rsidRPr="0088551E">
              <w:rPr>
                <w:rFonts w:ascii="Times New Roman" w:eastAsia="Times New Roman" w:hAnsi="Times New Roman" w:cs="Times New Roman"/>
                <w:color w:val="auto"/>
                <w:sz w:val="14"/>
                <w:szCs w:val="14"/>
              </w:rPr>
              <w:t xml:space="preserve"> question of NTMB disease</w:t>
            </w:r>
          </w:p>
        </w:tc>
      </w:tr>
      <w:tr w:rsidR="005905E1" w:rsidRPr="0088551E" w14:paraId="2EE9B7A6"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22BA7C47"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1</w:t>
            </w:r>
          </w:p>
        </w:tc>
        <w:tc>
          <w:tcPr>
            <w:tcW w:w="884" w:type="dxa"/>
          </w:tcPr>
          <w:p w14:paraId="62A37B0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34B2E80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4E7B0D8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61C309D3"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70</w:t>
            </w:r>
          </w:p>
        </w:tc>
        <w:tc>
          <w:tcPr>
            <w:tcW w:w="818" w:type="dxa"/>
            <w:noWrap/>
            <w:hideMark/>
          </w:tcPr>
          <w:p w14:paraId="125CC15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0B70F5D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current</w:t>
            </w:r>
          </w:p>
        </w:tc>
        <w:tc>
          <w:tcPr>
            <w:tcW w:w="728" w:type="dxa"/>
            <w:noWrap/>
            <w:hideMark/>
          </w:tcPr>
          <w:p w14:paraId="0794733B"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65155966"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RLL</w:t>
            </w:r>
          </w:p>
        </w:tc>
        <w:tc>
          <w:tcPr>
            <w:tcW w:w="698" w:type="dxa"/>
            <w:noWrap/>
            <w:hideMark/>
          </w:tcPr>
          <w:p w14:paraId="7F139C6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9</w:t>
            </w:r>
          </w:p>
        </w:tc>
        <w:tc>
          <w:tcPr>
            <w:tcW w:w="856" w:type="dxa"/>
            <w:noWrap/>
            <w:hideMark/>
          </w:tcPr>
          <w:p w14:paraId="2E633EE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3.8</w:t>
            </w:r>
          </w:p>
        </w:tc>
        <w:tc>
          <w:tcPr>
            <w:tcW w:w="614" w:type="dxa"/>
            <w:noWrap/>
            <w:hideMark/>
          </w:tcPr>
          <w:p w14:paraId="3070318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24</w:t>
            </w:r>
          </w:p>
        </w:tc>
        <w:tc>
          <w:tcPr>
            <w:tcW w:w="528" w:type="dxa"/>
            <w:noWrap/>
            <w:hideMark/>
          </w:tcPr>
          <w:p w14:paraId="5B27EDB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2.70</w:t>
            </w:r>
          </w:p>
        </w:tc>
        <w:tc>
          <w:tcPr>
            <w:tcW w:w="3485" w:type="dxa"/>
            <w:noWrap/>
            <w:hideMark/>
          </w:tcPr>
          <w:p w14:paraId="25D6724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Resolution of round pneumonia on follow up imaging</w:t>
            </w:r>
          </w:p>
        </w:tc>
      </w:tr>
      <w:tr w:rsidR="00664281" w:rsidRPr="0088551E" w14:paraId="430AA57E"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57373033"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1</w:t>
            </w:r>
          </w:p>
        </w:tc>
        <w:tc>
          <w:tcPr>
            <w:tcW w:w="884" w:type="dxa"/>
          </w:tcPr>
          <w:p w14:paraId="03DD4B25"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5B98800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0473EE6D"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6E8E7E52"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72</w:t>
            </w:r>
          </w:p>
        </w:tc>
        <w:tc>
          <w:tcPr>
            <w:tcW w:w="818" w:type="dxa"/>
            <w:noWrap/>
            <w:hideMark/>
          </w:tcPr>
          <w:p w14:paraId="6B910EDD"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36F436E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51EA6D05"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2965286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RLL</w:t>
            </w:r>
          </w:p>
        </w:tc>
        <w:tc>
          <w:tcPr>
            <w:tcW w:w="698" w:type="dxa"/>
            <w:noWrap/>
            <w:hideMark/>
          </w:tcPr>
          <w:p w14:paraId="28CB5A6C"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1.8</w:t>
            </w:r>
          </w:p>
        </w:tc>
        <w:tc>
          <w:tcPr>
            <w:tcW w:w="856" w:type="dxa"/>
            <w:noWrap/>
            <w:hideMark/>
          </w:tcPr>
          <w:p w14:paraId="1C58AFC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w:t>
            </w:r>
          </w:p>
        </w:tc>
        <w:tc>
          <w:tcPr>
            <w:tcW w:w="614" w:type="dxa"/>
            <w:noWrap/>
            <w:hideMark/>
          </w:tcPr>
          <w:p w14:paraId="115B8D1B"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22</w:t>
            </w:r>
          </w:p>
        </w:tc>
        <w:tc>
          <w:tcPr>
            <w:tcW w:w="528" w:type="dxa"/>
            <w:noWrap/>
            <w:hideMark/>
          </w:tcPr>
          <w:p w14:paraId="0041004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1.33</w:t>
            </w:r>
          </w:p>
        </w:tc>
        <w:tc>
          <w:tcPr>
            <w:tcW w:w="3485" w:type="dxa"/>
            <w:noWrap/>
            <w:hideMark/>
          </w:tcPr>
          <w:p w14:paraId="58B56C5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Lung abscess by biopsy</w:t>
            </w:r>
          </w:p>
        </w:tc>
      </w:tr>
      <w:tr w:rsidR="005905E1" w:rsidRPr="0088551E" w14:paraId="59D68F1B"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0A7BB11D"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1</w:t>
            </w:r>
          </w:p>
        </w:tc>
        <w:tc>
          <w:tcPr>
            <w:tcW w:w="884" w:type="dxa"/>
          </w:tcPr>
          <w:p w14:paraId="1202CE96"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w:t>
            </w:r>
          </w:p>
        </w:tc>
        <w:tc>
          <w:tcPr>
            <w:tcW w:w="804" w:type="dxa"/>
            <w:noWrap/>
            <w:hideMark/>
          </w:tcPr>
          <w:p w14:paraId="10BC0ED6"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1991E00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0C4BBCBE"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26</w:t>
            </w:r>
          </w:p>
        </w:tc>
        <w:tc>
          <w:tcPr>
            <w:tcW w:w="818" w:type="dxa"/>
            <w:noWrap/>
            <w:hideMark/>
          </w:tcPr>
          <w:p w14:paraId="50947CD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Female</w:t>
            </w:r>
          </w:p>
        </w:tc>
        <w:tc>
          <w:tcPr>
            <w:tcW w:w="846" w:type="dxa"/>
            <w:noWrap/>
            <w:hideMark/>
          </w:tcPr>
          <w:p w14:paraId="6B8650AB"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none</w:t>
            </w:r>
          </w:p>
        </w:tc>
        <w:tc>
          <w:tcPr>
            <w:tcW w:w="728" w:type="dxa"/>
            <w:noWrap/>
            <w:hideMark/>
          </w:tcPr>
          <w:p w14:paraId="1AD1A709"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7801C1EF"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LUL</w:t>
            </w:r>
          </w:p>
        </w:tc>
        <w:tc>
          <w:tcPr>
            <w:tcW w:w="698" w:type="dxa"/>
            <w:noWrap/>
            <w:hideMark/>
          </w:tcPr>
          <w:p w14:paraId="7679DA7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w:t>
            </w:r>
          </w:p>
        </w:tc>
        <w:tc>
          <w:tcPr>
            <w:tcW w:w="856" w:type="dxa"/>
            <w:noWrap/>
            <w:hideMark/>
          </w:tcPr>
          <w:p w14:paraId="3BBF15F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w:t>
            </w:r>
          </w:p>
        </w:tc>
        <w:tc>
          <w:tcPr>
            <w:tcW w:w="614" w:type="dxa"/>
            <w:noWrap/>
            <w:hideMark/>
          </w:tcPr>
          <w:p w14:paraId="2CBAA5FC"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19</w:t>
            </w:r>
          </w:p>
        </w:tc>
        <w:tc>
          <w:tcPr>
            <w:tcW w:w="528" w:type="dxa"/>
            <w:noWrap/>
            <w:hideMark/>
          </w:tcPr>
          <w:p w14:paraId="0F7E74B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1.77</w:t>
            </w:r>
          </w:p>
        </w:tc>
        <w:tc>
          <w:tcPr>
            <w:tcW w:w="3485" w:type="dxa"/>
            <w:noWrap/>
            <w:hideMark/>
          </w:tcPr>
          <w:p w14:paraId="014F4A0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Decreasing size of nodule with anti-bacterial therapy</w:t>
            </w:r>
          </w:p>
        </w:tc>
      </w:tr>
      <w:tr w:rsidR="00664281" w:rsidRPr="0088551E" w14:paraId="0A6B8A3E"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173CE5FD"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1</w:t>
            </w:r>
          </w:p>
        </w:tc>
        <w:tc>
          <w:tcPr>
            <w:tcW w:w="884" w:type="dxa"/>
          </w:tcPr>
          <w:p w14:paraId="1114A1F7"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5F96343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205DA6E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PAVAHCS</w:t>
            </w:r>
          </w:p>
        </w:tc>
        <w:tc>
          <w:tcPr>
            <w:tcW w:w="540" w:type="dxa"/>
            <w:noWrap/>
            <w:hideMark/>
          </w:tcPr>
          <w:p w14:paraId="43D9AB7D"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55</w:t>
            </w:r>
          </w:p>
        </w:tc>
        <w:tc>
          <w:tcPr>
            <w:tcW w:w="818" w:type="dxa"/>
            <w:noWrap/>
            <w:hideMark/>
          </w:tcPr>
          <w:p w14:paraId="1094A8A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321640F8"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current</w:t>
            </w:r>
          </w:p>
        </w:tc>
        <w:tc>
          <w:tcPr>
            <w:tcW w:w="728" w:type="dxa"/>
            <w:noWrap/>
            <w:hideMark/>
          </w:tcPr>
          <w:p w14:paraId="1AC7361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6772316B"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RLL</w:t>
            </w:r>
          </w:p>
        </w:tc>
        <w:tc>
          <w:tcPr>
            <w:tcW w:w="698" w:type="dxa"/>
            <w:noWrap/>
            <w:hideMark/>
          </w:tcPr>
          <w:p w14:paraId="22DED0C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0.5</w:t>
            </w:r>
          </w:p>
        </w:tc>
        <w:tc>
          <w:tcPr>
            <w:tcW w:w="856" w:type="dxa"/>
            <w:noWrap/>
            <w:hideMark/>
          </w:tcPr>
          <w:p w14:paraId="58FB51C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1.2</w:t>
            </w:r>
          </w:p>
        </w:tc>
        <w:tc>
          <w:tcPr>
            <w:tcW w:w="614" w:type="dxa"/>
            <w:noWrap/>
            <w:hideMark/>
          </w:tcPr>
          <w:p w14:paraId="3C7C4A8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21</w:t>
            </w:r>
          </w:p>
        </w:tc>
        <w:tc>
          <w:tcPr>
            <w:tcW w:w="528" w:type="dxa"/>
            <w:noWrap/>
            <w:hideMark/>
          </w:tcPr>
          <w:p w14:paraId="0745039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0.70</w:t>
            </w:r>
          </w:p>
        </w:tc>
        <w:tc>
          <w:tcPr>
            <w:tcW w:w="3485" w:type="dxa"/>
            <w:noWrap/>
            <w:hideMark/>
          </w:tcPr>
          <w:p w14:paraId="7DA6FE02" w14:textId="473DD295"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Benign per PET read (calcified with smooth margins)</w:t>
            </w:r>
          </w:p>
        </w:tc>
      </w:tr>
      <w:tr w:rsidR="005905E1" w:rsidRPr="0088551E" w14:paraId="14B9C126"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5AA31535"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0</w:t>
            </w:r>
          </w:p>
        </w:tc>
        <w:tc>
          <w:tcPr>
            <w:tcW w:w="884" w:type="dxa"/>
          </w:tcPr>
          <w:p w14:paraId="46ED1C9E"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116FBE6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06E8499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PAVAHCS</w:t>
            </w:r>
          </w:p>
        </w:tc>
        <w:tc>
          <w:tcPr>
            <w:tcW w:w="540" w:type="dxa"/>
            <w:noWrap/>
            <w:hideMark/>
          </w:tcPr>
          <w:p w14:paraId="185AF27B"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67</w:t>
            </w:r>
          </w:p>
        </w:tc>
        <w:tc>
          <w:tcPr>
            <w:tcW w:w="818" w:type="dxa"/>
            <w:noWrap/>
            <w:hideMark/>
          </w:tcPr>
          <w:p w14:paraId="7415120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6760887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none</w:t>
            </w:r>
          </w:p>
        </w:tc>
        <w:tc>
          <w:tcPr>
            <w:tcW w:w="728" w:type="dxa"/>
            <w:noWrap/>
            <w:hideMark/>
          </w:tcPr>
          <w:p w14:paraId="7D60A189"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7F21F037"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RLL</w:t>
            </w:r>
          </w:p>
        </w:tc>
        <w:tc>
          <w:tcPr>
            <w:tcW w:w="698" w:type="dxa"/>
            <w:noWrap/>
            <w:hideMark/>
          </w:tcPr>
          <w:p w14:paraId="540959F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1.4</w:t>
            </w:r>
          </w:p>
        </w:tc>
        <w:tc>
          <w:tcPr>
            <w:tcW w:w="856" w:type="dxa"/>
            <w:noWrap/>
            <w:hideMark/>
          </w:tcPr>
          <w:p w14:paraId="05CCB5BE"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1.6</w:t>
            </w:r>
          </w:p>
        </w:tc>
        <w:tc>
          <w:tcPr>
            <w:tcW w:w="614" w:type="dxa"/>
            <w:noWrap/>
            <w:hideMark/>
          </w:tcPr>
          <w:p w14:paraId="1964F42C"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24</w:t>
            </w:r>
          </w:p>
        </w:tc>
        <w:tc>
          <w:tcPr>
            <w:tcW w:w="528" w:type="dxa"/>
            <w:noWrap/>
            <w:hideMark/>
          </w:tcPr>
          <w:p w14:paraId="50F7EDA9"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1.09</w:t>
            </w:r>
          </w:p>
        </w:tc>
        <w:tc>
          <w:tcPr>
            <w:tcW w:w="3485" w:type="dxa"/>
            <w:noWrap/>
            <w:hideMark/>
          </w:tcPr>
          <w:p w14:paraId="526556A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Decreasing size of nodule over time</w:t>
            </w:r>
          </w:p>
        </w:tc>
      </w:tr>
      <w:tr w:rsidR="00664281" w:rsidRPr="0088551E" w14:paraId="45378F80"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3533940A"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0</w:t>
            </w:r>
          </w:p>
        </w:tc>
        <w:tc>
          <w:tcPr>
            <w:tcW w:w="884" w:type="dxa"/>
          </w:tcPr>
          <w:p w14:paraId="555D077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6CF5470F"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Test</w:t>
            </w:r>
          </w:p>
        </w:tc>
        <w:tc>
          <w:tcPr>
            <w:tcW w:w="931" w:type="dxa"/>
            <w:noWrap/>
            <w:hideMark/>
          </w:tcPr>
          <w:p w14:paraId="18B405EF"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CPMC</w:t>
            </w:r>
          </w:p>
        </w:tc>
        <w:tc>
          <w:tcPr>
            <w:tcW w:w="540" w:type="dxa"/>
            <w:noWrap/>
            <w:hideMark/>
          </w:tcPr>
          <w:p w14:paraId="4D54627D"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50</w:t>
            </w:r>
          </w:p>
        </w:tc>
        <w:tc>
          <w:tcPr>
            <w:tcW w:w="818" w:type="dxa"/>
            <w:noWrap/>
            <w:hideMark/>
          </w:tcPr>
          <w:p w14:paraId="395325E2"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Female</w:t>
            </w:r>
          </w:p>
        </w:tc>
        <w:tc>
          <w:tcPr>
            <w:tcW w:w="846" w:type="dxa"/>
            <w:noWrap/>
            <w:hideMark/>
          </w:tcPr>
          <w:p w14:paraId="45E12C16"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6A6531C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4733FE8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RLL</w:t>
            </w:r>
          </w:p>
        </w:tc>
        <w:tc>
          <w:tcPr>
            <w:tcW w:w="698" w:type="dxa"/>
            <w:noWrap/>
            <w:hideMark/>
          </w:tcPr>
          <w:p w14:paraId="30B778D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0.9</w:t>
            </w:r>
          </w:p>
        </w:tc>
        <w:tc>
          <w:tcPr>
            <w:tcW w:w="856" w:type="dxa"/>
            <w:noWrap/>
            <w:hideMark/>
          </w:tcPr>
          <w:p w14:paraId="09A307F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0.8</w:t>
            </w:r>
          </w:p>
        </w:tc>
        <w:tc>
          <w:tcPr>
            <w:tcW w:w="614" w:type="dxa"/>
            <w:noWrap/>
            <w:hideMark/>
          </w:tcPr>
          <w:p w14:paraId="4E74D230"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23</w:t>
            </w:r>
          </w:p>
        </w:tc>
        <w:tc>
          <w:tcPr>
            <w:tcW w:w="528" w:type="dxa"/>
            <w:noWrap/>
            <w:hideMark/>
          </w:tcPr>
          <w:p w14:paraId="72B05E4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2.47</w:t>
            </w:r>
          </w:p>
        </w:tc>
        <w:tc>
          <w:tcPr>
            <w:tcW w:w="3485" w:type="dxa"/>
            <w:noWrap/>
            <w:hideMark/>
          </w:tcPr>
          <w:p w14:paraId="731D46F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Hamartoma by surgical resection</w:t>
            </w:r>
          </w:p>
        </w:tc>
      </w:tr>
      <w:tr w:rsidR="005905E1" w:rsidRPr="0088551E" w14:paraId="6C97D006"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7F88F664"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0</w:t>
            </w:r>
          </w:p>
        </w:tc>
        <w:tc>
          <w:tcPr>
            <w:tcW w:w="884" w:type="dxa"/>
          </w:tcPr>
          <w:p w14:paraId="64B2D266"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3B3E6EEB"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6531FB5F"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PAVAHCS</w:t>
            </w:r>
          </w:p>
        </w:tc>
        <w:tc>
          <w:tcPr>
            <w:tcW w:w="540" w:type="dxa"/>
            <w:noWrap/>
            <w:hideMark/>
          </w:tcPr>
          <w:p w14:paraId="498548B9"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51</w:t>
            </w:r>
          </w:p>
        </w:tc>
        <w:tc>
          <w:tcPr>
            <w:tcW w:w="818" w:type="dxa"/>
            <w:noWrap/>
            <w:hideMark/>
          </w:tcPr>
          <w:p w14:paraId="1943B98D"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56320F9E"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current</w:t>
            </w:r>
          </w:p>
        </w:tc>
        <w:tc>
          <w:tcPr>
            <w:tcW w:w="728" w:type="dxa"/>
            <w:noWrap/>
            <w:hideMark/>
          </w:tcPr>
          <w:p w14:paraId="598DFF7B"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378EFEC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RLL</w:t>
            </w:r>
          </w:p>
        </w:tc>
        <w:tc>
          <w:tcPr>
            <w:tcW w:w="698" w:type="dxa"/>
            <w:noWrap/>
            <w:hideMark/>
          </w:tcPr>
          <w:p w14:paraId="03D1041E"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11</w:t>
            </w:r>
          </w:p>
        </w:tc>
        <w:tc>
          <w:tcPr>
            <w:tcW w:w="856" w:type="dxa"/>
            <w:noWrap/>
            <w:hideMark/>
          </w:tcPr>
          <w:p w14:paraId="0497B4FD"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w:t>
            </w:r>
          </w:p>
        </w:tc>
        <w:tc>
          <w:tcPr>
            <w:tcW w:w="614" w:type="dxa"/>
            <w:noWrap/>
            <w:hideMark/>
          </w:tcPr>
          <w:p w14:paraId="4B07095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24</w:t>
            </w:r>
          </w:p>
        </w:tc>
        <w:tc>
          <w:tcPr>
            <w:tcW w:w="528" w:type="dxa"/>
            <w:noWrap/>
            <w:hideMark/>
          </w:tcPr>
          <w:p w14:paraId="67FDB6ED"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4.23</w:t>
            </w:r>
          </w:p>
        </w:tc>
        <w:tc>
          <w:tcPr>
            <w:tcW w:w="3485" w:type="dxa"/>
            <w:noWrap/>
            <w:hideMark/>
          </w:tcPr>
          <w:p w14:paraId="0B5F9305"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 xml:space="preserve">Lung abscess by surgical resection </w:t>
            </w:r>
          </w:p>
        </w:tc>
      </w:tr>
      <w:tr w:rsidR="00664281" w:rsidRPr="0088551E" w14:paraId="4A7E3232"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171472A3"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0</w:t>
            </w:r>
          </w:p>
        </w:tc>
        <w:tc>
          <w:tcPr>
            <w:tcW w:w="884" w:type="dxa"/>
          </w:tcPr>
          <w:p w14:paraId="43AC0B28"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3A34DB4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Test</w:t>
            </w:r>
          </w:p>
        </w:tc>
        <w:tc>
          <w:tcPr>
            <w:tcW w:w="931" w:type="dxa"/>
            <w:noWrap/>
            <w:hideMark/>
          </w:tcPr>
          <w:p w14:paraId="18CCA276"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PAVAHCS</w:t>
            </w:r>
          </w:p>
        </w:tc>
        <w:tc>
          <w:tcPr>
            <w:tcW w:w="540" w:type="dxa"/>
            <w:noWrap/>
            <w:hideMark/>
          </w:tcPr>
          <w:p w14:paraId="7D814BC6"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60</w:t>
            </w:r>
          </w:p>
        </w:tc>
        <w:tc>
          <w:tcPr>
            <w:tcW w:w="818" w:type="dxa"/>
            <w:noWrap/>
            <w:hideMark/>
          </w:tcPr>
          <w:p w14:paraId="6444F2FF"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442B1B72"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44C8B317"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628B488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LUL</w:t>
            </w:r>
          </w:p>
        </w:tc>
        <w:tc>
          <w:tcPr>
            <w:tcW w:w="698" w:type="dxa"/>
            <w:noWrap/>
            <w:hideMark/>
          </w:tcPr>
          <w:p w14:paraId="146B493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3</w:t>
            </w:r>
          </w:p>
        </w:tc>
        <w:tc>
          <w:tcPr>
            <w:tcW w:w="856" w:type="dxa"/>
            <w:noWrap/>
            <w:hideMark/>
          </w:tcPr>
          <w:p w14:paraId="72E40CA8"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4</w:t>
            </w:r>
          </w:p>
        </w:tc>
        <w:tc>
          <w:tcPr>
            <w:tcW w:w="614" w:type="dxa"/>
            <w:noWrap/>
            <w:hideMark/>
          </w:tcPr>
          <w:p w14:paraId="31C66EC9"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24</w:t>
            </w:r>
          </w:p>
        </w:tc>
        <w:tc>
          <w:tcPr>
            <w:tcW w:w="528" w:type="dxa"/>
            <w:noWrap/>
            <w:hideMark/>
          </w:tcPr>
          <w:p w14:paraId="2494E21F"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0.90</w:t>
            </w:r>
          </w:p>
        </w:tc>
        <w:tc>
          <w:tcPr>
            <w:tcW w:w="3485" w:type="dxa"/>
            <w:noWrap/>
            <w:hideMark/>
          </w:tcPr>
          <w:p w14:paraId="7EB3959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Resolution of lesion on follow-up imaging</w:t>
            </w:r>
          </w:p>
        </w:tc>
      </w:tr>
      <w:tr w:rsidR="005905E1" w:rsidRPr="0088551E" w14:paraId="38D2587C"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66588380"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0</w:t>
            </w:r>
          </w:p>
        </w:tc>
        <w:tc>
          <w:tcPr>
            <w:tcW w:w="884" w:type="dxa"/>
          </w:tcPr>
          <w:p w14:paraId="2A8CA279"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7041D1BF"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28188BC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PAVAHCS</w:t>
            </w:r>
          </w:p>
        </w:tc>
        <w:tc>
          <w:tcPr>
            <w:tcW w:w="540" w:type="dxa"/>
            <w:noWrap/>
            <w:hideMark/>
          </w:tcPr>
          <w:p w14:paraId="50B6AFF3"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61</w:t>
            </w:r>
          </w:p>
        </w:tc>
        <w:tc>
          <w:tcPr>
            <w:tcW w:w="818" w:type="dxa"/>
            <w:noWrap/>
            <w:hideMark/>
          </w:tcPr>
          <w:p w14:paraId="0B88DDA3"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1CAB805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current</w:t>
            </w:r>
          </w:p>
        </w:tc>
        <w:tc>
          <w:tcPr>
            <w:tcW w:w="728" w:type="dxa"/>
            <w:noWrap/>
            <w:hideMark/>
          </w:tcPr>
          <w:p w14:paraId="7A6695E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4C9220D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RLL</w:t>
            </w:r>
          </w:p>
        </w:tc>
        <w:tc>
          <w:tcPr>
            <w:tcW w:w="698" w:type="dxa"/>
            <w:noWrap/>
            <w:hideMark/>
          </w:tcPr>
          <w:p w14:paraId="1D02315F"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3.3</w:t>
            </w:r>
          </w:p>
        </w:tc>
        <w:tc>
          <w:tcPr>
            <w:tcW w:w="856" w:type="dxa"/>
            <w:noWrap/>
            <w:hideMark/>
          </w:tcPr>
          <w:p w14:paraId="782CC08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4.5</w:t>
            </w:r>
          </w:p>
        </w:tc>
        <w:tc>
          <w:tcPr>
            <w:tcW w:w="614" w:type="dxa"/>
            <w:noWrap/>
            <w:hideMark/>
          </w:tcPr>
          <w:p w14:paraId="67E2218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21</w:t>
            </w:r>
          </w:p>
        </w:tc>
        <w:tc>
          <w:tcPr>
            <w:tcW w:w="528" w:type="dxa"/>
            <w:noWrap/>
            <w:hideMark/>
          </w:tcPr>
          <w:p w14:paraId="692C297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1.01</w:t>
            </w:r>
          </w:p>
        </w:tc>
        <w:tc>
          <w:tcPr>
            <w:tcW w:w="3485" w:type="dxa"/>
            <w:noWrap/>
            <w:hideMark/>
          </w:tcPr>
          <w:p w14:paraId="5E3F2DF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Round atelectasis by imaging and superimposed Nocardia infection</w:t>
            </w:r>
          </w:p>
        </w:tc>
      </w:tr>
      <w:tr w:rsidR="00664281" w:rsidRPr="0088551E" w14:paraId="5CC40AC7"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78995008"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0</w:t>
            </w:r>
          </w:p>
        </w:tc>
        <w:tc>
          <w:tcPr>
            <w:tcW w:w="884" w:type="dxa"/>
          </w:tcPr>
          <w:p w14:paraId="17B4C388"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0CBDE810"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Test</w:t>
            </w:r>
          </w:p>
        </w:tc>
        <w:tc>
          <w:tcPr>
            <w:tcW w:w="931" w:type="dxa"/>
            <w:noWrap/>
            <w:hideMark/>
          </w:tcPr>
          <w:p w14:paraId="6C7C755E"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7DAF82E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60</w:t>
            </w:r>
          </w:p>
        </w:tc>
        <w:tc>
          <w:tcPr>
            <w:tcW w:w="818" w:type="dxa"/>
            <w:noWrap/>
            <w:hideMark/>
          </w:tcPr>
          <w:p w14:paraId="513D6CAC"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Female</w:t>
            </w:r>
          </w:p>
        </w:tc>
        <w:tc>
          <w:tcPr>
            <w:tcW w:w="846" w:type="dxa"/>
            <w:noWrap/>
            <w:hideMark/>
          </w:tcPr>
          <w:p w14:paraId="3C7EE876"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6BA8D8DF"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4794D35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RLL</w:t>
            </w:r>
          </w:p>
        </w:tc>
        <w:tc>
          <w:tcPr>
            <w:tcW w:w="698" w:type="dxa"/>
            <w:noWrap/>
            <w:hideMark/>
          </w:tcPr>
          <w:p w14:paraId="337C2225"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7.6</w:t>
            </w:r>
          </w:p>
        </w:tc>
        <w:tc>
          <w:tcPr>
            <w:tcW w:w="856" w:type="dxa"/>
            <w:noWrap/>
            <w:hideMark/>
          </w:tcPr>
          <w:p w14:paraId="3C36BD1C"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3.9</w:t>
            </w:r>
          </w:p>
        </w:tc>
        <w:tc>
          <w:tcPr>
            <w:tcW w:w="614" w:type="dxa"/>
            <w:noWrap/>
            <w:hideMark/>
          </w:tcPr>
          <w:p w14:paraId="1B01A295"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22</w:t>
            </w:r>
          </w:p>
        </w:tc>
        <w:tc>
          <w:tcPr>
            <w:tcW w:w="528" w:type="dxa"/>
            <w:noWrap/>
            <w:hideMark/>
          </w:tcPr>
          <w:p w14:paraId="28C6E59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2.28</w:t>
            </w:r>
          </w:p>
        </w:tc>
        <w:tc>
          <w:tcPr>
            <w:tcW w:w="3485" w:type="dxa"/>
            <w:noWrap/>
            <w:hideMark/>
          </w:tcPr>
          <w:p w14:paraId="71622220" w14:textId="73C8A93B"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Allergic bronchopulmonary aspergillosis with fleeting nodules</w:t>
            </w:r>
          </w:p>
        </w:tc>
      </w:tr>
      <w:tr w:rsidR="005905E1" w:rsidRPr="0088551E" w14:paraId="6F126FC8"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67DE565F"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0</w:t>
            </w:r>
          </w:p>
        </w:tc>
        <w:tc>
          <w:tcPr>
            <w:tcW w:w="884" w:type="dxa"/>
          </w:tcPr>
          <w:p w14:paraId="5AAE7F8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735FC89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3C9E510C"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Stanford</w:t>
            </w:r>
          </w:p>
        </w:tc>
        <w:tc>
          <w:tcPr>
            <w:tcW w:w="540" w:type="dxa"/>
            <w:noWrap/>
            <w:hideMark/>
          </w:tcPr>
          <w:p w14:paraId="2098024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53</w:t>
            </w:r>
          </w:p>
        </w:tc>
        <w:tc>
          <w:tcPr>
            <w:tcW w:w="818" w:type="dxa"/>
            <w:noWrap/>
            <w:hideMark/>
          </w:tcPr>
          <w:p w14:paraId="029BBA6E"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2B4BCBA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none</w:t>
            </w:r>
          </w:p>
        </w:tc>
        <w:tc>
          <w:tcPr>
            <w:tcW w:w="728" w:type="dxa"/>
            <w:noWrap/>
            <w:hideMark/>
          </w:tcPr>
          <w:p w14:paraId="15CFA5C7"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No</w:t>
            </w:r>
          </w:p>
        </w:tc>
        <w:tc>
          <w:tcPr>
            <w:tcW w:w="838" w:type="dxa"/>
            <w:noWrap/>
            <w:hideMark/>
          </w:tcPr>
          <w:p w14:paraId="5A1775F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LUL</w:t>
            </w:r>
          </w:p>
        </w:tc>
        <w:tc>
          <w:tcPr>
            <w:tcW w:w="698" w:type="dxa"/>
            <w:noWrap/>
            <w:hideMark/>
          </w:tcPr>
          <w:p w14:paraId="511496A9"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0.7</w:t>
            </w:r>
          </w:p>
        </w:tc>
        <w:tc>
          <w:tcPr>
            <w:tcW w:w="856" w:type="dxa"/>
            <w:noWrap/>
            <w:hideMark/>
          </w:tcPr>
          <w:p w14:paraId="1DE4B1C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1.7</w:t>
            </w:r>
          </w:p>
        </w:tc>
        <w:tc>
          <w:tcPr>
            <w:tcW w:w="614" w:type="dxa"/>
            <w:noWrap/>
            <w:hideMark/>
          </w:tcPr>
          <w:p w14:paraId="69840337"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21</w:t>
            </w:r>
          </w:p>
        </w:tc>
        <w:tc>
          <w:tcPr>
            <w:tcW w:w="528" w:type="dxa"/>
            <w:noWrap/>
            <w:hideMark/>
          </w:tcPr>
          <w:p w14:paraId="087C477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1.51</w:t>
            </w:r>
          </w:p>
        </w:tc>
        <w:tc>
          <w:tcPr>
            <w:tcW w:w="3485" w:type="dxa"/>
            <w:noWrap/>
            <w:hideMark/>
          </w:tcPr>
          <w:p w14:paraId="22CEB56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 xml:space="preserve">C. </w:t>
            </w:r>
            <w:r w:rsidRPr="0088551E">
              <w:rPr>
                <w:rFonts w:ascii="Times New Roman" w:eastAsia="Times New Roman" w:hAnsi="Times New Roman" w:cs="Times New Roman"/>
                <w:i/>
                <w:iCs/>
                <w:color w:val="auto"/>
                <w:sz w:val="14"/>
                <w:szCs w:val="14"/>
              </w:rPr>
              <w:t>immitis</w:t>
            </w:r>
            <w:r w:rsidRPr="0088551E">
              <w:rPr>
                <w:rFonts w:ascii="Times New Roman" w:eastAsia="Times New Roman" w:hAnsi="Times New Roman" w:cs="Times New Roman"/>
                <w:color w:val="auto"/>
                <w:sz w:val="14"/>
                <w:szCs w:val="14"/>
              </w:rPr>
              <w:t xml:space="preserve"> fungal nodule on biopsy</w:t>
            </w:r>
          </w:p>
        </w:tc>
      </w:tr>
      <w:tr w:rsidR="00664281" w:rsidRPr="0088551E" w14:paraId="6B6A309E"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3157486A"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0</w:t>
            </w:r>
          </w:p>
        </w:tc>
        <w:tc>
          <w:tcPr>
            <w:tcW w:w="884" w:type="dxa"/>
          </w:tcPr>
          <w:p w14:paraId="1AE0618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2D099776"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Test</w:t>
            </w:r>
          </w:p>
        </w:tc>
        <w:tc>
          <w:tcPr>
            <w:tcW w:w="931" w:type="dxa"/>
            <w:noWrap/>
            <w:hideMark/>
          </w:tcPr>
          <w:p w14:paraId="64045E89"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CPMC</w:t>
            </w:r>
          </w:p>
        </w:tc>
        <w:tc>
          <w:tcPr>
            <w:tcW w:w="540" w:type="dxa"/>
            <w:noWrap/>
            <w:hideMark/>
          </w:tcPr>
          <w:p w14:paraId="16AB915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68</w:t>
            </w:r>
          </w:p>
        </w:tc>
        <w:tc>
          <w:tcPr>
            <w:tcW w:w="818" w:type="dxa"/>
            <w:noWrap/>
            <w:hideMark/>
          </w:tcPr>
          <w:p w14:paraId="4EF3EC88"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Female</w:t>
            </w:r>
          </w:p>
        </w:tc>
        <w:tc>
          <w:tcPr>
            <w:tcW w:w="846" w:type="dxa"/>
            <w:noWrap/>
            <w:hideMark/>
          </w:tcPr>
          <w:p w14:paraId="7EC5F82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0BCD7C0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651B2706"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LLL</w:t>
            </w:r>
          </w:p>
        </w:tc>
        <w:tc>
          <w:tcPr>
            <w:tcW w:w="698" w:type="dxa"/>
            <w:noWrap/>
            <w:hideMark/>
          </w:tcPr>
          <w:p w14:paraId="5DB50A43"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3.1</w:t>
            </w:r>
          </w:p>
        </w:tc>
        <w:tc>
          <w:tcPr>
            <w:tcW w:w="856" w:type="dxa"/>
            <w:noWrap/>
            <w:hideMark/>
          </w:tcPr>
          <w:p w14:paraId="05579A90"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1.6</w:t>
            </w:r>
          </w:p>
        </w:tc>
        <w:tc>
          <w:tcPr>
            <w:tcW w:w="614" w:type="dxa"/>
            <w:noWrap/>
            <w:hideMark/>
          </w:tcPr>
          <w:p w14:paraId="0CD14136"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27</w:t>
            </w:r>
          </w:p>
        </w:tc>
        <w:tc>
          <w:tcPr>
            <w:tcW w:w="528" w:type="dxa"/>
            <w:noWrap/>
            <w:hideMark/>
          </w:tcPr>
          <w:p w14:paraId="52BF5F40"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1.89</w:t>
            </w:r>
          </w:p>
        </w:tc>
        <w:tc>
          <w:tcPr>
            <w:tcW w:w="3485" w:type="dxa"/>
            <w:noWrap/>
            <w:hideMark/>
          </w:tcPr>
          <w:p w14:paraId="12B601A7"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Granulomatous disease (possibly H.</w:t>
            </w:r>
            <w:r w:rsidRPr="0088551E">
              <w:rPr>
                <w:rFonts w:ascii="Times New Roman" w:eastAsia="Times New Roman" w:hAnsi="Times New Roman" w:cs="Times New Roman"/>
                <w:i/>
                <w:iCs/>
                <w:color w:val="auto"/>
                <w:sz w:val="14"/>
                <w:szCs w:val="14"/>
              </w:rPr>
              <w:t xml:space="preserve"> capsulatum</w:t>
            </w:r>
            <w:r w:rsidRPr="0088551E">
              <w:rPr>
                <w:rFonts w:ascii="Times New Roman" w:eastAsia="Times New Roman" w:hAnsi="Times New Roman" w:cs="Times New Roman"/>
                <w:color w:val="auto"/>
                <w:sz w:val="14"/>
                <w:szCs w:val="14"/>
              </w:rPr>
              <w:t>) by surgical resection</w:t>
            </w:r>
          </w:p>
        </w:tc>
      </w:tr>
      <w:tr w:rsidR="005905E1" w:rsidRPr="0088551E" w14:paraId="2A335CBE" w14:textId="77777777" w:rsidTr="005905E1">
        <w:trPr>
          <w:trHeight w:val="286"/>
        </w:trPr>
        <w:tc>
          <w:tcPr>
            <w:cnfStyle w:val="001000000000" w:firstRow="0" w:lastRow="0" w:firstColumn="1" w:lastColumn="0" w:oddVBand="0" w:evenVBand="0" w:oddHBand="0" w:evenHBand="0" w:firstRowFirstColumn="0" w:firstRowLastColumn="0" w:lastRowFirstColumn="0" w:lastRowLastColumn="0"/>
            <w:tcW w:w="666" w:type="dxa"/>
          </w:tcPr>
          <w:p w14:paraId="63D80C24"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0</w:t>
            </w:r>
          </w:p>
        </w:tc>
        <w:tc>
          <w:tcPr>
            <w:tcW w:w="884" w:type="dxa"/>
          </w:tcPr>
          <w:p w14:paraId="022E1C4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3DFF205D"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Training</w:t>
            </w:r>
          </w:p>
        </w:tc>
        <w:tc>
          <w:tcPr>
            <w:tcW w:w="931" w:type="dxa"/>
            <w:noWrap/>
            <w:hideMark/>
          </w:tcPr>
          <w:p w14:paraId="7F896A7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PAVAHCS</w:t>
            </w:r>
          </w:p>
        </w:tc>
        <w:tc>
          <w:tcPr>
            <w:tcW w:w="540" w:type="dxa"/>
            <w:noWrap/>
            <w:hideMark/>
          </w:tcPr>
          <w:p w14:paraId="55C5A660"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78</w:t>
            </w:r>
          </w:p>
        </w:tc>
        <w:tc>
          <w:tcPr>
            <w:tcW w:w="818" w:type="dxa"/>
            <w:noWrap/>
            <w:hideMark/>
          </w:tcPr>
          <w:p w14:paraId="1A8CA09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1FF9BA64"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4A7059A1"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532B6462"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RLL</w:t>
            </w:r>
          </w:p>
        </w:tc>
        <w:tc>
          <w:tcPr>
            <w:tcW w:w="698" w:type="dxa"/>
            <w:noWrap/>
            <w:hideMark/>
          </w:tcPr>
          <w:p w14:paraId="42B6D6D9"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3.1</w:t>
            </w:r>
          </w:p>
        </w:tc>
        <w:tc>
          <w:tcPr>
            <w:tcW w:w="856" w:type="dxa"/>
            <w:noWrap/>
            <w:hideMark/>
          </w:tcPr>
          <w:p w14:paraId="7B5D151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4</w:t>
            </w:r>
          </w:p>
        </w:tc>
        <w:tc>
          <w:tcPr>
            <w:tcW w:w="614" w:type="dxa"/>
            <w:noWrap/>
            <w:hideMark/>
          </w:tcPr>
          <w:p w14:paraId="3CFF7138"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24</w:t>
            </w:r>
          </w:p>
        </w:tc>
        <w:tc>
          <w:tcPr>
            <w:tcW w:w="528" w:type="dxa"/>
            <w:noWrap/>
            <w:hideMark/>
          </w:tcPr>
          <w:p w14:paraId="2EA7450A"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2.38</w:t>
            </w:r>
          </w:p>
        </w:tc>
        <w:tc>
          <w:tcPr>
            <w:tcW w:w="3485" w:type="dxa"/>
            <w:noWrap/>
            <w:hideMark/>
          </w:tcPr>
          <w:p w14:paraId="62106659" w14:textId="77777777" w:rsidR="005905E1" w:rsidRPr="0088551E" w:rsidRDefault="005905E1" w:rsidP="002419E5">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 xml:space="preserve">C. </w:t>
            </w:r>
            <w:r w:rsidRPr="0088551E">
              <w:rPr>
                <w:rFonts w:ascii="Times New Roman" w:eastAsia="Times New Roman" w:hAnsi="Times New Roman" w:cs="Times New Roman"/>
                <w:i/>
                <w:iCs/>
                <w:color w:val="auto"/>
                <w:sz w:val="14"/>
                <w:szCs w:val="14"/>
              </w:rPr>
              <w:t>immitis</w:t>
            </w:r>
            <w:r w:rsidRPr="0088551E">
              <w:rPr>
                <w:rFonts w:ascii="Times New Roman" w:eastAsia="Times New Roman" w:hAnsi="Times New Roman" w:cs="Times New Roman"/>
                <w:color w:val="auto"/>
                <w:sz w:val="14"/>
                <w:szCs w:val="14"/>
              </w:rPr>
              <w:t xml:space="preserve"> pneumonia by biopsy</w:t>
            </w:r>
          </w:p>
        </w:tc>
      </w:tr>
      <w:tr w:rsidR="00664281" w:rsidRPr="0088551E" w14:paraId="5A697337" w14:textId="77777777" w:rsidTr="005905E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6" w:type="dxa"/>
          </w:tcPr>
          <w:p w14:paraId="0F79BAE5" w14:textId="77777777" w:rsidR="005905E1" w:rsidRPr="0088551E" w:rsidRDefault="005905E1" w:rsidP="002419E5">
            <w:pPr>
              <w:contextualSpacing/>
              <w:rPr>
                <w:rFonts w:ascii="Times New Roman" w:eastAsia="Times New Roman" w:hAnsi="Times New Roman" w:cs="Times New Roman"/>
                <w:b w:val="0"/>
                <w:color w:val="auto"/>
                <w:sz w:val="14"/>
                <w:szCs w:val="14"/>
              </w:rPr>
            </w:pPr>
            <w:r w:rsidRPr="0088551E">
              <w:rPr>
                <w:rFonts w:ascii="Times New Roman" w:eastAsia="Times New Roman" w:hAnsi="Times New Roman" w:cs="Times New Roman"/>
                <w:b w:val="0"/>
                <w:color w:val="auto"/>
                <w:sz w:val="14"/>
                <w:szCs w:val="14"/>
              </w:rPr>
              <w:t>0</w:t>
            </w:r>
          </w:p>
        </w:tc>
        <w:tc>
          <w:tcPr>
            <w:tcW w:w="884" w:type="dxa"/>
          </w:tcPr>
          <w:p w14:paraId="41A3A530"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0</w:t>
            </w:r>
          </w:p>
        </w:tc>
        <w:tc>
          <w:tcPr>
            <w:tcW w:w="804" w:type="dxa"/>
            <w:noWrap/>
            <w:hideMark/>
          </w:tcPr>
          <w:p w14:paraId="3E05032C"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Test</w:t>
            </w:r>
          </w:p>
        </w:tc>
        <w:tc>
          <w:tcPr>
            <w:tcW w:w="931" w:type="dxa"/>
            <w:noWrap/>
            <w:hideMark/>
          </w:tcPr>
          <w:p w14:paraId="61577591"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Billings</w:t>
            </w:r>
          </w:p>
        </w:tc>
        <w:tc>
          <w:tcPr>
            <w:tcW w:w="540" w:type="dxa"/>
            <w:noWrap/>
            <w:hideMark/>
          </w:tcPr>
          <w:p w14:paraId="7346198F"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80</w:t>
            </w:r>
          </w:p>
        </w:tc>
        <w:tc>
          <w:tcPr>
            <w:tcW w:w="818" w:type="dxa"/>
            <w:noWrap/>
            <w:hideMark/>
          </w:tcPr>
          <w:p w14:paraId="634F73A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Male</w:t>
            </w:r>
          </w:p>
        </w:tc>
        <w:tc>
          <w:tcPr>
            <w:tcW w:w="846" w:type="dxa"/>
            <w:noWrap/>
            <w:hideMark/>
          </w:tcPr>
          <w:p w14:paraId="7A143B9B"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past</w:t>
            </w:r>
          </w:p>
        </w:tc>
        <w:tc>
          <w:tcPr>
            <w:tcW w:w="728" w:type="dxa"/>
            <w:noWrap/>
            <w:hideMark/>
          </w:tcPr>
          <w:p w14:paraId="753FB220"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Yes</w:t>
            </w:r>
          </w:p>
        </w:tc>
        <w:tc>
          <w:tcPr>
            <w:tcW w:w="838" w:type="dxa"/>
            <w:noWrap/>
            <w:hideMark/>
          </w:tcPr>
          <w:p w14:paraId="27A16964"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LLL</w:t>
            </w:r>
          </w:p>
        </w:tc>
        <w:tc>
          <w:tcPr>
            <w:tcW w:w="698" w:type="dxa"/>
            <w:noWrap/>
            <w:hideMark/>
          </w:tcPr>
          <w:p w14:paraId="7654ED3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3.6</w:t>
            </w:r>
          </w:p>
        </w:tc>
        <w:tc>
          <w:tcPr>
            <w:tcW w:w="856" w:type="dxa"/>
            <w:noWrap/>
            <w:hideMark/>
          </w:tcPr>
          <w:p w14:paraId="331DCA59"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2.2</w:t>
            </w:r>
          </w:p>
        </w:tc>
        <w:tc>
          <w:tcPr>
            <w:tcW w:w="614" w:type="dxa"/>
            <w:noWrap/>
            <w:hideMark/>
          </w:tcPr>
          <w:p w14:paraId="18E890F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27</w:t>
            </w:r>
          </w:p>
        </w:tc>
        <w:tc>
          <w:tcPr>
            <w:tcW w:w="528" w:type="dxa"/>
            <w:noWrap/>
            <w:hideMark/>
          </w:tcPr>
          <w:p w14:paraId="2D0E75BA"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1.37</w:t>
            </w:r>
          </w:p>
        </w:tc>
        <w:tc>
          <w:tcPr>
            <w:tcW w:w="3485" w:type="dxa"/>
            <w:noWrap/>
            <w:hideMark/>
          </w:tcPr>
          <w:p w14:paraId="1EC72F2C" w14:textId="77777777" w:rsidR="005905E1" w:rsidRPr="0088551E" w:rsidRDefault="005905E1" w:rsidP="002419E5">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4"/>
                <w:szCs w:val="14"/>
              </w:rPr>
            </w:pPr>
            <w:r w:rsidRPr="0088551E">
              <w:rPr>
                <w:rFonts w:ascii="Times New Roman" w:eastAsia="Times New Roman" w:hAnsi="Times New Roman" w:cs="Times New Roman"/>
                <w:color w:val="auto"/>
                <w:sz w:val="14"/>
                <w:szCs w:val="14"/>
              </w:rPr>
              <w:t xml:space="preserve">Mediastinoscopy positive for H. </w:t>
            </w:r>
            <w:r w:rsidRPr="0088551E">
              <w:rPr>
                <w:rFonts w:ascii="Times New Roman" w:eastAsia="Times New Roman" w:hAnsi="Times New Roman" w:cs="Times New Roman"/>
                <w:i/>
                <w:iCs/>
                <w:color w:val="auto"/>
                <w:sz w:val="14"/>
                <w:szCs w:val="14"/>
              </w:rPr>
              <w:t>capsulatum</w:t>
            </w:r>
          </w:p>
        </w:tc>
      </w:tr>
    </w:tbl>
    <w:p w14:paraId="1A75E2B8" w14:textId="77777777" w:rsidR="00E700C5" w:rsidRPr="0088551E" w:rsidRDefault="00E700C5" w:rsidP="00E92D79">
      <w:pPr>
        <w:tabs>
          <w:tab w:val="left" w:pos="12870"/>
        </w:tabs>
        <w:rPr>
          <w:rFonts w:ascii="Arial" w:hAnsi="Arial" w:cs="Arial"/>
        </w:rPr>
      </w:pPr>
    </w:p>
    <w:p w14:paraId="7C28B304" w14:textId="77777777" w:rsidR="005905E1" w:rsidRPr="0088551E" w:rsidRDefault="005905E1" w:rsidP="00E92D79">
      <w:pPr>
        <w:ind w:left="-900" w:right="-810"/>
        <w:rPr>
          <w:rFonts w:ascii="Arial" w:hAnsi="Arial" w:cs="Arial"/>
          <w:sz w:val="16"/>
          <w:szCs w:val="16"/>
        </w:rPr>
      </w:pPr>
    </w:p>
    <w:p w14:paraId="40688887" w14:textId="77777777" w:rsidR="005905E1" w:rsidRPr="0088551E" w:rsidRDefault="005905E1" w:rsidP="00E92D79">
      <w:pPr>
        <w:ind w:left="-900" w:right="-810"/>
        <w:rPr>
          <w:rFonts w:ascii="Arial" w:hAnsi="Arial" w:cs="Arial"/>
          <w:sz w:val="16"/>
          <w:szCs w:val="16"/>
        </w:rPr>
      </w:pPr>
    </w:p>
    <w:p w14:paraId="054A886D" w14:textId="77777777" w:rsidR="005905E1" w:rsidRPr="0088551E" w:rsidRDefault="005905E1" w:rsidP="00E92D79">
      <w:pPr>
        <w:ind w:left="-900" w:right="-810"/>
        <w:rPr>
          <w:rFonts w:ascii="Arial" w:hAnsi="Arial" w:cs="Arial"/>
          <w:sz w:val="16"/>
          <w:szCs w:val="16"/>
        </w:rPr>
      </w:pPr>
    </w:p>
    <w:p w14:paraId="176067DC" w14:textId="77777777" w:rsidR="005905E1" w:rsidRPr="0088551E" w:rsidRDefault="005905E1" w:rsidP="00E92D79">
      <w:pPr>
        <w:ind w:left="-900" w:right="-810"/>
        <w:rPr>
          <w:rFonts w:ascii="Arial" w:hAnsi="Arial" w:cs="Arial"/>
          <w:sz w:val="16"/>
          <w:szCs w:val="16"/>
        </w:rPr>
      </w:pPr>
    </w:p>
    <w:p w14:paraId="687D277B" w14:textId="77777777" w:rsidR="005905E1" w:rsidRPr="0088551E" w:rsidRDefault="005905E1" w:rsidP="00E92D79">
      <w:pPr>
        <w:ind w:left="-900" w:right="-810"/>
        <w:rPr>
          <w:rFonts w:ascii="Arial" w:hAnsi="Arial" w:cs="Arial"/>
          <w:sz w:val="16"/>
          <w:szCs w:val="16"/>
        </w:rPr>
      </w:pPr>
    </w:p>
    <w:p w14:paraId="24607B3E" w14:textId="77777777" w:rsidR="005905E1" w:rsidRPr="0088551E" w:rsidRDefault="005905E1" w:rsidP="00E92D79">
      <w:pPr>
        <w:ind w:left="-900" w:right="-810"/>
        <w:rPr>
          <w:rFonts w:ascii="Arial" w:hAnsi="Arial" w:cs="Arial"/>
          <w:sz w:val="16"/>
          <w:szCs w:val="16"/>
        </w:rPr>
      </w:pPr>
    </w:p>
    <w:p w14:paraId="2464C008" w14:textId="77777777" w:rsidR="005905E1" w:rsidRPr="0088551E" w:rsidRDefault="005905E1" w:rsidP="00E92D79">
      <w:pPr>
        <w:ind w:left="-900" w:right="-810"/>
        <w:rPr>
          <w:rFonts w:ascii="Arial" w:hAnsi="Arial" w:cs="Arial"/>
          <w:sz w:val="16"/>
          <w:szCs w:val="16"/>
        </w:rPr>
      </w:pPr>
    </w:p>
    <w:p w14:paraId="4827C9D3" w14:textId="77777777" w:rsidR="005905E1" w:rsidRPr="0088551E" w:rsidRDefault="005905E1" w:rsidP="00E92D79">
      <w:pPr>
        <w:ind w:left="-900" w:right="-810"/>
        <w:rPr>
          <w:rFonts w:ascii="Arial" w:hAnsi="Arial" w:cs="Arial"/>
          <w:sz w:val="16"/>
          <w:szCs w:val="16"/>
        </w:rPr>
      </w:pPr>
    </w:p>
    <w:p w14:paraId="3976721A" w14:textId="77777777" w:rsidR="005905E1" w:rsidRPr="0088551E" w:rsidRDefault="005905E1" w:rsidP="00E92D79">
      <w:pPr>
        <w:ind w:left="-900" w:right="-810"/>
        <w:rPr>
          <w:rFonts w:ascii="Arial" w:hAnsi="Arial" w:cs="Arial"/>
          <w:sz w:val="16"/>
          <w:szCs w:val="16"/>
        </w:rPr>
      </w:pPr>
    </w:p>
    <w:p w14:paraId="1004301B" w14:textId="77777777" w:rsidR="005905E1" w:rsidRPr="0088551E" w:rsidRDefault="005905E1" w:rsidP="00E92D79">
      <w:pPr>
        <w:ind w:left="-900" w:right="-810"/>
        <w:rPr>
          <w:rFonts w:ascii="Arial" w:hAnsi="Arial" w:cs="Arial"/>
          <w:sz w:val="16"/>
          <w:szCs w:val="16"/>
        </w:rPr>
      </w:pPr>
    </w:p>
    <w:p w14:paraId="0BB63B6D" w14:textId="77777777" w:rsidR="005905E1" w:rsidRPr="0088551E" w:rsidRDefault="005905E1" w:rsidP="00E92D79">
      <w:pPr>
        <w:ind w:left="-900" w:right="-810"/>
        <w:rPr>
          <w:rFonts w:ascii="Arial" w:hAnsi="Arial" w:cs="Arial"/>
          <w:sz w:val="16"/>
          <w:szCs w:val="16"/>
        </w:rPr>
      </w:pPr>
    </w:p>
    <w:p w14:paraId="6912803D" w14:textId="77777777" w:rsidR="005905E1" w:rsidRPr="0088551E" w:rsidRDefault="005905E1" w:rsidP="00E92D79">
      <w:pPr>
        <w:ind w:left="-900" w:right="-810"/>
        <w:rPr>
          <w:rFonts w:ascii="Arial" w:hAnsi="Arial" w:cs="Arial"/>
          <w:sz w:val="16"/>
          <w:szCs w:val="16"/>
        </w:rPr>
      </w:pPr>
    </w:p>
    <w:p w14:paraId="05CE947B" w14:textId="77777777" w:rsidR="005905E1" w:rsidRPr="0088551E" w:rsidRDefault="005905E1" w:rsidP="00E92D79">
      <w:pPr>
        <w:ind w:left="-900" w:right="-810"/>
        <w:rPr>
          <w:rFonts w:ascii="Arial" w:hAnsi="Arial" w:cs="Arial"/>
          <w:sz w:val="16"/>
          <w:szCs w:val="16"/>
        </w:rPr>
      </w:pPr>
    </w:p>
    <w:p w14:paraId="6122F0DF" w14:textId="77777777" w:rsidR="005905E1" w:rsidRPr="0088551E" w:rsidRDefault="005905E1" w:rsidP="00E92D79">
      <w:pPr>
        <w:ind w:left="-900" w:right="-810"/>
        <w:rPr>
          <w:rFonts w:ascii="Arial" w:hAnsi="Arial" w:cs="Arial"/>
          <w:sz w:val="16"/>
          <w:szCs w:val="16"/>
        </w:rPr>
      </w:pPr>
    </w:p>
    <w:p w14:paraId="147F9213" w14:textId="77777777" w:rsidR="005905E1" w:rsidRPr="0088551E" w:rsidRDefault="005905E1" w:rsidP="00E92D79">
      <w:pPr>
        <w:ind w:left="-900" w:right="-810"/>
        <w:rPr>
          <w:rFonts w:ascii="Arial" w:hAnsi="Arial" w:cs="Arial"/>
          <w:sz w:val="16"/>
          <w:szCs w:val="16"/>
        </w:rPr>
      </w:pPr>
    </w:p>
    <w:p w14:paraId="7D13AE6D" w14:textId="77777777" w:rsidR="005905E1" w:rsidRPr="0088551E" w:rsidRDefault="005905E1" w:rsidP="00E92D79">
      <w:pPr>
        <w:ind w:left="-900" w:right="-810"/>
        <w:rPr>
          <w:rFonts w:ascii="Arial" w:hAnsi="Arial" w:cs="Arial"/>
          <w:sz w:val="16"/>
          <w:szCs w:val="16"/>
        </w:rPr>
      </w:pPr>
    </w:p>
    <w:p w14:paraId="77178F65" w14:textId="77777777" w:rsidR="005905E1" w:rsidRPr="0088551E" w:rsidRDefault="005905E1" w:rsidP="00E92D79">
      <w:pPr>
        <w:ind w:left="-900" w:right="-810"/>
        <w:rPr>
          <w:rFonts w:ascii="Arial" w:hAnsi="Arial" w:cs="Arial"/>
          <w:sz w:val="16"/>
          <w:szCs w:val="16"/>
        </w:rPr>
      </w:pPr>
    </w:p>
    <w:p w14:paraId="5DE50303" w14:textId="77777777" w:rsidR="005905E1" w:rsidRPr="0088551E" w:rsidRDefault="005905E1" w:rsidP="00E92D79">
      <w:pPr>
        <w:ind w:left="-900" w:right="-810"/>
        <w:rPr>
          <w:rFonts w:ascii="Arial" w:hAnsi="Arial" w:cs="Arial"/>
          <w:sz w:val="16"/>
          <w:szCs w:val="16"/>
        </w:rPr>
      </w:pPr>
    </w:p>
    <w:p w14:paraId="35B16487" w14:textId="77777777" w:rsidR="005905E1" w:rsidRPr="0088551E" w:rsidRDefault="005905E1" w:rsidP="00E92D79">
      <w:pPr>
        <w:ind w:left="-900" w:right="-810"/>
        <w:rPr>
          <w:rFonts w:ascii="Arial" w:hAnsi="Arial" w:cs="Arial"/>
          <w:sz w:val="16"/>
          <w:szCs w:val="16"/>
        </w:rPr>
      </w:pPr>
    </w:p>
    <w:p w14:paraId="716A7218" w14:textId="77777777" w:rsidR="005905E1" w:rsidRPr="0088551E" w:rsidRDefault="005905E1" w:rsidP="00E92D79">
      <w:pPr>
        <w:ind w:left="-900" w:right="-810"/>
        <w:rPr>
          <w:rFonts w:ascii="Arial" w:hAnsi="Arial" w:cs="Arial"/>
          <w:sz w:val="16"/>
          <w:szCs w:val="16"/>
        </w:rPr>
      </w:pPr>
    </w:p>
    <w:p w14:paraId="1BA807DE" w14:textId="77777777" w:rsidR="005905E1" w:rsidRPr="0088551E" w:rsidRDefault="005905E1" w:rsidP="00E92D79">
      <w:pPr>
        <w:ind w:left="-900" w:right="-810"/>
        <w:rPr>
          <w:rFonts w:ascii="Arial" w:hAnsi="Arial" w:cs="Arial"/>
          <w:sz w:val="16"/>
          <w:szCs w:val="16"/>
        </w:rPr>
      </w:pPr>
    </w:p>
    <w:p w14:paraId="1842A0F3" w14:textId="77777777" w:rsidR="005905E1" w:rsidRPr="0088551E" w:rsidRDefault="005905E1" w:rsidP="00E92D79">
      <w:pPr>
        <w:ind w:left="-900" w:right="-810"/>
        <w:rPr>
          <w:rFonts w:ascii="Arial" w:hAnsi="Arial" w:cs="Arial"/>
          <w:sz w:val="16"/>
          <w:szCs w:val="16"/>
        </w:rPr>
      </w:pPr>
    </w:p>
    <w:p w14:paraId="4F2540D3" w14:textId="77777777" w:rsidR="005905E1" w:rsidRPr="0088551E" w:rsidRDefault="005905E1" w:rsidP="00E92D79">
      <w:pPr>
        <w:ind w:left="-900" w:right="-810"/>
        <w:rPr>
          <w:rFonts w:ascii="Arial" w:hAnsi="Arial" w:cs="Arial"/>
          <w:sz w:val="16"/>
          <w:szCs w:val="16"/>
        </w:rPr>
      </w:pPr>
    </w:p>
    <w:p w14:paraId="6334C17B" w14:textId="77777777" w:rsidR="005905E1" w:rsidRPr="0088551E" w:rsidRDefault="005905E1" w:rsidP="00E92D79">
      <w:pPr>
        <w:ind w:left="-900" w:right="-810"/>
        <w:rPr>
          <w:rFonts w:ascii="Arial" w:hAnsi="Arial" w:cs="Arial"/>
          <w:sz w:val="16"/>
          <w:szCs w:val="16"/>
        </w:rPr>
      </w:pPr>
    </w:p>
    <w:p w14:paraId="79EF7BEC" w14:textId="77777777" w:rsidR="005905E1" w:rsidRPr="0088551E" w:rsidRDefault="005905E1" w:rsidP="00E92D79">
      <w:pPr>
        <w:ind w:left="-900" w:right="-810"/>
        <w:rPr>
          <w:rFonts w:ascii="Arial" w:hAnsi="Arial" w:cs="Arial"/>
          <w:sz w:val="16"/>
          <w:szCs w:val="16"/>
        </w:rPr>
      </w:pPr>
    </w:p>
    <w:p w14:paraId="737210AE" w14:textId="77777777" w:rsidR="005905E1" w:rsidRPr="0088551E" w:rsidRDefault="005905E1" w:rsidP="00E92D79">
      <w:pPr>
        <w:ind w:left="-900" w:right="-810"/>
        <w:rPr>
          <w:rFonts w:ascii="Arial" w:hAnsi="Arial" w:cs="Arial"/>
          <w:sz w:val="16"/>
          <w:szCs w:val="16"/>
        </w:rPr>
      </w:pPr>
    </w:p>
    <w:p w14:paraId="79F6DE77" w14:textId="77777777" w:rsidR="005905E1" w:rsidRPr="0088551E" w:rsidRDefault="005905E1" w:rsidP="00E92D79">
      <w:pPr>
        <w:ind w:left="-900" w:right="-810"/>
        <w:rPr>
          <w:rFonts w:ascii="Arial" w:hAnsi="Arial" w:cs="Arial"/>
          <w:sz w:val="16"/>
          <w:szCs w:val="16"/>
        </w:rPr>
      </w:pPr>
    </w:p>
    <w:p w14:paraId="0EC173CB" w14:textId="77777777" w:rsidR="005905E1" w:rsidRPr="0088551E" w:rsidRDefault="005905E1" w:rsidP="00E92D79">
      <w:pPr>
        <w:ind w:left="-900" w:right="-810"/>
        <w:rPr>
          <w:rFonts w:ascii="Arial" w:hAnsi="Arial" w:cs="Arial"/>
          <w:sz w:val="16"/>
          <w:szCs w:val="16"/>
        </w:rPr>
      </w:pPr>
    </w:p>
    <w:p w14:paraId="2E83F043" w14:textId="77777777" w:rsidR="005905E1" w:rsidRPr="0088551E" w:rsidRDefault="005905E1" w:rsidP="00E92D79">
      <w:pPr>
        <w:ind w:left="-900" w:right="-810"/>
        <w:rPr>
          <w:rFonts w:ascii="Arial" w:hAnsi="Arial" w:cs="Arial"/>
          <w:sz w:val="16"/>
          <w:szCs w:val="16"/>
        </w:rPr>
      </w:pPr>
    </w:p>
    <w:p w14:paraId="16A5190D" w14:textId="77777777" w:rsidR="005905E1" w:rsidRPr="0088551E" w:rsidRDefault="005905E1" w:rsidP="00E92D79">
      <w:pPr>
        <w:ind w:left="-900" w:right="-810"/>
        <w:rPr>
          <w:rFonts w:ascii="Arial" w:hAnsi="Arial" w:cs="Arial"/>
          <w:sz w:val="16"/>
          <w:szCs w:val="16"/>
        </w:rPr>
      </w:pPr>
    </w:p>
    <w:p w14:paraId="56BED1FA" w14:textId="77777777" w:rsidR="005905E1" w:rsidRPr="0088551E" w:rsidRDefault="005905E1" w:rsidP="00E92D79">
      <w:pPr>
        <w:ind w:left="-900" w:right="-810"/>
        <w:rPr>
          <w:rFonts w:ascii="Arial" w:hAnsi="Arial" w:cs="Arial"/>
          <w:sz w:val="16"/>
          <w:szCs w:val="16"/>
        </w:rPr>
      </w:pPr>
    </w:p>
    <w:p w14:paraId="718A3DE2" w14:textId="77777777" w:rsidR="005905E1" w:rsidRPr="0088551E" w:rsidRDefault="005905E1" w:rsidP="00E92D79">
      <w:pPr>
        <w:ind w:left="-900" w:right="-810"/>
        <w:rPr>
          <w:rFonts w:ascii="Arial" w:hAnsi="Arial" w:cs="Arial"/>
          <w:sz w:val="16"/>
          <w:szCs w:val="16"/>
        </w:rPr>
      </w:pPr>
    </w:p>
    <w:p w14:paraId="5F74EDAD" w14:textId="77777777" w:rsidR="005905E1" w:rsidRPr="0088551E" w:rsidRDefault="005905E1" w:rsidP="00E92D79">
      <w:pPr>
        <w:ind w:left="-900" w:right="-810"/>
        <w:rPr>
          <w:rFonts w:ascii="Arial" w:hAnsi="Arial" w:cs="Arial"/>
          <w:sz w:val="16"/>
          <w:szCs w:val="16"/>
        </w:rPr>
      </w:pPr>
    </w:p>
    <w:p w14:paraId="23CEF950" w14:textId="77777777" w:rsidR="005905E1" w:rsidRPr="0088551E" w:rsidRDefault="005905E1" w:rsidP="00E92D79">
      <w:pPr>
        <w:ind w:left="-900" w:right="-810"/>
        <w:rPr>
          <w:rFonts w:ascii="Arial" w:hAnsi="Arial" w:cs="Arial"/>
          <w:sz w:val="16"/>
          <w:szCs w:val="16"/>
        </w:rPr>
      </w:pPr>
    </w:p>
    <w:p w14:paraId="563F4861" w14:textId="77777777" w:rsidR="005905E1" w:rsidRPr="0088551E" w:rsidRDefault="005905E1" w:rsidP="00E92D79">
      <w:pPr>
        <w:ind w:left="-900" w:right="-810"/>
        <w:rPr>
          <w:rFonts w:ascii="Arial" w:hAnsi="Arial" w:cs="Arial"/>
          <w:sz w:val="16"/>
          <w:szCs w:val="16"/>
        </w:rPr>
      </w:pPr>
    </w:p>
    <w:p w14:paraId="54C894AB" w14:textId="77777777" w:rsidR="005905E1" w:rsidRPr="0088551E" w:rsidRDefault="005905E1" w:rsidP="00E92D79">
      <w:pPr>
        <w:ind w:left="-900" w:right="-810"/>
        <w:rPr>
          <w:rFonts w:ascii="Arial" w:hAnsi="Arial" w:cs="Arial"/>
          <w:sz w:val="16"/>
          <w:szCs w:val="16"/>
        </w:rPr>
      </w:pPr>
    </w:p>
    <w:p w14:paraId="2DFC3F63" w14:textId="77777777" w:rsidR="005905E1" w:rsidRPr="0088551E" w:rsidRDefault="005905E1" w:rsidP="00E92D79">
      <w:pPr>
        <w:ind w:left="-900" w:right="-810"/>
        <w:rPr>
          <w:rFonts w:ascii="Arial" w:hAnsi="Arial" w:cs="Arial"/>
          <w:sz w:val="16"/>
          <w:szCs w:val="16"/>
        </w:rPr>
      </w:pPr>
    </w:p>
    <w:p w14:paraId="41187595" w14:textId="77777777" w:rsidR="005905E1" w:rsidRPr="0088551E" w:rsidRDefault="005905E1" w:rsidP="00E92D79">
      <w:pPr>
        <w:ind w:left="-900" w:right="-810"/>
        <w:rPr>
          <w:rFonts w:ascii="Arial" w:hAnsi="Arial" w:cs="Arial"/>
          <w:sz w:val="16"/>
          <w:szCs w:val="16"/>
        </w:rPr>
      </w:pPr>
    </w:p>
    <w:p w14:paraId="6263ACF1" w14:textId="77777777" w:rsidR="005905E1" w:rsidRPr="0088551E" w:rsidRDefault="005905E1" w:rsidP="00E92D79">
      <w:pPr>
        <w:ind w:left="-900" w:right="-810"/>
        <w:rPr>
          <w:rFonts w:ascii="Arial" w:hAnsi="Arial" w:cs="Arial"/>
          <w:sz w:val="16"/>
          <w:szCs w:val="16"/>
        </w:rPr>
      </w:pPr>
    </w:p>
    <w:p w14:paraId="24EE9542" w14:textId="77777777" w:rsidR="005905E1" w:rsidRPr="0088551E" w:rsidRDefault="005905E1" w:rsidP="00E92D79">
      <w:pPr>
        <w:ind w:left="-900" w:right="-810"/>
        <w:rPr>
          <w:rFonts w:ascii="Arial" w:hAnsi="Arial" w:cs="Arial"/>
          <w:sz w:val="16"/>
          <w:szCs w:val="16"/>
        </w:rPr>
      </w:pPr>
    </w:p>
    <w:p w14:paraId="6FE0DA8B" w14:textId="77777777" w:rsidR="005905E1" w:rsidRPr="0088551E" w:rsidRDefault="005905E1" w:rsidP="00E92D79">
      <w:pPr>
        <w:ind w:left="-900" w:right="-810"/>
        <w:rPr>
          <w:rFonts w:ascii="Arial" w:hAnsi="Arial" w:cs="Arial"/>
          <w:sz w:val="16"/>
          <w:szCs w:val="16"/>
        </w:rPr>
      </w:pPr>
    </w:p>
    <w:p w14:paraId="202CF0F9" w14:textId="77777777" w:rsidR="005905E1" w:rsidRPr="0088551E" w:rsidRDefault="005905E1" w:rsidP="00E92D79">
      <w:pPr>
        <w:ind w:left="-900" w:right="-810"/>
        <w:rPr>
          <w:rFonts w:ascii="Arial" w:hAnsi="Arial" w:cs="Arial"/>
          <w:sz w:val="16"/>
          <w:szCs w:val="16"/>
        </w:rPr>
      </w:pPr>
    </w:p>
    <w:p w14:paraId="77253847" w14:textId="77777777" w:rsidR="005905E1" w:rsidRPr="0088551E" w:rsidRDefault="005905E1" w:rsidP="00E92D79">
      <w:pPr>
        <w:ind w:left="-900" w:right="-810"/>
        <w:rPr>
          <w:rFonts w:ascii="Arial" w:hAnsi="Arial" w:cs="Arial"/>
          <w:sz w:val="16"/>
          <w:szCs w:val="16"/>
        </w:rPr>
      </w:pPr>
    </w:p>
    <w:p w14:paraId="60DD0C12" w14:textId="69ECE1FE" w:rsidR="00E700C5" w:rsidRPr="0088551E" w:rsidRDefault="00E700C5" w:rsidP="005905E1">
      <w:pPr>
        <w:ind w:left="-900" w:right="540"/>
        <w:rPr>
          <w:rFonts w:ascii="Arial" w:hAnsi="Arial" w:cs="Arial"/>
          <w:sz w:val="16"/>
          <w:szCs w:val="16"/>
        </w:rPr>
      </w:pPr>
      <w:r w:rsidRPr="0088551E">
        <w:rPr>
          <w:rFonts w:ascii="Arial" w:hAnsi="Arial" w:cs="Arial"/>
          <w:sz w:val="16"/>
          <w:szCs w:val="16"/>
        </w:rPr>
        <w:t>NA = Not available: PAVAHCS = Palo Alto VA Health Care System; CPMC = California Pacific Medical Center; UCSD = University of California San Diego Medical Center; RUL = Right upper lobe, RLL = Right lower lobe, LUL = Left upper lobe, LLL = Left lower lobe; TTA = Time to assay from phlebotomy; NTMB = Non-tuberculous mycobacteria.</w:t>
      </w:r>
    </w:p>
    <w:p w14:paraId="1B24F040" w14:textId="77777777" w:rsidR="00E700C5" w:rsidRPr="0088551E" w:rsidRDefault="00E700C5" w:rsidP="00E700C5">
      <w:pPr>
        <w:ind w:left="-810" w:right="-810"/>
        <w:rPr>
          <w:rFonts w:ascii="Arial" w:hAnsi="Arial" w:cs="Arial"/>
          <w:sz w:val="16"/>
          <w:szCs w:val="16"/>
        </w:rPr>
      </w:pPr>
    </w:p>
    <w:p w14:paraId="73217554" w14:textId="77777777" w:rsidR="00E700C5" w:rsidRPr="0088551E" w:rsidRDefault="00E700C5" w:rsidP="00E700C5">
      <w:pPr>
        <w:ind w:right="-810"/>
        <w:rPr>
          <w:rFonts w:ascii="Arial" w:hAnsi="Arial" w:cs="Arial"/>
        </w:rPr>
      </w:pPr>
    </w:p>
    <w:p w14:paraId="659F0C8D" w14:textId="77777777" w:rsidR="00E700C5" w:rsidRPr="0088551E" w:rsidRDefault="00E700C5" w:rsidP="00E700C5">
      <w:pPr>
        <w:ind w:right="-810"/>
        <w:rPr>
          <w:rFonts w:ascii="Arial" w:hAnsi="Arial" w:cs="Arial"/>
        </w:rPr>
        <w:sectPr w:rsidR="00E700C5" w:rsidRPr="0088551E" w:rsidSect="002419E5">
          <w:pgSz w:w="15840" w:h="12240" w:orient="landscape"/>
          <w:pgMar w:top="1440" w:right="1440" w:bottom="720" w:left="1440" w:header="720" w:footer="720" w:gutter="0"/>
          <w:cols w:space="720"/>
          <w:docGrid w:linePitch="360"/>
        </w:sectPr>
      </w:pPr>
    </w:p>
    <w:p w14:paraId="0FA952D8" w14:textId="5596C2B8" w:rsidR="00E700C5" w:rsidRPr="0088551E" w:rsidRDefault="00E700C5" w:rsidP="00E700C5">
      <w:pPr>
        <w:ind w:right="810" w:firstLine="90"/>
        <w:jc w:val="both"/>
        <w:rPr>
          <w:rFonts w:ascii="Arial" w:hAnsi="Arial" w:cs="Arial"/>
          <w:sz w:val="22"/>
          <w:szCs w:val="22"/>
        </w:rPr>
      </w:pPr>
      <w:r w:rsidRPr="0088551E">
        <w:rPr>
          <w:rFonts w:ascii="Arial" w:hAnsi="Arial" w:cs="Arial"/>
          <w:b/>
          <w:sz w:val="22"/>
          <w:szCs w:val="22"/>
        </w:rPr>
        <w:lastRenderedPageBreak/>
        <w:t>Supplemental Table 2</w:t>
      </w:r>
      <w:r w:rsidR="005905E1" w:rsidRPr="0088551E">
        <w:rPr>
          <w:rFonts w:ascii="Arial" w:hAnsi="Arial" w:cs="Arial"/>
          <w:b/>
          <w:sz w:val="22"/>
          <w:szCs w:val="22"/>
        </w:rPr>
        <w:t>.</w:t>
      </w:r>
      <w:r w:rsidR="00E92D79" w:rsidRPr="0088551E">
        <w:rPr>
          <w:rFonts w:ascii="Arial" w:hAnsi="Arial" w:cs="Arial"/>
          <w:sz w:val="22"/>
          <w:szCs w:val="22"/>
        </w:rPr>
        <w:t xml:space="preserve"> Logistic Regression C</w:t>
      </w:r>
      <w:r w:rsidRPr="0088551E">
        <w:rPr>
          <w:rFonts w:ascii="Arial" w:hAnsi="Arial" w:cs="Arial"/>
          <w:sz w:val="22"/>
          <w:szCs w:val="22"/>
        </w:rPr>
        <w:t xml:space="preserve">oefficients by </w:t>
      </w:r>
      <w:r w:rsidR="00E92D79" w:rsidRPr="0088551E">
        <w:rPr>
          <w:rFonts w:ascii="Arial" w:hAnsi="Arial" w:cs="Arial"/>
          <w:sz w:val="22"/>
          <w:szCs w:val="22"/>
        </w:rPr>
        <w:t>M</w:t>
      </w:r>
      <w:r w:rsidRPr="0088551E">
        <w:rPr>
          <w:rFonts w:ascii="Arial" w:hAnsi="Arial" w:cs="Arial"/>
          <w:sz w:val="22"/>
          <w:szCs w:val="22"/>
        </w:rPr>
        <w:t>odel</w:t>
      </w:r>
    </w:p>
    <w:p w14:paraId="6DDBE0E3" w14:textId="77777777" w:rsidR="00E700C5" w:rsidRPr="0088551E" w:rsidRDefault="00E700C5" w:rsidP="00E700C5">
      <w:pPr>
        <w:ind w:right="3240"/>
        <w:jc w:val="both"/>
        <w:rPr>
          <w:rFonts w:ascii="Arial" w:hAnsi="Arial" w:cs="Arial"/>
          <w:b/>
          <w:sz w:val="22"/>
          <w:szCs w:val="22"/>
        </w:rPr>
      </w:pPr>
    </w:p>
    <w:p w14:paraId="73EEFFDD" w14:textId="6060551B" w:rsidR="00E92D79" w:rsidRPr="0088551E" w:rsidRDefault="00E92D79" w:rsidP="00C6514F">
      <w:pPr>
        <w:ind w:right="3240"/>
        <w:jc w:val="both"/>
        <w:rPr>
          <w:rFonts w:ascii="Arial" w:hAnsi="Arial" w:cs="Arial"/>
          <w:sz w:val="22"/>
          <w:szCs w:val="22"/>
        </w:rPr>
      </w:pPr>
    </w:p>
    <w:p w14:paraId="583221E6" w14:textId="2742CB49" w:rsidR="00664281" w:rsidRPr="0088551E" w:rsidRDefault="00241502" w:rsidP="00C6514F">
      <w:pPr>
        <w:ind w:right="3240"/>
        <w:jc w:val="both"/>
        <w:rPr>
          <w:rFonts w:ascii="Arial" w:hAnsi="Arial" w:cs="Arial"/>
          <w:sz w:val="22"/>
          <w:szCs w:val="22"/>
        </w:rPr>
      </w:pPr>
      <w:r w:rsidRPr="0088551E">
        <w:rPr>
          <w:rFonts w:ascii="Arial" w:hAnsi="Arial" w:cs="Arial"/>
          <w:noProof/>
          <w:sz w:val="22"/>
          <w:szCs w:val="22"/>
        </w:rPr>
        <w:drawing>
          <wp:inline distT="0" distB="0" distL="0" distR="0" wp14:anchorId="296B0BCE" wp14:editId="6228DB5F">
            <wp:extent cx="4232848" cy="4152012"/>
            <wp:effectExtent l="0" t="0" r="9525" b="0"/>
            <wp:docPr id="3" name="Picture 3" descr="Macintosh HD:Users:v846531n:Desktop:JTO/ThoraxCTCDx:JTO Submit:sup ta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846531n:Desktop:JTO/ThoraxCTCDx:JTO Submit:sup ta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2848" cy="4152012"/>
                    </a:xfrm>
                    <a:prstGeom prst="rect">
                      <a:avLst/>
                    </a:prstGeom>
                    <a:noFill/>
                    <a:ln>
                      <a:noFill/>
                    </a:ln>
                  </pic:spPr>
                </pic:pic>
              </a:graphicData>
            </a:graphic>
          </wp:inline>
        </w:drawing>
      </w:r>
    </w:p>
    <w:p w14:paraId="487D7DE5" w14:textId="77777777" w:rsidR="00241502" w:rsidRPr="0088551E" w:rsidRDefault="00241502" w:rsidP="00241502">
      <w:pPr>
        <w:tabs>
          <w:tab w:val="left" w:pos="6480"/>
        </w:tabs>
        <w:jc w:val="both"/>
        <w:rPr>
          <w:rFonts w:ascii="Arial" w:hAnsi="Arial" w:cs="Arial"/>
          <w:sz w:val="20"/>
          <w:szCs w:val="20"/>
        </w:rPr>
      </w:pPr>
    </w:p>
    <w:p w14:paraId="6112CC37" w14:textId="047D0DD6" w:rsidR="00022A4D" w:rsidRPr="0088551E" w:rsidRDefault="00A81896" w:rsidP="00241502">
      <w:pPr>
        <w:tabs>
          <w:tab w:val="left" w:pos="6480"/>
        </w:tabs>
        <w:ind w:right="1890"/>
        <w:jc w:val="both"/>
        <w:rPr>
          <w:rFonts w:ascii="Arial" w:hAnsi="Arial" w:cs="Arial"/>
          <w:b/>
          <w:sz w:val="22"/>
          <w:szCs w:val="22"/>
        </w:rPr>
      </w:pPr>
      <w:r w:rsidRPr="0088551E">
        <w:rPr>
          <w:rFonts w:ascii="Arial" w:hAnsi="Arial" w:cs="Arial"/>
          <w:sz w:val="20"/>
          <w:szCs w:val="20"/>
        </w:rPr>
        <w:t xml:space="preserve">Models (1) Clinical; (2) Clinical and CTM; (3) Lasso. </w:t>
      </w:r>
      <w:r w:rsidR="00E700C5" w:rsidRPr="0088551E">
        <w:rPr>
          <w:rFonts w:ascii="Arial" w:hAnsi="Arial" w:cs="Arial"/>
          <w:sz w:val="20"/>
          <w:szCs w:val="20"/>
        </w:rPr>
        <w:t>For the risk score calculation, variables were defined as follows: Age: years alive; Gender:  male = 1, female = 0; Smoking history: none=0, past = 1, current = 2; Cancer history: none = 0, yes = 1; Diameter: size in centimeters at maximal diameter; Tumor Location: lower lobe = 0, upper lobe = 1;</w:t>
      </w:r>
      <w:r w:rsidR="004E50FF" w:rsidRPr="0088551E">
        <w:rPr>
          <w:rFonts w:ascii="Arial" w:hAnsi="Arial" w:cs="Arial"/>
          <w:sz w:val="20"/>
          <w:szCs w:val="20"/>
        </w:rPr>
        <w:t xml:space="preserve"> HD-</w:t>
      </w:r>
      <w:r w:rsidR="009D3F69" w:rsidRPr="0088551E">
        <w:rPr>
          <w:rFonts w:ascii="Arial" w:hAnsi="Arial" w:cs="Arial"/>
          <w:sz w:val="20"/>
          <w:szCs w:val="20"/>
        </w:rPr>
        <w:t>CTM</w:t>
      </w:r>
      <w:r w:rsidR="004E50FF" w:rsidRPr="0088551E">
        <w:rPr>
          <w:rFonts w:ascii="Arial" w:hAnsi="Arial" w:cs="Arial"/>
          <w:sz w:val="20"/>
          <w:szCs w:val="20"/>
        </w:rPr>
        <w:t>: none = 0,</w:t>
      </w:r>
      <w:r w:rsidR="00E700C5" w:rsidRPr="0088551E">
        <w:rPr>
          <w:rFonts w:ascii="Arial" w:hAnsi="Arial" w:cs="Arial"/>
          <w:sz w:val="20"/>
          <w:szCs w:val="20"/>
        </w:rPr>
        <w:t xml:space="preserve"> any = 1.</w:t>
      </w:r>
      <w:r w:rsidR="00022A4D" w:rsidRPr="0088551E">
        <w:rPr>
          <w:rFonts w:ascii="Arial" w:hAnsi="Arial" w:cs="Arial"/>
          <w:b/>
          <w:sz w:val="22"/>
          <w:szCs w:val="22"/>
        </w:rPr>
        <w:br w:type="page"/>
      </w:r>
    </w:p>
    <w:p w14:paraId="46B158FF" w14:textId="74E3C53E" w:rsidR="00E92D79" w:rsidRPr="0088551E" w:rsidRDefault="00E700C5" w:rsidP="005905E1">
      <w:pPr>
        <w:rPr>
          <w:rFonts w:ascii="Arial" w:hAnsi="Arial" w:cs="Arial"/>
          <w:b/>
          <w:noProof/>
          <w:sz w:val="22"/>
          <w:szCs w:val="22"/>
        </w:rPr>
      </w:pPr>
      <w:r w:rsidRPr="0088551E">
        <w:rPr>
          <w:rFonts w:ascii="Arial" w:hAnsi="Arial" w:cs="Arial"/>
          <w:b/>
          <w:sz w:val="22"/>
          <w:szCs w:val="22"/>
        </w:rPr>
        <w:lastRenderedPageBreak/>
        <w:t>Supplemental Figure 1</w:t>
      </w:r>
      <w:r w:rsidR="005905E1" w:rsidRPr="0088551E">
        <w:rPr>
          <w:rFonts w:ascii="Arial" w:hAnsi="Arial" w:cs="Arial"/>
          <w:sz w:val="22"/>
          <w:szCs w:val="22"/>
        </w:rPr>
        <w:t>.</w:t>
      </w:r>
      <w:r w:rsidRPr="0088551E">
        <w:rPr>
          <w:rFonts w:ascii="Arial" w:hAnsi="Arial" w:cs="Arial"/>
          <w:sz w:val="22"/>
          <w:szCs w:val="22"/>
        </w:rPr>
        <w:t xml:space="preserve"> </w:t>
      </w:r>
      <w:r w:rsidR="00E92D79" w:rsidRPr="0088551E">
        <w:rPr>
          <w:rFonts w:ascii="Arial" w:hAnsi="Arial" w:cs="Arial"/>
          <w:sz w:val="22"/>
          <w:szCs w:val="22"/>
        </w:rPr>
        <w:t>Variables A</w:t>
      </w:r>
      <w:r w:rsidRPr="0088551E">
        <w:rPr>
          <w:rFonts w:ascii="Arial" w:hAnsi="Arial" w:cs="Arial"/>
          <w:sz w:val="22"/>
          <w:szCs w:val="22"/>
        </w:rPr>
        <w:t>ssessed by</w:t>
      </w:r>
      <w:r w:rsidR="00E92D79" w:rsidRPr="0088551E">
        <w:rPr>
          <w:rFonts w:ascii="Arial" w:hAnsi="Arial" w:cs="Arial"/>
          <w:sz w:val="22"/>
          <w:szCs w:val="22"/>
        </w:rPr>
        <w:t xml:space="preserve"> Disease Group</w:t>
      </w:r>
      <w:r w:rsidR="00E92D79" w:rsidRPr="0088551E">
        <w:rPr>
          <w:rFonts w:ascii="Arial" w:hAnsi="Arial" w:cs="Arial"/>
          <w:b/>
          <w:noProof/>
          <w:sz w:val="22"/>
          <w:szCs w:val="22"/>
        </w:rPr>
        <w:t xml:space="preserve"> </w:t>
      </w:r>
    </w:p>
    <w:p w14:paraId="1885D2E4" w14:textId="1CB01B36" w:rsidR="00E92D79" w:rsidRPr="0088551E" w:rsidRDefault="00E92D79" w:rsidP="00E92D79">
      <w:pPr>
        <w:ind w:right="2250"/>
        <w:rPr>
          <w:rFonts w:ascii="Arial" w:hAnsi="Arial" w:cs="Arial"/>
          <w:b/>
          <w:noProof/>
          <w:sz w:val="22"/>
          <w:szCs w:val="22"/>
        </w:rPr>
      </w:pPr>
      <w:r w:rsidRPr="0088551E">
        <w:rPr>
          <w:rFonts w:ascii="Arial" w:hAnsi="Arial" w:cs="Arial"/>
          <w:b/>
          <w:noProof/>
          <w:sz w:val="22"/>
          <w:szCs w:val="22"/>
        </w:rPr>
        <w:tab/>
      </w:r>
    </w:p>
    <w:p w14:paraId="6B6A2EFF" w14:textId="1F841386" w:rsidR="00E700C5" w:rsidRPr="0088551E" w:rsidRDefault="001F3A23" w:rsidP="00664281">
      <w:pPr>
        <w:tabs>
          <w:tab w:val="left" w:pos="8100"/>
        </w:tabs>
        <w:ind w:right="450"/>
        <w:jc w:val="both"/>
      </w:pPr>
      <w:r w:rsidRPr="0088551E">
        <w:rPr>
          <w:rFonts w:ascii="Arial" w:hAnsi="Arial" w:cs="Arial"/>
          <w:noProof/>
          <w:sz w:val="22"/>
          <w:szCs w:val="22"/>
        </w:rPr>
        <w:drawing>
          <wp:inline distT="0" distB="0" distL="0" distR="0" wp14:anchorId="28EDB0F5" wp14:editId="3313A6DC">
            <wp:extent cx="5195297" cy="7249363"/>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 fig 1.png"/>
                    <pic:cNvPicPr/>
                  </pic:nvPicPr>
                  <pic:blipFill>
                    <a:blip r:embed="rId11">
                      <a:extLst>
                        <a:ext uri="{28A0092B-C50C-407E-A947-70E740481C1C}">
                          <a14:useLocalDpi xmlns:a14="http://schemas.microsoft.com/office/drawing/2010/main" val="0"/>
                        </a:ext>
                      </a:extLst>
                    </a:blip>
                    <a:stretch>
                      <a:fillRect/>
                    </a:stretch>
                  </pic:blipFill>
                  <pic:spPr>
                    <a:xfrm>
                      <a:off x="0" y="0"/>
                      <a:ext cx="5195297" cy="7249363"/>
                    </a:xfrm>
                    <a:prstGeom prst="rect">
                      <a:avLst/>
                    </a:prstGeom>
                  </pic:spPr>
                </pic:pic>
              </a:graphicData>
            </a:graphic>
          </wp:inline>
        </w:drawing>
      </w:r>
      <w:r w:rsidR="00E700C5" w:rsidRPr="0088551E">
        <w:rPr>
          <w:rFonts w:ascii="Arial" w:hAnsi="Arial" w:cs="Arial"/>
          <w:sz w:val="22"/>
          <w:szCs w:val="22"/>
        </w:rPr>
        <w:t>Clinical (Age), imaging (Nodule Diameter and SUV</w:t>
      </w:r>
      <w:r w:rsidR="00E700C5" w:rsidRPr="0088551E">
        <w:rPr>
          <w:rFonts w:ascii="Arial" w:hAnsi="Arial" w:cs="Arial"/>
          <w:sz w:val="22"/>
          <w:szCs w:val="22"/>
          <w:vertAlign w:val="subscript"/>
        </w:rPr>
        <w:t>max</w:t>
      </w:r>
      <w:r w:rsidR="00E700C5" w:rsidRPr="0088551E">
        <w:rPr>
          <w:rFonts w:ascii="Arial" w:hAnsi="Arial" w:cs="Arial"/>
          <w:sz w:val="22"/>
          <w:szCs w:val="22"/>
        </w:rPr>
        <w:t xml:space="preserve">) and HD-CTC variables (CTC concentration and Total CTCs, </w:t>
      </w:r>
      <w:r w:rsidR="00DD5C45" w:rsidRPr="0088551E">
        <w:rPr>
          <w:rFonts w:ascii="Arial" w:hAnsi="Arial" w:cs="Arial"/>
          <w:sz w:val="22"/>
          <w:szCs w:val="22"/>
        </w:rPr>
        <w:t>CTM</w:t>
      </w:r>
      <w:r w:rsidR="00E700C5" w:rsidRPr="0088551E">
        <w:rPr>
          <w:rFonts w:ascii="Arial" w:hAnsi="Arial" w:cs="Arial"/>
          <w:sz w:val="22"/>
          <w:szCs w:val="22"/>
        </w:rPr>
        <w:t>, CTC size [small cells, or “SHCs,” and nuclear area] and fluorescence intensity [CK intensity and CK negative cells, “DHCs”]) are shown by benign (n=25) or NSCLC diagnosis (n=104).</w:t>
      </w:r>
    </w:p>
    <w:p w14:paraId="06E6B112" w14:textId="13F519D8" w:rsidR="00E92D79" w:rsidRPr="0088551E" w:rsidRDefault="005905E1" w:rsidP="00E700C5">
      <w:pPr>
        <w:rPr>
          <w:rFonts w:ascii="Arial" w:hAnsi="Arial" w:cs="Arial"/>
          <w:sz w:val="22"/>
          <w:szCs w:val="22"/>
        </w:rPr>
      </w:pPr>
      <w:r w:rsidRPr="0088551E">
        <w:rPr>
          <w:rFonts w:ascii="Arial" w:hAnsi="Arial" w:cs="Arial"/>
          <w:b/>
          <w:sz w:val="22"/>
          <w:szCs w:val="22"/>
        </w:rPr>
        <w:br w:type="page"/>
      </w:r>
      <w:r w:rsidR="00E700C5" w:rsidRPr="0088551E">
        <w:rPr>
          <w:rFonts w:ascii="Arial" w:hAnsi="Arial" w:cs="Arial"/>
          <w:b/>
          <w:sz w:val="22"/>
          <w:szCs w:val="22"/>
        </w:rPr>
        <w:lastRenderedPageBreak/>
        <w:t xml:space="preserve">Supplemental Figure </w:t>
      </w:r>
      <w:r w:rsidR="00CA124B" w:rsidRPr="0088551E">
        <w:rPr>
          <w:rFonts w:ascii="Arial" w:hAnsi="Arial" w:cs="Arial"/>
          <w:b/>
          <w:sz w:val="22"/>
          <w:szCs w:val="22"/>
        </w:rPr>
        <w:t>2</w:t>
      </w:r>
      <w:r w:rsidRPr="0088551E">
        <w:rPr>
          <w:rFonts w:ascii="Arial" w:hAnsi="Arial" w:cs="Arial"/>
          <w:b/>
          <w:sz w:val="22"/>
          <w:szCs w:val="22"/>
        </w:rPr>
        <w:t>.</w:t>
      </w:r>
      <w:r w:rsidR="00E700C5" w:rsidRPr="0088551E">
        <w:rPr>
          <w:rFonts w:ascii="Arial" w:hAnsi="Arial" w:cs="Arial"/>
          <w:b/>
          <w:sz w:val="22"/>
          <w:szCs w:val="22"/>
        </w:rPr>
        <w:t xml:space="preserve"> </w:t>
      </w:r>
      <w:r w:rsidR="00E92D79" w:rsidRPr="0088551E">
        <w:rPr>
          <w:rFonts w:ascii="Arial" w:hAnsi="Arial" w:cs="Arial"/>
          <w:sz w:val="22"/>
          <w:szCs w:val="22"/>
        </w:rPr>
        <w:t>Predicted C</w:t>
      </w:r>
      <w:r w:rsidR="00E700C5" w:rsidRPr="0088551E">
        <w:rPr>
          <w:rFonts w:ascii="Arial" w:hAnsi="Arial" w:cs="Arial"/>
          <w:sz w:val="22"/>
          <w:szCs w:val="22"/>
        </w:rPr>
        <w:t>ance</w:t>
      </w:r>
      <w:r w:rsidR="00E92D79" w:rsidRPr="0088551E">
        <w:rPr>
          <w:rFonts w:ascii="Arial" w:hAnsi="Arial" w:cs="Arial"/>
          <w:sz w:val="22"/>
          <w:szCs w:val="22"/>
        </w:rPr>
        <w:t xml:space="preserve">r Risk by Disease Group </w:t>
      </w:r>
    </w:p>
    <w:p w14:paraId="04D963A5" w14:textId="77777777" w:rsidR="00E92D79" w:rsidRPr="0088551E" w:rsidRDefault="00E92D79" w:rsidP="00E700C5">
      <w:pPr>
        <w:rPr>
          <w:rFonts w:ascii="Arial" w:hAnsi="Arial" w:cs="Arial"/>
          <w:sz w:val="22"/>
          <w:szCs w:val="22"/>
        </w:rPr>
      </w:pPr>
    </w:p>
    <w:p w14:paraId="62D2F055" w14:textId="72DF60AD" w:rsidR="00E700C5" w:rsidRPr="0088551E" w:rsidRDefault="006A5FF1" w:rsidP="00E700C5">
      <w:pPr>
        <w:rPr>
          <w:rFonts w:ascii="Arial" w:hAnsi="Arial" w:cs="Arial"/>
          <w:sz w:val="22"/>
          <w:szCs w:val="22"/>
        </w:rPr>
      </w:pPr>
      <w:r w:rsidRPr="0088551E">
        <w:rPr>
          <w:rFonts w:ascii="Arial" w:hAnsi="Arial" w:cs="Arial"/>
          <w:noProof/>
          <w:sz w:val="22"/>
          <w:szCs w:val="22"/>
        </w:rPr>
        <w:drawing>
          <wp:inline distT="0" distB="0" distL="0" distR="0" wp14:anchorId="7E8CC76D" wp14:editId="103B9C42">
            <wp:extent cx="5486400" cy="4603750"/>
            <wp:effectExtent l="25400" t="25400" r="2540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 fig 3.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4603750"/>
                    </a:xfrm>
                    <a:prstGeom prst="rect">
                      <a:avLst/>
                    </a:prstGeom>
                    <a:ln>
                      <a:solidFill>
                        <a:srgbClr val="000000"/>
                      </a:solidFill>
                    </a:ln>
                  </pic:spPr>
                </pic:pic>
              </a:graphicData>
            </a:graphic>
          </wp:inline>
        </w:drawing>
      </w:r>
    </w:p>
    <w:p w14:paraId="2A4A0566" w14:textId="77777777" w:rsidR="00E92D79" w:rsidRPr="0088551E" w:rsidRDefault="00E92D79" w:rsidP="00E700C5">
      <w:pPr>
        <w:rPr>
          <w:rFonts w:ascii="Arial" w:hAnsi="Arial" w:cs="Arial"/>
          <w:sz w:val="22"/>
          <w:szCs w:val="22"/>
        </w:rPr>
      </w:pPr>
    </w:p>
    <w:p w14:paraId="661635A6" w14:textId="1E343162" w:rsidR="005A6CE7" w:rsidRPr="0088551E" w:rsidRDefault="00E700C5" w:rsidP="00664281">
      <w:pPr>
        <w:tabs>
          <w:tab w:val="left" w:pos="1350"/>
          <w:tab w:val="left" w:pos="8640"/>
        </w:tabs>
        <w:jc w:val="both"/>
        <w:rPr>
          <w:rFonts w:ascii="Arial" w:hAnsi="Arial" w:cs="Arial"/>
          <w:sz w:val="22"/>
          <w:szCs w:val="22"/>
        </w:rPr>
      </w:pPr>
      <w:r w:rsidRPr="0088551E">
        <w:rPr>
          <w:rFonts w:ascii="Arial" w:hAnsi="Arial" w:cs="Arial"/>
          <w:sz w:val="22"/>
          <w:szCs w:val="22"/>
        </w:rPr>
        <w:t>Risk scores calculated from regression modeling illustrate the high-risk nature of the benign cohort in comparison to the cases used for CTC analysis. Box plots are displayed with the median and interquartile range for predict</w:t>
      </w:r>
      <w:r w:rsidR="004E50FF" w:rsidRPr="0088551E">
        <w:rPr>
          <w:rFonts w:ascii="Arial" w:hAnsi="Arial" w:cs="Arial"/>
          <w:sz w:val="22"/>
          <w:szCs w:val="22"/>
        </w:rPr>
        <w:t xml:space="preserve">ed risk (y-axis) </w:t>
      </w:r>
      <w:r w:rsidR="005905E1" w:rsidRPr="0088551E">
        <w:rPr>
          <w:rFonts w:ascii="Arial" w:hAnsi="Arial" w:cs="Arial"/>
          <w:sz w:val="22"/>
          <w:szCs w:val="22"/>
        </w:rPr>
        <w:t xml:space="preserve">for </w:t>
      </w:r>
      <w:r w:rsidR="004E50FF" w:rsidRPr="0088551E">
        <w:rPr>
          <w:rFonts w:ascii="Arial" w:hAnsi="Arial" w:cs="Arial"/>
          <w:sz w:val="22"/>
          <w:szCs w:val="22"/>
        </w:rPr>
        <w:t xml:space="preserve">models </w:t>
      </w:r>
      <w:r w:rsidR="005A6CE7" w:rsidRPr="0088551E">
        <w:rPr>
          <w:rFonts w:ascii="Arial" w:hAnsi="Arial" w:cs="Arial"/>
          <w:sz w:val="22"/>
          <w:szCs w:val="22"/>
        </w:rPr>
        <w:t xml:space="preserve">based on clinical variables </w:t>
      </w:r>
      <w:r w:rsidR="005905E1" w:rsidRPr="0088551E">
        <w:rPr>
          <w:rFonts w:ascii="Arial" w:hAnsi="Arial" w:cs="Arial"/>
          <w:sz w:val="22"/>
          <w:szCs w:val="22"/>
        </w:rPr>
        <w:t>alone</w:t>
      </w:r>
      <w:r w:rsidR="005A6CE7" w:rsidRPr="0088551E">
        <w:rPr>
          <w:rFonts w:ascii="Arial" w:hAnsi="Arial" w:cs="Arial"/>
          <w:sz w:val="22"/>
          <w:szCs w:val="22"/>
        </w:rPr>
        <w:t xml:space="preserve"> (left</w:t>
      </w:r>
      <w:r w:rsidR="005905E1" w:rsidRPr="0088551E">
        <w:rPr>
          <w:rFonts w:ascii="Arial" w:hAnsi="Arial" w:cs="Arial"/>
          <w:sz w:val="22"/>
          <w:szCs w:val="22"/>
        </w:rPr>
        <w:t xml:space="preserve"> in each panel</w:t>
      </w:r>
      <w:r w:rsidR="005A6CE7" w:rsidRPr="0088551E">
        <w:rPr>
          <w:rFonts w:ascii="Arial" w:hAnsi="Arial" w:cs="Arial"/>
          <w:sz w:val="22"/>
          <w:szCs w:val="22"/>
        </w:rPr>
        <w:t xml:space="preserve">), or </w:t>
      </w:r>
      <w:r w:rsidR="005905E1" w:rsidRPr="0088551E">
        <w:rPr>
          <w:rFonts w:ascii="Arial" w:hAnsi="Arial" w:cs="Arial"/>
          <w:sz w:val="22"/>
          <w:szCs w:val="22"/>
        </w:rPr>
        <w:t>with</w:t>
      </w:r>
      <w:r w:rsidR="005A6CE7" w:rsidRPr="0088551E">
        <w:rPr>
          <w:rFonts w:ascii="Arial" w:hAnsi="Arial" w:cs="Arial"/>
          <w:sz w:val="22"/>
          <w:szCs w:val="22"/>
        </w:rPr>
        <w:t xml:space="preserve"> CTM (right in each panel). The lines </w:t>
      </w:r>
      <w:r w:rsidR="006A5FF1" w:rsidRPr="0088551E">
        <w:rPr>
          <w:rFonts w:ascii="Arial" w:hAnsi="Arial" w:cs="Arial"/>
          <w:sz w:val="22"/>
          <w:szCs w:val="22"/>
        </w:rPr>
        <w:t>indicate</w:t>
      </w:r>
      <w:r w:rsidR="005905E1" w:rsidRPr="0088551E">
        <w:rPr>
          <w:rFonts w:ascii="Arial" w:hAnsi="Arial" w:cs="Arial"/>
          <w:sz w:val="22"/>
          <w:szCs w:val="22"/>
        </w:rPr>
        <w:t xml:space="preserve"> the change in an</w:t>
      </w:r>
      <w:r w:rsidR="005A6CE7" w:rsidRPr="0088551E">
        <w:rPr>
          <w:rFonts w:ascii="Arial" w:hAnsi="Arial" w:cs="Arial"/>
          <w:sz w:val="22"/>
          <w:szCs w:val="22"/>
        </w:rPr>
        <w:t xml:space="preserve"> individual patient’s risk</w:t>
      </w:r>
      <w:r w:rsidR="005905E1" w:rsidRPr="0088551E">
        <w:rPr>
          <w:rFonts w:ascii="Arial" w:hAnsi="Arial" w:cs="Arial"/>
          <w:sz w:val="22"/>
          <w:szCs w:val="22"/>
        </w:rPr>
        <w:t xml:space="preserve"> with the addition of CTM in modeling</w:t>
      </w:r>
      <w:r w:rsidR="005A6CE7" w:rsidRPr="0088551E">
        <w:rPr>
          <w:rFonts w:ascii="Arial" w:hAnsi="Arial" w:cs="Arial"/>
          <w:sz w:val="22"/>
          <w:szCs w:val="22"/>
        </w:rPr>
        <w:t xml:space="preserve"> (benign patients</w:t>
      </w:r>
      <w:r w:rsidR="005905E1" w:rsidRPr="0088551E">
        <w:rPr>
          <w:rFonts w:ascii="Arial" w:hAnsi="Arial" w:cs="Arial"/>
          <w:sz w:val="22"/>
          <w:szCs w:val="22"/>
        </w:rPr>
        <w:t xml:space="preserve"> = </w:t>
      </w:r>
      <w:r w:rsidR="005A6CE7" w:rsidRPr="0088551E">
        <w:rPr>
          <w:rFonts w:ascii="Arial" w:hAnsi="Arial" w:cs="Arial"/>
          <w:sz w:val="22"/>
          <w:szCs w:val="22"/>
        </w:rPr>
        <w:t>blue in the left panel</w:t>
      </w:r>
      <w:r w:rsidR="005905E1" w:rsidRPr="0088551E">
        <w:rPr>
          <w:rFonts w:ascii="Arial" w:hAnsi="Arial" w:cs="Arial"/>
          <w:sz w:val="22"/>
          <w:szCs w:val="22"/>
        </w:rPr>
        <w:t>;</w:t>
      </w:r>
      <w:r w:rsidR="005A6CE7" w:rsidRPr="0088551E">
        <w:rPr>
          <w:rFonts w:ascii="Arial" w:hAnsi="Arial" w:cs="Arial"/>
          <w:sz w:val="22"/>
          <w:szCs w:val="22"/>
        </w:rPr>
        <w:t xml:space="preserve"> malignant patients</w:t>
      </w:r>
      <w:r w:rsidR="005905E1" w:rsidRPr="0088551E">
        <w:rPr>
          <w:rFonts w:ascii="Arial" w:hAnsi="Arial" w:cs="Arial"/>
          <w:sz w:val="22"/>
          <w:szCs w:val="22"/>
        </w:rPr>
        <w:t xml:space="preserve"> = </w:t>
      </w:r>
      <w:r w:rsidR="005A6CE7" w:rsidRPr="0088551E">
        <w:rPr>
          <w:rFonts w:ascii="Arial" w:hAnsi="Arial" w:cs="Arial"/>
          <w:sz w:val="22"/>
          <w:szCs w:val="22"/>
        </w:rPr>
        <w:t>red in the right</w:t>
      </w:r>
      <w:r w:rsidR="005905E1" w:rsidRPr="0088551E">
        <w:rPr>
          <w:rFonts w:ascii="Arial" w:hAnsi="Arial" w:cs="Arial"/>
          <w:sz w:val="22"/>
          <w:szCs w:val="22"/>
        </w:rPr>
        <w:t xml:space="preserve"> panel</w:t>
      </w:r>
      <w:r w:rsidR="005A6CE7" w:rsidRPr="0088551E">
        <w:rPr>
          <w:rFonts w:ascii="Arial" w:hAnsi="Arial" w:cs="Arial"/>
          <w:sz w:val="22"/>
          <w:szCs w:val="22"/>
        </w:rPr>
        <w:t>)</w:t>
      </w:r>
      <w:r w:rsidR="005905E1" w:rsidRPr="0088551E">
        <w:rPr>
          <w:rFonts w:ascii="Arial" w:hAnsi="Arial" w:cs="Arial"/>
          <w:sz w:val="22"/>
          <w:szCs w:val="22"/>
        </w:rPr>
        <w:t>.</w:t>
      </w:r>
      <w:r w:rsidR="005A6CE7" w:rsidRPr="0088551E">
        <w:rPr>
          <w:rFonts w:ascii="Arial" w:hAnsi="Arial" w:cs="Arial"/>
          <w:sz w:val="22"/>
          <w:szCs w:val="22"/>
        </w:rPr>
        <w:t xml:space="preserve"> The box</w:t>
      </w:r>
      <w:r w:rsidR="005905E1" w:rsidRPr="0088551E">
        <w:rPr>
          <w:rFonts w:ascii="Arial" w:hAnsi="Arial" w:cs="Arial"/>
          <w:sz w:val="22"/>
          <w:szCs w:val="22"/>
        </w:rPr>
        <w:t xml:space="preserve"> plots</w:t>
      </w:r>
      <w:r w:rsidR="005A6CE7" w:rsidRPr="0088551E">
        <w:rPr>
          <w:rFonts w:ascii="Arial" w:hAnsi="Arial" w:cs="Arial"/>
          <w:sz w:val="22"/>
          <w:szCs w:val="22"/>
        </w:rPr>
        <w:t xml:space="preserve"> illustrate the general increase in risk for malignant patients and decrease</w:t>
      </w:r>
      <w:r w:rsidR="00664281" w:rsidRPr="0088551E">
        <w:rPr>
          <w:rFonts w:ascii="Arial" w:hAnsi="Arial" w:cs="Arial"/>
          <w:sz w:val="22"/>
          <w:szCs w:val="22"/>
        </w:rPr>
        <w:t>d</w:t>
      </w:r>
      <w:r w:rsidR="005A6CE7" w:rsidRPr="0088551E">
        <w:rPr>
          <w:rFonts w:ascii="Arial" w:hAnsi="Arial" w:cs="Arial"/>
          <w:sz w:val="22"/>
          <w:szCs w:val="22"/>
        </w:rPr>
        <w:t xml:space="preserve"> </w:t>
      </w:r>
      <w:r w:rsidR="006A5FF1" w:rsidRPr="0088551E">
        <w:rPr>
          <w:rFonts w:ascii="Arial" w:hAnsi="Arial" w:cs="Arial"/>
          <w:sz w:val="22"/>
          <w:szCs w:val="22"/>
        </w:rPr>
        <w:t xml:space="preserve">risk </w:t>
      </w:r>
      <w:r w:rsidR="005A6CE7" w:rsidRPr="0088551E">
        <w:rPr>
          <w:rFonts w:ascii="Arial" w:hAnsi="Arial" w:cs="Arial"/>
          <w:sz w:val="22"/>
          <w:szCs w:val="22"/>
        </w:rPr>
        <w:t xml:space="preserve">in benign patients as classified by the model containing CTM information. </w:t>
      </w:r>
    </w:p>
    <w:p w14:paraId="3262054D" w14:textId="36B85F45" w:rsidR="00E700C5" w:rsidRPr="0088551E" w:rsidRDefault="005A6CE7" w:rsidP="005905E1">
      <w:pPr>
        <w:tabs>
          <w:tab w:val="left" w:pos="8280"/>
        </w:tabs>
        <w:ind w:right="-180"/>
        <w:contextualSpacing/>
        <w:jc w:val="both"/>
        <w:rPr>
          <w:rFonts w:ascii="Times New Roman" w:hAnsi="Times New Roman" w:cs="Times New Roman"/>
          <w:sz w:val="20"/>
          <w:szCs w:val="20"/>
        </w:rPr>
      </w:pPr>
      <w:r w:rsidRPr="0088551E">
        <w:rPr>
          <w:rFonts w:ascii="Arial" w:hAnsi="Arial" w:cs="Arial"/>
          <w:b/>
          <w:sz w:val="22"/>
          <w:szCs w:val="22"/>
        </w:rPr>
        <w:br w:type="column"/>
      </w:r>
    </w:p>
    <w:p w14:paraId="489E78F9" w14:textId="0F35BF3F" w:rsidR="00E92D79" w:rsidRPr="0088551E" w:rsidRDefault="00E700C5" w:rsidP="00E700C5">
      <w:pPr>
        <w:jc w:val="both"/>
        <w:rPr>
          <w:rFonts w:ascii="Arial" w:hAnsi="Arial" w:cs="Times New Roman"/>
          <w:sz w:val="22"/>
          <w:szCs w:val="22"/>
        </w:rPr>
      </w:pPr>
      <w:r w:rsidRPr="0088551E">
        <w:rPr>
          <w:rFonts w:ascii="Arial" w:hAnsi="Arial" w:cs="Times New Roman"/>
          <w:b/>
          <w:sz w:val="22"/>
          <w:szCs w:val="22"/>
        </w:rPr>
        <w:t xml:space="preserve">Supplemental Figure </w:t>
      </w:r>
      <w:r w:rsidR="00CA124B" w:rsidRPr="0088551E">
        <w:rPr>
          <w:rFonts w:ascii="Arial" w:hAnsi="Arial" w:cs="Times New Roman"/>
          <w:b/>
          <w:sz w:val="22"/>
          <w:szCs w:val="22"/>
        </w:rPr>
        <w:t>3</w:t>
      </w:r>
      <w:r w:rsidR="005905E1" w:rsidRPr="0088551E">
        <w:rPr>
          <w:rFonts w:ascii="Arial" w:hAnsi="Arial" w:cs="Times New Roman"/>
          <w:b/>
          <w:sz w:val="22"/>
          <w:szCs w:val="22"/>
        </w:rPr>
        <w:t>.</w:t>
      </w:r>
      <w:r w:rsidRPr="0088551E">
        <w:rPr>
          <w:rFonts w:ascii="Arial" w:hAnsi="Arial" w:cs="Times New Roman"/>
          <w:sz w:val="22"/>
          <w:szCs w:val="22"/>
        </w:rPr>
        <w:t xml:space="preserve"> LASSO Model</w:t>
      </w:r>
      <w:r w:rsidR="00A12DEE" w:rsidRPr="0088551E">
        <w:rPr>
          <w:rFonts w:ascii="Arial" w:hAnsi="Arial" w:cs="Times New Roman"/>
          <w:sz w:val="22"/>
          <w:szCs w:val="22"/>
        </w:rPr>
        <w:t xml:space="preserve"> ROC </w:t>
      </w:r>
      <w:r w:rsidR="005905E1" w:rsidRPr="0088551E">
        <w:rPr>
          <w:rFonts w:ascii="Arial" w:hAnsi="Arial" w:cs="Times New Roman"/>
          <w:sz w:val="22"/>
          <w:szCs w:val="22"/>
        </w:rPr>
        <w:t>C</w:t>
      </w:r>
      <w:r w:rsidR="00A12DEE" w:rsidRPr="0088551E">
        <w:rPr>
          <w:rFonts w:ascii="Arial" w:hAnsi="Arial" w:cs="Times New Roman"/>
          <w:sz w:val="22"/>
          <w:szCs w:val="22"/>
        </w:rPr>
        <w:t>urve</w:t>
      </w:r>
      <w:r w:rsidR="00F46F13" w:rsidRPr="0088551E">
        <w:rPr>
          <w:rFonts w:ascii="Arial" w:hAnsi="Arial" w:cs="Times New Roman"/>
          <w:sz w:val="22"/>
          <w:szCs w:val="22"/>
        </w:rPr>
        <w:t>s</w:t>
      </w:r>
    </w:p>
    <w:p w14:paraId="796C50F6" w14:textId="77777777" w:rsidR="00E92D79" w:rsidRPr="0088551E" w:rsidRDefault="00E92D79" w:rsidP="00E700C5">
      <w:pPr>
        <w:jc w:val="both"/>
        <w:rPr>
          <w:rFonts w:ascii="Times New Roman" w:hAnsi="Times New Roman" w:cs="Times New Roman"/>
          <w:sz w:val="20"/>
          <w:szCs w:val="20"/>
        </w:rPr>
      </w:pPr>
    </w:p>
    <w:p w14:paraId="662090DB" w14:textId="29F617EA" w:rsidR="00E700C5" w:rsidRPr="0088551E" w:rsidRDefault="00F46F13" w:rsidP="00E700C5">
      <w:pPr>
        <w:jc w:val="both"/>
        <w:rPr>
          <w:rFonts w:ascii="Times New Roman" w:hAnsi="Times New Roman" w:cs="Times New Roman"/>
          <w:sz w:val="20"/>
          <w:szCs w:val="20"/>
        </w:rPr>
      </w:pPr>
      <w:r w:rsidRPr="0088551E">
        <w:rPr>
          <w:noProof/>
        </w:rPr>
        <w:drawing>
          <wp:inline distT="0" distB="0" distL="0" distR="0" wp14:anchorId="2F7EDA16" wp14:editId="73B913A9">
            <wp:extent cx="5029200" cy="2766543"/>
            <wp:effectExtent l="25400" t="25400" r="2540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5031421" cy="2767765"/>
                    </a:xfrm>
                    <a:prstGeom prst="rect">
                      <a:avLst/>
                    </a:prstGeom>
                    <a:ln>
                      <a:solidFill>
                        <a:srgbClr val="000000"/>
                      </a:solidFill>
                    </a:ln>
                    <a:extLst>
                      <a:ext uri="{53640926-AAD7-44d8-BBD7-CCE9431645EC}">
                        <a14:shadowObscured xmlns:a14="http://schemas.microsoft.com/office/drawing/2010/main"/>
                      </a:ext>
                    </a:extLst>
                  </pic:spPr>
                </pic:pic>
              </a:graphicData>
            </a:graphic>
          </wp:inline>
        </w:drawing>
      </w:r>
      <w:r w:rsidRPr="0088551E">
        <w:rPr>
          <w:rFonts w:ascii="Times New Roman" w:hAnsi="Times New Roman" w:cs="Times New Roman"/>
          <w:noProof/>
          <w:sz w:val="20"/>
          <w:szCs w:val="20"/>
        </w:rPr>
        <w:t xml:space="preserve"> </w:t>
      </w:r>
    </w:p>
    <w:p w14:paraId="5FCA40AD" w14:textId="77777777" w:rsidR="00E92D79" w:rsidRPr="0088551E" w:rsidRDefault="00E92D79" w:rsidP="00E700C5">
      <w:pPr>
        <w:jc w:val="both"/>
        <w:rPr>
          <w:rFonts w:ascii="Times New Roman" w:hAnsi="Times New Roman" w:cs="Times New Roman"/>
          <w:sz w:val="20"/>
          <w:szCs w:val="20"/>
        </w:rPr>
      </w:pPr>
    </w:p>
    <w:p w14:paraId="7E10DAF0" w14:textId="5FA342EE" w:rsidR="00E700C5" w:rsidRPr="00E92D79" w:rsidRDefault="00E700C5" w:rsidP="00E92D79">
      <w:pPr>
        <w:tabs>
          <w:tab w:val="left" w:pos="5940"/>
          <w:tab w:val="left" w:pos="8010"/>
        </w:tabs>
        <w:ind w:right="720"/>
        <w:jc w:val="both"/>
        <w:rPr>
          <w:rFonts w:ascii="Arial" w:hAnsi="Arial" w:cs="Arial"/>
          <w:sz w:val="22"/>
          <w:szCs w:val="22"/>
        </w:rPr>
      </w:pPr>
      <w:r w:rsidRPr="0088551E">
        <w:rPr>
          <w:rFonts w:ascii="Arial" w:hAnsi="Arial" w:cs="Arial"/>
          <w:sz w:val="22"/>
          <w:szCs w:val="22"/>
        </w:rPr>
        <w:t xml:space="preserve">Receiver operating characteristic (ROC) curves for the LASSO model for all NSCLC patients and by stage I disease </w:t>
      </w:r>
      <w:r w:rsidR="002419E5" w:rsidRPr="0088551E">
        <w:rPr>
          <w:rFonts w:ascii="Arial" w:hAnsi="Arial" w:cs="Arial"/>
          <w:sz w:val="22"/>
          <w:szCs w:val="22"/>
        </w:rPr>
        <w:t>only across training (dashed gra</w:t>
      </w:r>
      <w:r w:rsidRPr="0088551E">
        <w:rPr>
          <w:rFonts w:ascii="Arial" w:hAnsi="Arial" w:cs="Arial"/>
          <w:sz w:val="22"/>
          <w:szCs w:val="22"/>
        </w:rPr>
        <w:t xml:space="preserve">y line), test (solid black </w:t>
      </w:r>
      <w:r w:rsidR="00557DFB" w:rsidRPr="0088551E">
        <w:rPr>
          <w:rFonts w:ascii="Arial" w:hAnsi="Arial" w:cs="Arial"/>
          <w:sz w:val="22"/>
          <w:szCs w:val="22"/>
        </w:rPr>
        <w:t>line) and all (solid gra</w:t>
      </w:r>
      <w:r w:rsidRPr="0088551E">
        <w:rPr>
          <w:rFonts w:ascii="Arial" w:hAnsi="Arial" w:cs="Arial"/>
          <w:sz w:val="22"/>
          <w:szCs w:val="22"/>
        </w:rPr>
        <w:t xml:space="preserve">y line) patients. AUCs for each cohort are shown in the lower right corner of each graph with 95% confidence intervals. </w:t>
      </w:r>
      <w:r w:rsidR="00F46F13" w:rsidRPr="0088551E">
        <w:rPr>
          <w:rFonts w:ascii="Arial" w:hAnsi="Arial" w:cs="Arial"/>
          <w:sz w:val="22"/>
          <w:szCs w:val="22"/>
        </w:rPr>
        <w:t xml:space="preserve">The p-values refer to the significance of the difference between each ROC curve and that of the clinical model, for each corresponding setting. </w:t>
      </w:r>
      <w:r w:rsidRPr="0088551E">
        <w:rPr>
          <w:rFonts w:ascii="Arial" w:hAnsi="Arial" w:cs="Arial"/>
          <w:sz w:val="22"/>
          <w:szCs w:val="22"/>
        </w:rPr>
        <w:t>The LASSO incorporated a combination of clinical, imaging and HD-CT</w:t>
      </w:r>
      <w:r w:rsidR="009D3F69" w:rsidRPr="0088551E">
        <w:rPr>
          <w:rFonts w:ascii="Arial" w:hAnsi="Arial" w:cs="Arial"/>
          <w:sz w:val="22"/>
          <w:szCs w:val="22"/>
        </w:rPr>
        <w:t>C</w:t>
      </w:r>
      <w:r w:rsidRPr="0088551E">
        <w:rPr>
          <w:rFonts w:ascii="Arial" w:hAnsi="Arial" w:cs="Arial"/>
          <w:sz w:val="22"/>
          <w:szCs w:val="22"/>
        </w:rPr>
        <w:t xml:space="preserve"> variables</w:t>
      </w:r>
      <w:r w:rsidR="009D3F69" w:rsidRPr="0088551E">
        <w:rPr>
          <w:rFonts w:ascii="Arial" w:hAnsi="Arial" w:cs="Arial"/>
          <w:sz w:val="22"/>
          <w:szCs w:val="22"/>
        </w:rPr>
        <w:t>, including HD-CTM</w:t>
      </w:r>
      <w:r w:rsidR="00022A4D" w:rsidRPr="0088551E">
        <w:rPr>
          <w:rFonts w:ascii="Arial" w:hAnsi="Arial" w:cs="Arial"/>
          <w:sz w:val="22"/>
          <w:szCs w:val="22"/>
        </w:rPr>
        <w:t xml:space="preserve"> (See Supplementary Table 2)</w:t>
      </w:r>
      <w:r w:rsidR="009D3F69" w:rsidRPr="0088551E">
        <w:rPr>
          <w:rFonts w:ascii="Arial" w:hAnsi="Arial" w:cs="Arial"/>
          <w:sz w:val="22"/>
          <w:szCs w:val="22"/>
        </w:rPr>
        <w:t>,</w:t>
      </w:r>
      <w:r w:rsidRPr="0088551E">
        <w:rPr>
          <w:rFonts w:ascii="Arial" w:hAnsi="Arial" w:cs="Arial"/>
          <w:sz w:val="22"/>
          <w:szCs w:val="22"/>
        </w:rPr>
        <w:t xml:space="preserve"> to yield the most discriminating model with consistency across cohorts.</w:t>
      </w:r>
    </w:p>
    <w:p w14:paraId="3684A6B9" w14:textId="12CE0D30" w:rsidR="00E700C5" w:rsidRPr="00E700C5" w:rsidRDefault="00E700C5" w:rsidP="00E700C5"/>
    <w:sectPr w:rsidR="00E700C5" w:rsidRPr="00E700C5" w:rsidSect="005905E1">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D8865" w14:textId="77777777" w:rsidR="00094D78" w:rsidRDefault="00094D78" w:rsidP="00F1057D">
      <w:r>
        <w:separator/>
      </w:r>
    </w:p>
  </w:endnote>
  <w:endnote w:type="continuationSeparator" w:id="0">
    <w:p w14:paraId="413BDE19" w14:textId="77777777" w:rsidR="00094D78" w:rsidRDefault="00094D78" w:rsidP="00F1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EE8AF" w14:textId="77777777" w:rsidR="00094D78" w:rsidRDefault="00094D78" w:rsidP="00F1057D">
      <w:r>
        <w:separator/>
      </w:r>
    </w:p>
  </w:footnote>
  <w:footnote w:type="continuationSeparator" w:id="0">
    <w:p w14:paraId="49DDC83D" w14:textId="77777777" w:rsidR="00094D78" w:rsidRDefault="00094D78" w:rsidP="00F105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ADCC1" w14:textId="3030B8E6" w:rsidR="00094D78" w:rsidRPr="00AB78BA" w:rsidRDefault="00094D78" w:rsidP="00E700C5">
    <w:pPr>
      <w:pStyle w:val="Header"/>
      <w:rPr>
        <w:u w:val="thick"/>
      </w:rPr>
    </w:pPr>
    <w:r>
      <w:rPr>
        <w:rFonts w:ascii="Times New Roman" w:hAnsi="Times New Roman" w:cs="Times New Roman"/>
        <w:i/>
        <w:sz w:val="20"/>
        <w:szCs w:val="20"/>
        <w:u w:val="thick"/>
      </w:rPr>
      <w:tab/>
    </w:r>
    <w:r>
      <w:rPr>
        <w:rFonts w:ascii="Times New Roman" w:hAnsi="Times New Roman" w:cs="Times New Roman"/>
        <w:i/>
        <w:sz w:val="20"/>
        <w:szCs w:val="20"/>
        <w:u w:val="thick"/>
      </w:rPr>
      <w:tab/>
      <w:t xml:space="preserve">               Supplement: CTM</w:t>
    </w:r>
    <w:r w:rsidRPr="00A36BBF">
      <w:rPr>
        <w:rFonts w:ascii="Times New Roman" w:hAnsi="Times New Roman" w:cs="Times New Roman"/>
        <w:i/>
        <w:sz w:val="20"/>
        <w:szCs w:val="20"/>
        <w:u w:val="thick"/>
      </w:rPr>
      <w:t xml:space="preserve"> Diagnostics in Stage I NSCLC</w:t>
    </w:r>
  </w:p>
  <w:p w14:paraId="2B260234" w14:textId="77777777" w:rsidR="00094D78" w:rsidRPr="00E700C5" w:rsidRDefault="00094D78" w:rsidP="00E700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2F773" w14:textId="6E8A9549" w:rsidR="00094D78" w:rsidRPr="00AB78BA" w:rsidRDefault="00094D78" w:rsidP="00AB78BA">
    <w:pPr>
      <w:pStyle w:val="Header"/>
      <w:rPr>
        <w:u w:val="thick"/>
      </w:rPr>
    </w:pPr>
    <w:r>
      <w:rPr>
        <w:rFonts w:ascii="Times New Roman" w:hAnsi="Times New Roman" w:cs="Times New Roman"/>
        <w:i/>
        <w:sz w:val="20"/>
        <w:szCs w:val="20"/>
        <w:u w:val="thick"/>
      </w:rPr>
      <w:tab/>
    </w:r>
    <w:r>
      <w:rPr>
        <w:rFonts w:ascii="Times New Roman" w:hAnsi="Times New Roman" w:cs="Times New Roman"/>
        <w:i/>
        <w:sz w:val="20"/>
        <w:szCs w:val="20"/>
        <w:u w:val="thick"/>
      </w:rPr>
      <w:tab/>
      <w:t xml:space="preserve">Supplementary: </w:t>
    </w:r>
    <w:r w:rsidRPr="00A36BBF">
      <w:rPr>
        <w:rFonts w:ascii="Times New Roman" w:hAnsi="Times New Roman" w:cs="Times New Roman"/>
        <w:i/>
        <w:sz w:val="20"/>
        <w:szCs w:val="20"/>
        <w:u w:val="thick"/>
      </w:rPr>
      <w:t>CT</w:t>
    </w:r>
    <w:r>
      <w:rPr>
        <w:rFonts w:ascii="Times New Roman" w:hAnsi="Times New Roman" w:cs="Times New Roman"/>
        <w:i/>
        <w:sz w:val="20"/>
        <w:szCs w:val="20"/>
        <w:u w:val="thick"/>
      </w:rPr>
      <w:t>M</w:t>
    </w:r>
    <w:r w:rsidRPr="00A36BBF">
      <w:rPr>
        <w:rFonts w:ascii="Times New Roman" w:hAnsi="Times New Roman" w:cs="Times New Roman"/>
        <w:i/>
        <w:sz w:val="20"/>
        <w:szCs w:val="20"/>
        <w:u w:val="thick"/>
      </w:rPr>
      <w:t xml:space="preserve"> Diagnostics in Stage I NSCLC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6C3D"/>
    <w:multiLevelType w:val="hybridMultilevel"/>
    <w:tmpl w:val="9E34B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E0543"/>
    <w:multiLevelType w:val="hybridMultilevel"/>
    <w:tmpl w:val="51303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761BD"/>
    <w:multiLevelType w:val="hybridMultilevel"/>
    <w:tmpl w:val="08BED326"/>
    <w:lvl w:ilvl="0" w:tplc="1588524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4A5435C4"/>
    <w:multiLevelType w:val="hybridMultilevel"/>
    <w:tmpl w:val="DA42B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32754"/>
    <w:multiLevelType w:val="hybridMultilevel"/>
    <w:tmpl w:val="4022B914"/>
    <w:lvl w:ilvl="0" w:tplc="8FECC71E">
      <w:start w:val="3"/>
      <w:numFmt w:val="bullet"/>
      <w:lvlText w:val=""/>
      <w:lvlJc w:val="left"/>
      <w:pPr>
        <w:ind w:left="-180" w:hanging="360"/>
      </w:pPr>
      <w:rPr>
        <w:rFonts w:ascii="Symbol" w:eastAsiaTheme="minorEastAsia" w:hAnsi="Symbol" w:cs="Times New Roman"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Clin Oncolog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HyperlinksEnabled&gt;1&lt;/HyperlinksEnabled&gt;&lt;HyperlinksVisible&gt;0&lt;/HyperlinksVisible&gt;&lt;/ENLayout&gt;"/>
    <w:docVar w:name="EN.Libraries" w:val="&lt;Libraries&gt;&lt;item db-id=&quot;fdp200rars2v03ep2dbxszrkd90vdp0ps9fx&quot;&gt;CTCDxMS&lt;record-ids&gt;&lt;item&gt;2&lt;/item&gt;&lt;item&gt;31&lt;/item&gt;&lt;item&gt;827&lt;/item&gt;&lt;item&gt;980&lt;/item&gt;&lt;item&gt;1025&lt;/item&gt;&lt;item&gt;1051&lt;/item&gt;&lt;item&gt;1123&lt;/item&gt;&lt;item&gt;1129&lt;/item&gt;&lt;item&gt;1149&lt;/item&gt;&lt;item&gt;1160&lt;/item&gt;&lt;item&gt;1166&lt;/item&gt;&lt;item&gt;1187&lt;/item&gt;&lt;item&gt;1190&lt;/item&gt;&lt;item&gt;1192&lt;/item&gt;&lt;item&gt;1195&lt;/item&gt;&lt;item&gt;1199&lt;/item&gt;&lt;item&gt;1200&lt;/item&gt;&lt;item&gt;1202&lt;/item&gt;&lt;item&gt;1203&lt;/item&gt;&lt;item&gt;1206&lt;/item&gt;&lt;item&gt;1209&lt;/item&gt;&lt;item&gt;1211&lt;/item&gt;&lt;item&gt;1213&lt;/item&gt;&lt;item&gt;1214&lt;/item&gt;&lt;item&gt;1215&lt;/item&gt;&lt;item&gt;1217&lt;/item&gt;&lt;item&gt;1218&lt;/item&gt;&lt;item&gt;1219&lt;/item&gt;&lt;item&gt;1220&lt;/item&gt;&lt;item&gt;1221&lt;/item&gt;&lt;item&gt;1222&lt;/item&gt;&lt;item&gt;1223&lt;/item&gt;&lt;item&gt;1224&lt;/item&gt;&lt;item&gt;1225&lt;/item&gt;&lt;/record-ids&gt;&lt;/item&gt;&lt;/Libraries&gt;"/>
  </w:docVars>
  <w:rsids>
    <w:rsidRoot w:val="007002F5"/>
    <w:rsid w:val="000012D3"/>
    <w:rsid w:val="000048BF"/>
    <w:rsid w:val="00010B04"/>
    <w:rsid w:val="00011D5B"/>
    <w:rsid w:val="00014CC4"/>
    <w:rsid w:val="000204F4"/>
    <w:rsid w:val="00021543"/>
    <w:rsid w:val="00021C28"/>
    <w:rsid w:val="00022294"/>
    <w:rsid w:val="00022A4D"/>
    <w:rsid w:val="00026005"/>
    <w:rsid w:val="00030CCB"/>
    <w:rsid w:val="00036F6C"/>
    <w:rsid w:val="000373A0"/>
    <w:rsid w:val="000406CB"/>
    <w:rsid w:val="00041578"/>
    <w:rsid w:val="0004429F"/>
    <w:rsid w:val="0004435A"/>
    <w:rsid w:val="00045FD1"/>
    <w:rsid w:val="00046F5E"/>
    <w:rsid w:val="00047A20"/>
    <w:rsid w:val="00050A49"/>
    <w:rsid w:val="000523E8"/>
    <w:rsid w:val="000528A5"/>
    <w:rsid w:val="00054FD1"/>
    <w:rsid w:val="0006348B"/>
    <w:rsid w:val="00065930"/>
    <w:rsid w:val="00067030"/>
    <w:rsid w:val="00072233"/>
    <w:rsid w:val="0007235C"/>
    <w:rsid w:val="000753EC"/>
    <w:rsid w:val="00082684"/>
    <w:rsid w:val="00086AE1"/>
    <w:rsid w:val="0009010B"/>
    <w:rsid w:val="00090A9D"/>
    <w:rsid w:val="0009113D"/>
    <w:rsid w:val="0009189E"/>
    <w:rsid w:val="00094984"/>
    <w:rsid w:val="00094D78"/>
    <w:rsid w:val="000A07FA"/>
    <w:rsid w:val="000A37D7"/>
    <w:rsid w:val="000A5265"/>
    <w:rsid w:val="000B3CDB"/>
    <w:rsid w:val="000B3FFA"/>
    <w:rsid w:val="000B7E1D"/>
    <w:rsid w:val="000C2A56"/>
    <w:rsid w:val="000C34F4"/>
    <w:rsid w:val="000C3977"/>
    <w:rsid w:val="000C3E3A"/>
    <w:rsid w:val="000C408D"/>
    <w:rsid w:val="000C608A"/>
    <w:rsid w:val="000C65E3"/>
    <w:rsid w:val="000D0EB2"/>
    <w:rsid w:val="000D1847"/>
    <w:rsid w:val="000D1FFA"/>
    <w:rsid w:val="000D2379"/>
    <w:rsid w:val="000D2764"/>
    <w:rsid w:val="000D468E"/>
    <w:rsid w:val="000D59D6"/>
    <w:rsid w:val="000D7E5C"/>
    <w:rsid w:val="000E4073"/>
    <w:rsid w:val="000E7BCA"/>
    <w:rsid w:val="000F0653"/>
    <w:rsid w:val="000F4494"/>
    <w:rsid w:val="000F5724"/>
    <w:rsid w:val="000F649E"/>
    <w:rsid w:val="00101745"/>
    <w:rsid w:val="00106626"/>
    <w:rsid w:val="0011168A"/>
    <w:rsid w:val="00112599"/>
    <w:rsid w:val="001126B6"/>
    <w:rsid w:val="00112CD2"/>
    <w:rsid w:val="0012173A"/>
    <w:rsid w:val="001226D0"/>
    <w:rsid w:val="00122BF5"/>
    <w:rsid w:val="0012489D"/>
    <w:rsid w:val="0012607A"/>
    <w:rsid w:val="001264EB"/>
    <w:rsid w:val="0013004B"/>
    <w:rsid w:val="00130B3B"/>
    <w:rsid w:val="00137E08"/>
    <w:rsid w:val="00142EF3"/>
    <w:rsid w:val="00146182"/>
    <w:rsid w:val="00146BDB"/>
    <w:rsid w:val="0015156B"/>
    <w:rsid w:val="00162B9E"/>
    <w:rsid w:val="00163E23"/>
    <w:rsid w:val="00164D92"/>
    <w:rsid w:val="00166F23"/>
    <w:rsid w:val="00167F0C"/>
    <w:rsid w:val="001749B2"/>
    <w:rsid w:val="00175898"/>
    <w:rsid w:val="001770BF"/>
    <w:rsid w:val="00180767"/>
    <w:rsid w:val="00190ECB"/>
    <w:rsid w:val="0019553E"/>
    <w:rsid w:val="001A6214"/>
    <w:rsid w:val="001B6FB2"/>
    <w:rsid w:val="001C1A82"/>
    <w:rsid w:val="001C2A38"/>
    <w:rsid w:val="001D3D52"/>
    <w:rsid w:val="001D65EE"/>
    <w:rsid w:val="001E0969"/>
    <w:rsid w:val="001E2A5F"/>
    <w:rsid w:val="001E3EB1"/>
    <w:rsid w:val="001E50A9"/>
    <w:rsid w:val="001E6E84"/>
    <w:rsid w:val="001F1DC3"/>
    <w:rsid w:val="001F3A23"/>
    <w:rsid w:val="001F73B3"/>
    <w:rsid w:val="00200A23"/>
    <w:rsid w:val="00200A5E"/>
    <w:rsid w:val="002044D3"/>
    <w:rsid w:val="00205414"/>
    <w:rsid w:val="002069F5"/>
    <w:rsid w:val="00210049"/>
    <w:rsid w:val="00211DC8"/>
    <w:rsid w:val="002141EC"/>
    <w:rsid w:val="00216D24"/>
    <w:rsid w:val="00220CCD"/>
    <w:rsid w:val="00220FEA"/>
    <w:rsid w:val="002256AC"/>
    <w:rsid w:val="00225E38"/>
    <w:rsid w:val="0022610A"/>
    <w:rsid w:val="00232478"/>
    <w:rsid w:val="00241502"/>
    <w:rsid w:val="002419E5"/>
    <w:rsid w:val="002423E3"/>
    <w:rsid w:val="00243A99"/>
    <w:rsid w:val="00245C41"/>
    <w:rsid w:val="002724D8"/>
    <w:rsid w:val="00274EF0"/>
    <w:rsid w:val="002754DD"/>
    <w:rsid w:val="00277858"/>
    <w:rsid w:val="00280F03"/>
    <w:rsid w:val="00281464"/>
    <w:rsid w:val="00282A0E"/>
    <w:rsid w:val="00287B22"/>
    <w:rsid w:val="00291D39"/>
    <w:rsid w:val="00291F56"/>
    <w:rsid w:val="002923A4"/>
    <w:rsid w:val="0029357F"/>
    <w:rsid w:val="002A0474"/>
    <w:rsid w:val="002A1665"/>
    <w:rsid w:val="002A1C34"/>
    <w:rsid w:val="002A7F0D"/>
    <w:rsid w:val="002B008B"/>
    <w:rsid w:val="002B2063"/>
    <w:rsid w:val="002B28A7"/>
    <w:rsid w:val="002B6B8B"/>
    <w:rsid w:val="002B7F85"/>
    <w:rsid w:val="002C3B55"/>
    <w:rsid w:val="002C607A"/>
    <w:rsid w:val="002C7095"/>
    <w:rsid w:val="002D221A"/>
    <w:rsid w:val="002D6F0D"/>
    <w:rsid w:val="002D7AF5"/>
    <w:rsid w:val="002E3077"/>
    <w:rsid w:val="002E7021"/>
    <w:rsid w:val="002E76E1"/>
    <w:rsid w:val="002E7EF3"/>
    <w:rsid w:val="002F05D0"/>
    <w:rsid w:val="002F0A29"/>
    <w:rsid w:val="002F2763"/>
    <w:rsid w:val="002F7193"/>
    <w:rsid w:val="00300BE9"/>
    <w:rsid w:val="0030183E"/>
    <w:rsid w:val="003026B8"/>
    <w:rsid w:val="0030439B"/>
    <w:rsid w:val="00306D2E"/>
    <w:rsid w:val="00307876"/>
    <w:rsid w:val="003105D8"/>
    <w:rsid w:val="00310F9F"/>
    <w:rsid w:val="0031198E"/>
    <w:rsid w:val="00317D47"/>
    <w:rsid w:val="00317EC3"/>
    <w:rsid w:val="0032261B"/>
    <w:rsid w:val="00325577"/>
    <w:rsid w:val="00327335"/>
    <w:rsid w:val="0033202E"/>
    <w:rsid w:val="003321FE"/>
    <w:rsid w:val="00336DC0"/>
    <w:rsid w:val="0034369C"/>
    <w:rsid w:val="00347A1B"/>
    <w:rsid w:val="003521BF"/>
    <w:rsid w:val="00356BF4"/>
    <w:rsid w:val="00361D28"/>
    <w:rsid w:val="003624AF"/>
    <w:rsid w:val="00370E59"/>
    <w:rsid w:val="0037132B"/>
    <w:rsid w:val="00371576"/>
    <w:rsid w:val="00380278"/>
    <w:rsid w:val="003923AD"/>
    <w:rsid w:val="003924E3"/>
    <w:rsid w:val="0039285A"/>
    <w:rsid w:val="00393902"/>
    <w:rsid w:val="00395661"/>
    <w:rsid w:val="00395E22"/>
    <w:rsid w:val="003A6514"/>
    <w:rsid w:val="003A76B4"/>
    <w:rsid w:val="003B151A"/>
    <w:rsid w:val="003B5D1E"/>
    <w:rsid w:val="003C1075"/>
    <w:rsid w:val="003C619C"/>
    <w:rsid w:val="003C6287"/>
    <w:rsid w:val="003C729C"/>
    <w:rsid w:val="003C7D90"/>
    <w:rsid w:val="003D407B"/>
    <w:rsid w:val="003D52DE"/>
    <w:rsid w:val="003D6C09"/>
    <w:rsid w:val="003E0365"/>
    <w:rsid w:val="003E2525"/>
    <w:rsid w:val="003E4BED"/>
    <w:rsid w:val="003E5B63"/>
    <w:rsid w:val="003F6BB8"/>
    <w:rsid w:val="00400CAA"/>
    <w:rsid w:val="00402E0C"/>
    <w:rsid w:val="004036A9"/>
    <w:rsid w:val="00404DE0"/>
    <w:rsid w:val="00406B2F"/>
    <w:rsid w:val="00411C03"/>
    <w:rsid w:val="00414B85"/>
    <w:rsid w:val="004153A4"/>
    <w:rsid w:val="004168DB"/>
    <w:rsid w:val="00420CCC"/>
    <w:rsid w:val="00422458"/>
    <w:rsid w:val="00431877"/>
    <w:rsid w:val="004335C8"/>
    <w:rsid w:val="00440204"/>
    <w:rsid w:val="00441DA1"/>
    <w:rsid w:val="0044514F"/>
    <w:rsid w:val="00445645"/>
    <w:rsid w:val="00447CCB"/>
    <w:rsid w:val="004514E5"/>
    <w:rsid w:val="00461EA2"/>
    <w:rsid w:val="004649DF"/>
    <w:rsid w:val="004672FC"/>
    <w:rsid w:val="00467637"/>
    <w:rsid w:val="00470AD9"/>
    <w:rsid w:val="00470DD0"/>
    <w:rsid w:val="00472EFD"/>
    <w:rsid w:val="00473E20"/>
    <w:rsid w:val="00474008"/>
    <w:rsid w:val="00474412"/>
    <w:rsid w:val="004806D6"/>
    <w:rsid w:val="004823B1"/>
    <w:rsid w:val="00485B66"/>
    <w:rsid w:val="004861D0"/>
    <w:rsid w:val="004869EF"/>
    <w:rsid w:val="0049005A"/>
    <w:rsid w:val="004936FC"/>
    <w:rsid w:val="004A1A8D"/>
    <w:rsid w:val="004A4BBB"/>
    <w:rsid w:val="004A5292"/>
    <w:rsid w:val="004A6500"/>
    <w:rsid w:val="004B2926"/>
    <w:rsid w:val="004B7315"/>
    <w:rsid w:val="004C546B"/>
    <w:rsid w:val="004C5FFD"/>
    <w:rsid w:val="004C61F4"/>
    <w:rsid w:val="004C67AC"/>
    <w:rsid w:val="004D77E7"/>
    <w:rsid w:val="004D7856"/>
    <w:rsid w:val="004E01DB"/>
    <w:rsid w:val="004E4B71"/>
    <w:rsid w:val="004E50FF"/>
    <w:rsid w:val="004E7AAA"/>
    <w:rsid w:val="004F071B"/>
    <w:rsid w:val="004F396F"/>
    <w:rsid w:val="004F5DEA"/>
    <w:rsid w:val="004F5FD1"/>
    <w:rsid w:val="004F7EEF"/>
    <w:rsid w:val="00501F08"/>
    <w:rsid w:val="00502B3C"/>
    <w:rsid w:val="00505198"/>
    <w:rsid w:val="00512177"/>
    <w:rsid w:val="005202DD"/>
    <w:rsid w:val="00522EA6"/>
    <w:rsid w:val="0052614A"/>
    <w:rsid w:val="00527507"/>
    <w:rsid w:val="00537150"/>
    <w:rsid w:val="00546CE9"/>
    <w:rsid w:val="00547BE9"/>
    <w:rsid w:val="00547C3F"/>
    <w:rsid w:val="00557DFB"/>
    <w:rsid w:val="00560E05"/>
    <w:rsid w:val="00561F45"/>
    <w:rsid w:val="005628CB"/>
    <w:rsid w:val="00562B4A"/>
    <w:rsid w:val="00564E45"/>
    <w:rsid w:val="00564FF8"/>
    <w:rsid w:val="0056569E"/>
    <w:rsid w:val="00566007"/>
    <w:rsid w:val="00567AF5"/>
    <w:rsid w:val="00567DE0"/>
    <w:rsid w:val="005765F1"/>
    <w:rsid w:val="005852B6"/>
    <w:rsid w:val="005854E0"/>
    <w:rsid w:val="0058758A"/>
    <w:rsid w:val="005905E1"/>
    <w:rsid w:val="00593AC3"/>
    <w:rsid w:val="005A073C"/>
    <w:rsid w:val="005A109A"/>
    <w:rsid w:val="005A5BC4"/>
    <w:rsid w:val="005A62D4"/>
    <w:rsid w:val="005A6CE7"/>
    <w:rsid w:val="005A729A"/>
    <w:rsid w:val="005B2A46"/>
    <w:rsid w:val="005B2C0E"/>
    <w:rsid w:val="005B4875"/>
    <w:rsid w:val="005B4D8B"/>
    <w:rsid w:val="005C502F"/>
    <w:rsid w:val="005C6079"/>
    <w:rsid w:val="005C688E"/>
    <w:rsid w:val="005C6F4F"/>
    <w:rsid w:val="005C7F50"/>
    <w:rsid w:val="005D07BA"/>
    <w:rsid w:val="005D179B"/>
    <w:rsid w:val="005D3600"/>
    <w:rsid w:val="005D3B18"/>
    <w:rsid w:val="005D44FE"/>
    <w:rsid w:val="005E3F55"/>
    <w:rsid w:val="005E511B"/>
    <w:rsid w:val="005F1D93"/>
    <w:rsid w:val="005F21B0"/>
    <w:rsid w:val="005F3350"/>
    <w:rsid w:val="005F3927"/>
    <w:rsid w:val="005F3B3E"/>
    <w:rsid w:val="005F71F9"/>
    <w:rsid w:val="00600678"/>
    <w:rsid w:val="00601D3E"/>
    <w:rsid w:val="00603612"/>
    <w:rsid w:val="006046FB"/>
    <w:rsid w:val="00606118"/>
    <w:rsid w:val="00610E94"/>
    <w:rsid w:val="006111E7"/>
    <w:rsid w:val="00612EA5"/>
    <w:rsid w:val="00631817"/>
    <w:rsid w:val="0063276C"/>
    <w:rsid w:val="00637506"/>
    <w:rsid w:val="006448BC"/>
    <w:rsid w:val="006505C6"/>
    <w:rsid w:val="00660223"/>
    <w:rsid w:val="00662069"/>
    <w:rsid w:val="00664281"/>
    <w:rsid w:val="006711A7"/>
    <w:rsid w:val="006733EC"/>
    <w:rsid w:val="006746FF"/>
    <w:rsid w:val="00682639"/>
    <w:rsid w:val="00683967"/>
    <w:rsid w:val="006844F9"/>
    <w:rsid w:val="00693AFF"/>
    <w:rsid w:val="006946D8"/>
    <w:rsid w:val="00695989"/>
    <w:rsid w:val="006A018E"/>
    <w:rsid w:val="006A14A0"/>
    <w:rsid w:val="006A2E99"/>
    <w:rsid w:val="006A3067"/>
    <w:rsid w:val="006A317A"/>
    <w:rsid w:val="006A421A"/>
    <w:rsid w:val="006A5FF1"/>
    <w:rsid w:val="006A65E8"/>
    <w:rsid w:val="006A6D4B"/>
    <w:rsid w:val="006B16E5"/>
    <w:rsid w:val="006B316C"/>
    <w:rsid w:val="006B3EE6"/>
    <w:rsid w:val="006B4902"/>
    <w:rsid w:val="006C1331"/>
    <w:rsid w:val="006C19E5"/>
    <w:rsid w:val="006C4639"/>
    <w:rsid w:val="006C61D8"/>
    <w:rsid w:val="006D19A7"/>
    <w:rsid w:val="006D2303"/>
    <w:rsid w:val="006D4CD9"/>
    <w:rsid w:val="006E2EE5"/>
    <w:rsid w:val="006E6950"/>
    <w:rsid w:val="006E7A39"/>
    <w:rsid w:val="006F06D1"/>
    <w:rsid w:val="006F0BB0"/>
    <w:rsid w:val="006F5C46"/>
    <w:rsid w:val="006F6046"/>
    <w:rsid w:val="007002F5"/>
    <w:rsid w:val="00701BBA"/>
    <w:rsid w:val="00702C4F"/>
    <w:rsid w:val="00703089"/>
    <w:rsid w:val="00704050"/>
    <w:rsid w:val="00704C51"/>
    <w:rsid w:val="00710BCA"/>
    <w:rsid w:val="007119A5"/>
    <w:rsid w:val="00711BB1"/>
    <w:rsid w:val="007128FD"/>
    <w:rsid w:val="00712926"/>
    <w:rsid w:val="00713CA1"/>
    <w:rsid w:val="00715880"/>
    <w:rsid w:val="007201A1"/>
    <w:rsid w:val="00724F9F"/>
    <w:rsid w:val="00734735"/>
    <w:rsid w:val="00735939"/>
    <w:rsid w:val="00740221"/>
    <w:rsid w:val="007430A9"/>
    <w:rsid w:val="00743C08"/>
    <w:rsid w:val="007478B1"/>
    <w:rsid w:val="00747FBA"/>
    <w:rsid w:val="00756DB0"/>
    <w:rsid w:val="00756F38"/>
    <w:rsid w:val="00760990"/>
    <w:rsid w:val="007610F6"/>
    <w:rsid w:val="00762D24"/>
    <w:rsid w:val="00773016"/>
    <w:rsid w:val="007739E3"/>
    <w:rsid w:val="00774126"/>
    <w:rsid w:val="00777D82"/>
    <w:rsid w:val="00781859"/>
    <w:rsid w:val="00783344"/>
    <w:rsid w:val="007847E4"/>
    <w:rsid w:val="00784841"/>
    <w:rsid w:val="0078535F"/>
    <w:rsid w:val="00785D7D"/>
    <w:rsid w:val="00785FA5"/>
    <w:rsid w:val="00787851"/>
    <w:rsid w:val="00791B99"/>
    <w:rsid w:val="007936C4"/>
    <w:rsid w:val="00797BF0"/>
    <w:rsid w:val="007A12DB"/>
    <w:rsid w:val="007A35A0"/>
    <w:rsid w:val="007A3E18"/>
    <w:rsid w:val="007A4DBA"/>
    <w:rsid w:val="007A4E73"/>
    <w:rsid w:val="007A547E"/>
    <w:rsid w:val="007A6667"/>
    <w:rsid w:val="007A6945"/>
    <w:rsid w:val="007B4D25"/>
    <w:rsid w:val="007B7225"/>
    <w:rsid w:val="007C0F36"/>
    <w:rsid w:val="007C0FDA"/>
    <w:rsid w:val="007C596A"/>
    <w:rsid w:val="007D0DBF"/>
    <w:rsid w:val="007D172E"/>
    <w:rsid w:val="007D45D4"/>
    <w:rsid w:val="007D6C7C"/>
    <w:rsid w:val="007E3F76"/>
    <w:rsid w:val="007E44F9"/>
    <w:rsid w:val="007F0890"/>
    <w:rsid w:val="007F1E90"/>
    <w:rsid w:val="007F1F74"/>
    <w:rsid w:val="007F3797"/>
    <w:rsid w:val="007F3933"/>
    <w:rsid w:val="007F3E26"/>
    <w:rsid w:val="00801873"/>
    <w:rsid w:val="008037E5"/>
    <w:rsid w:val="00803D64"/>
    <w:rsid w:val="008103AA"/>
    <w:rsid w:val="00810AED"/>
    <w:rsid w:val="00814717"/>
    <w:rsid w:val="00815BCC"/>
    <w:rsid w:val="00816092"/>
    <w:rsid w:val="0082090F"/>
    <w:rsid w:val="0082499C"/>
    <w:rsid w:val="00832C70"/>
    <w:rsid w:val="00835CCB"/>
    <w:rsid w:val="008362E4"/>
    <w:rsid w:val="00841341"/>
    <w:rsid w:val="00843763"/>
    <w:rsid w:val="0084711A"/>
    <w:rsid w:val="00851F3C"/>
    <w:rsid w:val="0085775F"/>
    <w:rsid w:val="00861F65"/>
    <w:rsid w:val="00863258"/>
    <w:rsid w:val="00867542"/>
    <w:rsid w:val="00870561"/>
    <w:rsid w:val="008773E3"/>
    <w:rsid w:val="008832A4"/>
    <w:rsid w:val="00883CEA"/>
    <w:rsid w:val="00884972"/>
    <w:rsid w:val="0088551E"/>
    <w:rsid w:val="00893F54"/>
    <w:rsid w:val="00897D32"/>
    <w:rsid w:val="008A2413"/>
    <w:rsid w:val="008A2748"/>
    <w:rsid w:val="008B060F"/>
    <w:rsid w:val="008B3FF9"/>
    <w:rsid w:val="008B7C1D"/>
    <w:rsid w:val="008C4A91"/>
    <w:rsid w:val="008C6A03"/>
    <w:rsid w:val="008D19B4"/>
    <w:rsid w:val="008D2389"/>
    <w:rsid w:val="008D2882"/>
    <w:rsid w:val="008D4EE4"/>
    <w:rsid w:val="008D60FE"/>
    <w:rsid w:val="008D6AB6"/>
    <w:rsid w:val="008E0CA4"/>
    <w:rsid w:val="008E2224"/>
    <w:rsid w:val="008E54F0"/>
    <w:rsid w:val="008F0B13"/>
    <w:rsid w:val="008F11B9"/>
    <w:rsid w:val="0090232E"/>
    <w:rsid w:val="00910D4B"/>
    <w:rsid w:val="00911478"/>
    <w:rsid w:val="009160A0"/>
    <w:rsid w:val="00916AD8"/>
    <w:rsid w:val="00923AAD"/>
    <w:rsid w:val="00931617"/>
    <w:rsid w:val="00932892"/>
    <w:rsid w:val="009343D0"/>
    <w:rsid w:val="0094010F"/>
    <w:rsid w:val="00943F23"/>
    <w:rsid w:val="009510D0"/>
    <w:rsid w:val="00953F06"/>
    <w:rsid w:val="009540F6"/>
    <w:rsid w:val="00954BFC"/>
    <w:rsid w:val="009560BA"/>
    <w:rsid w:val="0096427F"/>
    <w:rsid w:val="0096487C"/>
    <w:rsid w:val="00966EAC"/>
    <w:rsid w:val="00967915"/>
    <w:rsid w:val="00971D4B"/>
    <w:rsid w:val="009746CD"/>
    <w:rsid w:val="0098573B"/>
    <w:rsid w:val="00991EE0"/>
    <w:rsid w:val="009928F8"/>
    <w:rsid w:val="00992ABB"/>
    <w:rsid w:val="00996BC1"/>
    <w:rsid w:val="009974BC"/>
    <w:rsid w:val="009A2A90"/>
    <w:rsid w:val="009A7350"/>
    <w:rsid w:val="009B122D"/>
    <w:rsid w:val="009B1FBF"/>
    <w:rsid w:val="009B2294"/>
    <w:rsid w:val="009B6B47"/>
    <w:rsid w:val="009C1649"/>
    <w:rsid w:val="009C265D"/>
    <w:rsid w:val="009C7C54"/>
    <w:rsid w:val="009D0193"/>
    <w:rsid w:val="009D01AC"/>
    <w:rsid w:val="009D1C14"/>
    <w:rsid w:val="009D21F2"/>
    <w:rsid w:val="009D3F69"/>
    <w:rsid w:val="009E1856"/>
    <w:rsid w:val="009E3F91"/>
    <w:rsid w:val="009E4A1A"/>
    <w:rsid w:val="009E7F37"/>
    <w:rsid w:val="009F1D4D"/>
    <w:rsid w:val="009F2CF1"/>
    <w:rsid w:val="009F4D98"/>
    <w:rsid w:val="009F57FE"/>
    <w:rsid w:val="009F761E"/>
    <w:rsid w:val="00A00C7B"/>
    <w:rsid w:val="00A016E4"/>
    <w:rsid w:val="00A046B7"/>
    <w:rsid w:val="00A05285"/>
    <w:rsid w:val="00A07651"/>
    <w:rsid w:val="00A076E7"/>
    <w:rsid w:val="00A0780F"/>
    <w:rsid w:val="00A1048F"/>
    <w:rsid w:val="00A10AF2"/>
    <w:rsid w:val="00A1202B"/>
    <w:rsid w:val="00A1290E"/>
    <w:rsid w:val="00A12DEE"/>
    <w:rsid w:val="00A152E1"/>
    <w:rsid w:val="00A17760"/>
    <w:rsid w:val="00A20037"/>
    <w:rsid w:val="00A20AFD"/>
    <w:rsid w:val="00A2480D"/>
    <w:rsid w:val="00A3090B"/>
    <w:rsid w:val="00A33841"/>
    <w:rsid w:val="00A36104"/>
    <w:rsid w:val="00A36A76"/>
    <w:rsid w:val="00A40BFF"/>
    <w:rsid w:val="00A4130C"/>
    <w:rsid w:val="00A66551"/>
    <w:rsid w:val="00A66EB4"/>
    <w:rsid w:val="00A71DEE"/>
    <w:rsid w:val="00A7245E"/>
    <w:rsid w:val="00A73B43"/>
    <w:rsid w:val="00A74194"/>
    <w:rsid w:val="00A741A2"/>
    <w:rsid w:val="00A74738"/>
    <w:rsid w:val="00A76AE9"/>
    <w:rsid w:val="00A8024C"/>
    <w:rsid w:val="00A8061D"/>
    <w:rsid w:val="00A810F0"/>
    <w:rsid w:val="00A81896"/>
    <w:rsid w:val="00A829A9"/>
    <w:rsid w:val="00A83D1F"/>
    <w:rsid w:val="00A86565"/>
    <w:rsid w:val="00A91E8A"/>
    <w:rsid w:val="00A94545"/>
    <w:rsid w:val="00A95B74"/>
    <w:rsid w:val="00A96B9D"/>
    <w:rsid w:val="00A96DD9"/>
    <w:rsid w:val="00A9748F"/>
    <w:rsid w:val="00AA3BF3"/>
    <w:rsid w:val="00AB25D2"/>
    <w:rsid w:val="00AB3C45"/>
    <w:rsid w:val="00AB480C"/>
    <w:rsid w:val="00AB5AFF"/>
    <w:rsid w:val="00AB78BA"/>
    <w:rsid w:val="00AB7C57"/>
    <w:rsid w:val="00AC09D0"/>
    <w:rsid w:val="00AC22D4"/>
    <w:rsid w:val="00AC2DD5"/>
    <w:rsid w:val="00AC6FB9"/>
    <w:rsid w:val="00AD2BE6"/>
    <w:rsid w:val="00AE06C9"/>
    <w:rsid w:val="00AE3632"/>
    <w:rsid w:val="00AE4CF8"/>
    <w:rsid w:val="00AE5FF6"/>
    <w:rsid w:val="00AE6B4E"/>
    <w:rsid w:val="00AF43D4"/>
    <w:rsid w:val="00AF4A2B"/>
    <w:rsid w:val="00AF5734"/>
    <w:rsid w:val="00AF5932"/>
    <w:rsid w:val="00AF6160"/>
    <w:rsid w:val="00B01E3D"/>
    <w:rsid w:val="00B025B6"/>
    <w:rsid w:val="00B0528B"/>
    <w:rsid w:val="00B06A1A"/>
    <w:rsid w:val="00B06E98"/>
    <w:rsid w:val="00B07F77"/>
    <w:rsid w:val="00B13A2B"/>
    <w:rsid w:val="00B145F6"/>
    <w:rsid w:val="00B155A9"/>
    <w:rsid w:val="00B1618F"/>
    <w:rsid w:val="00B21B8E"/>
    <w:rsid w:val="00B30BB5"/>
    <w:rsid w:val="00B3154D"/>
    <w:rsid w:val="00B35C4F"/>
    <w:rsid w:val="00B36562"/>
    <w:rsid w:val="00B4405F"/>
    <w:rsid w:val="00B447F9"/>
    <w:rsid w:val="00B46C32"/>
    <w:rsid w:val="00B5077E"/>
    <w:rsid w:val="00B50A40"/>
    <w:rsid w:val="00B55B69"/>
    <w:rsid w:val="00B5620D"/>
    <w:rsid w:val="00B64D13"/>
    <w:rsid w:val="00B665D1"/>
    <w:rsid w:val="00B677D0"/>
    <w:rsid w:val="00B67A86"/>
    <w:rsid w:val="00B70901"/>
    <w:rsid w:val="00B7162E"/>
    <w:rsid w:val="00B73EFE"/>
    <w:rsid w:val="00B75A39"/>
    <w:rsid w:val="00B76EF6"/>
    <w:rsid w:val="00B815D4"/>
    <w:rsid w:val="00B82D0A"/>
    <w:rsid w:val="00B84B0F"/>
    <w:rsid w:val="00B90A15"/>
    <w:rsid w:val="00B93AE3"/>
    <w:rsid w:val="00B947C5"/>
    <w:rsid w:val="00B96E17"/>
    <w:rsid w:val="00BA38A1"/>
    <w:rsid w:val="00BA5A14"/>
    <w:rsid w:val="00BB1944"/>
    <w:rsid w:val="00BB4CEF"/>
    <w:rsid w:val="00BB6566"/>
    <w:rsid w:val="00BB6715"/>
    <w:rsid w:val="00BB6753"/>
    <w:rsid w:val="00BC0A51"/>
    <w:rsid w:val="00BC1E1D"/>
    <w:rsid w:val="00BD1009"/>
    <w:rsid w:val="00BD2A23"/>
    <w:rsid w:val="00BD475B"/>
    <w:rsid w:val="00BD5979"/>
    <w:rsid w:val="00BE210C"/>
    <w:rsid w:val="00BE49B8"/>
    <w:rsid w:val="00BE7A18"/>
    <w:rsid w:val="00BF0D24"/>
    <w:rsid w:val="00BF1FB4"/>
    <w:rsid w:val="00BF22C1"/>
    <w:rsid w:val="00BF3415"/>
    <w:rsid w:val="00BF4157"/>
    <w:rsid w:val="00BF5530"/>
    <w:rsid w:val="00BF7A85"/>
    <w:rsid w:val="00BF7BF3"/>
    <w:rsid w:val="00C0154D"/>
    <w:rsid w:val="00C03943"/>
    <w:rsid w:val="00C043D0"/>
    <w:rsid w:val="00C06C81"/>
    <w:rsid w:val="00C074F7"/>
    <w:rsid w:val="00C102D0"/>
    <w:rsid w:val="00C103E7"/>
    <w:rsid w:val="00C110D5"/>
    <w:rsid w:val="00C1142F"/>
    <w:rsid w:val="00C1710E"/>
    <w:rsid w:val="00C20522"/>
    <w:rsid w:val="00C21948"/>
    <w:rsid w:val="00C255B9"/>
    <w:rsid w:val="00C26302"/>
    <w:rsid w:val="00C26A84"/>
    <w:rsid w:val="00C32E5A"/>
    <w:rsid w:val="00C3681A"/>
    <w:rsid w:val="00C37E5D"/>
    <w:rsid w:val="00C4040F"/>
    <w:rsid w:val="00C55797"/>
    <w:rsid w:val="00C57562"/>
    <w:rsid w:val="00C644F5"/>
    <w:rsid w:val="00C6468D"/>
    <w:rsid w:val="00C64B86"/>
    <w:rsid w:val="00C64C34"/>
    <w:rsid w:val="00C6514F"/>
    <w:rsid w:val="00C66227"/>
    <w:rsid w:val="00C810C0"/>
    <w:rsid w:val="00C82448"/>
    <w:rsid w:val="00C868D9"/>
    <w:rsid w:val="00C9205E"/>
    <w:rsid w:val="00C9215D"/>
    <w:rsid w:val="00C92825"/>
    <w:rsid w:val="00C93638"/>
    <w:rsid w:val="00C93A1C"/>
    <w:rsid w:val="00C94D66"/>
    <w:rsid w:val="00CA124B"/>
    <w:rsid w:val="00CA4A98"/>
    <w:rsid w:val="00CB139B"/>
    <w:rsid w:val="00CB38D2"/>
    <w:rsid w:val="00CB7A16"/>
    <w:rsid w:val="00CB7DE1"/>
    <w:rsid w:val="00CC0FF3"/>
    <w:rsid w:val="00CC5B40"/>
    <w:rsid w:val="00CC5E11"/>
    <w:rsid w:val="00CC7FB6"/>
    <w:rsid w:val="00CD1779"/>
    <w:rsid w:val="00CD253F"/>
    <w:rsid w:val="00CD2D5C"/>
    <w:rsid w:val="00CD3CE9"/>
    <w:rsid w:val="00CE21A6"/>
    <w:rsid w:val="00CE67C6"/>
    <w:rsid w:val="00CE6D4D"/>
    <w:rsid w:val="00CE7E16"/>
    <w:rsid w:val="00CE7E7E"/>
    <w:rsid w:val="00CF03B6"/>
    <w:rsid w:val="00CF145C"/>
    <w:rsid w:val="00CF1A58"/>
    <w:rsid w:val="00CF4898"/>
    <w:rsid w:val="00D01ECF"/>
    <w:rsid w:val="00D0209D"/>
    <w:rsid w:val="00D027EC"/>
    <w:rsid w:val="00D02AC1"/>
    <w:rsid w:val="00D038CC"/>
    <w:rsid w:val="00D04319"/>
    <w:rsid w:val="00D0590A"/>
    <w:rsid w:val="00D1093B"/>
    <w:rsid w:val="00D109DD"/>
    <w:rsid w:val="00D1381E"/>
    <w:rsid w:val="00D17315"/>
    <w:rsid w:val="00D201BB"/>
    <w:rsid w:val="00D233E4"/>
    <w:rsid w:val="00D24114"/>
    <w:rsid w:val="00D31847"/>
    <w:rsid w:val="00D3460C"/>
    <w:rsid w:val="00D35E1C"/>
    <w:rsid w:val="00D37F97"/>
    <w:rsid w:val="00D42443"/>
    <w:rsid w:val="00D427A8"/>
    <w:rsid w:val="00D44F5A"/>
    <w:rsid w:val="00D47344"/>
    <w:rsid w:val="00D55D67"/>
    <w:rsid w:val="00D626A8"/>
    <w:rsid w:val="00D6430F"/>
    <w:rsid w:val="00D73658"/>
    <w:rsid w:val="00D761B5"/>
    <w:rsid w:val="00D7680F"/>
    <w:rsid w:val="00D77570"/>
    <w:rsid w:val="00D810ED"/>
    <w:rsid w:val="00D8538E"/>
    <w:rsid w:val="00D8741C"/>
    <w:rsid w:val="00D87485"/>
    <w:rsid w:val="00D9174C"/>
    <w:rsid w:val="00D9229D"/>
    <w:rsid w:val="00D963F2"/>
    <w:rsid w:val="00DA1316"/>
    <w:rsid w:val="00DA2E1A"/>
    <w:rsid w:val="00DB1A07"/>
    <w:rsid w:val="00DB3429"/>
    <w:rsid w:val="00DB342E"/>
    <w:rsid w:val="00DC3B3C"/>
    <w:rsid w:val="00DC5621"/>
    <w:rsid w:val="00DC57CE"/>
    <w:rsid w:val="00DD0ECD"/>
    <w:rsid w:val="00DD2B2C"/>
    <w:rsid w:val="00DD3E6D"/>
    <w:rsid w:val="00DD5369"/>
    <w:rsid w:val="00DD5C45"/>
    <w:rsid w:val="00DD77A7"/>
    <w:rsid w:val="00DE10C5"/>
    <w:rsid w:val="00DE163C"/>
    <w:rsid w:val="00DE5152"/>
    <w:rsid w:val="00DE5896"/>
    <w:rsid w:val="00DE5BE3"/>
    <w:rsid w:val="00DF04BB"/>
    <w:rsid w:val="00DF0DFD"/>
    <w:rsid w:val="00DF1E17"/>
    <w:rsid w:val="00DF1ED5"/>
    <w:rsid w:val="00DF598E"/>
    <w:rsid w:val="00DF72E1"/>
    <w:rsid w:val="00E001F8"/>
    <w:rsid w:val="00E0206F"/>
    <w:rsid w:val="00E032C1"/>
    <w:rsid w:val="00E03DD2"/>
    <w:rsid w:val="00E06266"/>
    <w:rsid w:val="00E1082E"/>
    <w:rsid w:val="00E11907"/>
    <w:rsid w:val="00E160D3"/>
    <w:rsid w:val="00E16674"/>
    <w:rsid w:val="00E167B5"/>
    <w:rsid w:val="00E20861"/>
    <w:rsid w:val="00E21624"/>
    <w:rsid w:val="00E23DCA"/>
    <w:rsid w:val="00E27B2A"/>
    <w:rsid w:val="00E27C90"/>
    <w:rsid w:val="00E33F2A"/>
    <w:rsid w:val="00E37922"/>
    <w:rsid w:val="00E429F9"/>
    <w:rsid w:val="00E44637"/>
    <w:rsid w:val="00E45E48"/>
    <w:rsid w:val="00E50A6C"/>
    <w:rsid w:val="00E50F52"/>
    <w:rsid w:val="00E56E7C"/>
    <w:rsid w:val="00E574DF"/>
    <w:rsid w:val="00E57A5E"/>
    <w:rsid w:val="00E60D86"/>
    <w:rsid w:val="00E60E85"/>
    <w:rsid w:val="00E62213"/>
    <w:rsid w:val="00E65058"/>
    <w:rsid w:val="00E700C5"/>
    <w:rsid w:val="00E70EB2"/>
    <w:rsid w:val="00E72047"/>
    <w:rsid w:val="00E74364"/>
    <w:rsid w:val="00E765BD"/>
    <w:rsid w:val="00E77E1F"/>
    <w:rsid w:val="00E8451C"/>
    <w:rsid w:val="00E87496"/>
    <w:rsid w:val="00E87687"/>
    <w:rsid w:val="00E904BB"/>
    <w:rsid w:val="00E92D79"/>
    <w:rsid w:val="00EA19D0"/>
    <w:rsid w:val="00EA24C1"/>
    <w:rsid w:val="00EA7F53"/>
    <w:rsid w:val="00EB0E99"/>
    <w:rsid w:val="00EB55FC"/>
    <w:rsid w:val="00EB62A6"/>
    <w:rsid w:val="00EB757C"/>
    <w:rsid w:val="00EC04ED"/>
    <w:rsid w:val="00EC2E49"/>
    <w:rsid w:val="00ED0DAE"/>
    <w:rsid w:val="00ED1E9A"/>
    <w:rsid w:val="00ED2624"/>
    <w:rsid w:val="00ED7A23"/>
    <w:rsid w:val="00EE0FAD"/>
    <w:rsid w:val="00EE3DE6"/>
    <w:rsid w:val="00EE42C9"/>
    <w:rsid w:val="00EE4855"/>
    <w:rsid w:val="00EE7C1D"/>
    <w:rsid w:val="00EF1015"/>
    <w:rsid w:val="00EF2AC2"/>
    <w:rsid w:val="00EF3C07"/>
    <w:rsid w:val="00EF54FB"/>
    <w:rsid w:val="00EF6449"/>
    <w:rsid w:val="00F00B4C"/>
    <w:rsid w:val="00F01AA6"/>
    <w:rsid w:val="00F03940"/>
    <w:rsid w:val="00F03BFA"/>
    <w:rsid w:val="00F058F5"/>
    <w:rsid w:val="00F064A5"/>
    <w:rsid w:val="00F0756F"/>
    <w:rsid w:val="00F1057D"/>
    <w:rsid w:val="00F105D4"/>
    <w:rsid w:val="00F118AD"/>
    <w:rsid w:val="00F124C6"/>
    <w:rsid w:val="00F15211"/>
    <w:rsid w:val="00F15632"/>
    <w:rsid w:val="00F1789D"/>
    <w:rsid w:val="00F2075C"/>
    <w:rsid w:val="00F307E0"/>
    <w:rsid w:val="00F316B7"/>
    <w:rsid w:val="00F42FED"/>
    <w:rsid w:val="00F43D30"/>
    <w:rsid w:val="00F44066"/>
    <w:rsid w:val="00F45042"/>
    <w:rsid w:val="00F4638B"/>
    <w:rsid w:val="00F46778"/>
    <w:rsid w:val="00F46F13"/>
    <w:rsid w:val="00F4789A"/>
    <w:rsid w:val="00F47DDB"/>
    <w:rsid w:val="00F63D35"/>
    <w:rsid w:val="00F71C65"/>
    <w:rsid w:val="00F73C33"/>
    <w:rsid w:val="00F76A7F"/>
    <w:rsid w:val="00F81155"/>
    <w:rsid w:val="00F814B9"/>
    <w:rsid w:val="00F81C76"/>
    <w:rsid w:val="00F82785"/>
    <w:rsid w:val="00F829B0"/>
    <w:rsid w:val="00F863A4"/>
    <w:rsid w:val="00F87B5B"/>
    <w:rsid w:val="00F914DF"/>
    <w:rsid w:val="00F93A76"/>
    <w:rsid w:val="00F95F03"/>
    <w:rsid w:val="00F966C3"/>
    <w:rsid w:val="00F96D0C"/>
    <w:rsid w:val="00F978AC"/>
    <w:rsid w:val="00FA0D8B"/>
    <w:rsid w:val="00FA1CDC"/>
    <w:rsid w:val="00FA24F6"/>
    <w:rsid w:val="00FA3EE6"/>
    <w:rsid w:val="00FA6627"/>
    <w:rsid w:val="00FA7E13"/>
    <w:rsid w:val="00FB0D6A"/>
    <w:rsid w:val="00FB34AE"/>
    <w:rsid w:val="00FB4D65"/>
    <w:rsid w:val="00FC0961"/>
    <w:rsid w:val="00FC0A0F"/>
    <w:rsid w:val="00FC2681"/>
    <w:rsid w:val="00FC33D1"/>
    <w:rsid w:val="00FC4491"/>
    <w:rsid w:val="00FC64DF"/>
    <w:rsid w:val="00FD04AC"/>
    <w:rsid w:val="00FD12B9"/>
    <w:rsid w:val="00FD192D"/>
    <w:rsid w:val="00FD38B0"/>
    <w:rsid w:val="00FE2A77"/>
    <w:rsid w:val="00FE429F"/>
    <w:rsid w:val="00FE6832"/>
    <w:rsid w:val="00FE7FE5"/>
    <w:rsid w:val="00FF26AB"/>
    <w:rsid w:val="00FF39D6"/>
    <w:rsid w:val="00FF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E65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535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66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65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35F"/>
    <w:rPr>
      <w:rFonts w:ascii="Times" w:hAnsi="Times"/>
      <w:b/>
      <w:bCs/>
      <w:kern w:val="36"/>
      <w:sz w:val="48"/>
      <w:szCs w:val="48"/>
    </w:rPr>
  </w:style>
  <w:style w:type="character" w:customStyle="1" w:styleId="apple-style-span">
    <w:name w:val="apple-style-span"/>
    <w:basedOn w:val="DefaultParagraphFont"/>
    <w:rsid w:val="00175898"/>
  </w:style>
  <w:style w:type="paragraph" w:styleId="BalloonText">
    <w:name w:val="Balloon Text"/>
    <w:basedOn w:val="Normal"/>
    <w:link w:val="BalloonTextChar"/>
    <w:uiPriority w:val="99"/>
    <w:semiHidden/>
    <w:unhideWhenUsed/>
    <w:rsid w:val="006E2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EE5"/>
    <w:rPr>
      <w:rFonts w:ascii="Lucida Grande" w:hAnsi="Lucida Grande" w:cs="Lucida Grande"/>
      <w:sz w:val="18"/>
      <w:szCs w:val="18"/>
    </w:rPr>
  </w:style>
  <w:style w:type="table" w:styleId="TableGrid">
    <w:name w:val="Table Grid"/>
    <w:basedOn w:val="TableNormal"/>
    <w:uiPriority w:val="59"/>
    <w:rsid w:val="006E2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8AC"/>
    <w:pPr>
      <w:ind w:left="720"/>
      <w:contextualSpacing/>
    </w:pPr>
  </w:style>
  <w:style w:type="paragraph" w:styleId="Footer">
    <w:name w:val="footer"/>
    <w:basedOn w:val="Normal"/>
    <w:link w:val="FooterChar"/>
    <w:uiPriority w:val="99"/>
    <w:unhideWhenUsed/>
    <w:rsid w:val="00F1057D"/>
    <w:pPr>
      <w:tabs>
        <w:tab w:val="center" w:pos="4320"/>
        <w:tab w:val="right" w:pos="8640"/>
      </w:tabs>
    </w:pPr>
  </w:style>
  <w:style w:type="character" w:customStyle="1" w:styleId="FooterChar">
    <w:name w:val="Footer Char"/>
    <w:basedOn w:val="DefaultParagraphFont"/>
    <w:link w:val="Footer"/>
    <w:uiPriority w:val="99"/>
    <w:rsid w:val="00F1057D"/>
  </w:style>
  <w:style w:type="character" w:styleId="PageNumber">
    <w:name w:val="page number"/>
    <w:basedOn w:val="DefaultParagraphFont"/>
    <w:uiPriority w:val="99"/>
    <w:semiHidden/>
    <w:unhideWhenUsed/>
    <w:rsid w:val="00F1057D"/>
  </w:style>
  <w:style w:type="character" w:styleId="Hyperlink">
    <w:name w:val="Hyperlink"/>
    <w:basedOn w:val="DefaultParagraphFont"/>
    <w:uiPriority w:val="99"/>
    <w:unhideWhenUsed/>
    <w:rsid w:val="0011168A"/>
    <w:rPr>
      <w:color w:val="0000FF" w:themeColor="hyperlink"/>
      <w:u w:val="single"/>
    </w:rPr>
  </w:style>
  <w:style w:type="character" w:styleId="CommentReference">
    <w:name w:val="annotation reference"/>
    <w:basedOn w:val="DefaultParagraphFont"/>
    <w:uiPriority w:val="99"/>
    <w:semiHidden/>
    <w:unhideWhenUsed/>
    <w:rsid w:val="008C4A91"/>
    <w:rPr>
      <w:sz w:val="18"/>
      <w:szCs w:val="18"/>
    </w:rPr>
  </w:style>
  <w:style w:type="paragraph" w:styleId="CommentText">
    <w:name w:val="annotation text"/>
    <w:basedOn w:val="Normal"/>
    <w:link w:val="CommentTextChar"/>
    <w:uiPriority w:val="99"/>
    <w:unhideWhenUsed/>
    <w:rsid w:val="008C4A91"/>
  </w:style>
  <w:style w:type="character" w:customStyle="1" w:styleId="CommentTextChar">
    <w:name w:val="Comment Text Char"/>
    <w:basedOn w:val="DefaultParagraphFont"/>
    <w:link w:val="CommentText"/>
    <w:uiPriority w:val="99"/>
    <w:rsid w:val="008C4A91"/>
  </w:style>
  <w:style w:type="paragraph" w:styleId="CommentSubject">
    <w:name w:val="annotation subject"/>
    <w:basedOn w:val="CommentText"/>
    <w:next w:val="CommentText"/>
    <w:link w:val="CommentSubjectChar"/>
    <w:uiPriority w:val="99"/>
    <w:semiHidden/>
    <w:unhideWhenUsed/>
    <w:rsid w:val="008C4A91"/>
    <w:rPr>
      <w:b/>
      <w:bCs/>
      <w:sz w:val="20"/>
      <w:szCs w:val="20"/>
    </w:rPr>
  </w:style>
  <w:style w:type="character" w:customStyle="1" w:styleId="CommentSubjectChar">
    <w:name w:val="Comment Subject Char"/>
    <w:basedOn w:val="CommentTextChar"/>
    <w:link w:val="CommentSubject"/>
    <w:uiPriority w:val="99"/>
    <w:semiHidden/>
    <w:rsid w:val="008C4A91"/>
    <w:rPr>
      <w:b/>
      <w:bCs/>
      <w:sz w:val="20"/>
      <w:szCs w:val="20"/>
    </w:rPr>
  </w:style>
  <w:style w:type="paragraph" w:styleId="Revision">
    <w:name w:val="Revision"/>
    <w:hidden/>
    <w:uiPriority w:val="99"/>
    <w:semiHidden/>
    <w:rsid w:val="002069F5"/>
  </w:style>
  <w:style w:type="table" w:styleId="LightShading">
    <w:name w:val="Light Shading"/>
    <w:basedOn w:val="TableNormal"/>
    <w:uiPriority w:val="60"/>
    <w:rsid w:val="002E7EF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7E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2E7EF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291D39"/>
    <w:pPr>
      <w:tabs>
        <w:tab w:val="center" w:pos="4320"/>
        <w:tab w:val="right" w:pos="8640"/>
      </w:tabs>
    </w:pPr>
  </w:style>
  <w:style w:type="character" w:customStyle="1" w:styleId="HeaderChar">
    <w:name w:val="Header Char"/>
    <w:basedOn w:val="DefaultParagraphFont"/>
    <w:link w:val="Header"/>
    <w:uiPriority w:val="99"/>
    <w:rsid w:val="00291D39"/>
  </w:style>
  <w:style w:type="table" w:styleId="LightShading-Accent2">
    <w:name w:val="Light Shading Accent 2"/>
    <w:basedOn w:val="TableNormal"/>
    <w:uiPriority w:val="60"/>
    <w:rsid w:val="00291D3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2Char">
    <w:name w:val="Heading 2 Char"/>
    <w:basedOn w:val="DefaultParagraphFont"/>
    <w:link w:val="Heading2"/>
    <w:uiPriority w:val="9"/>
    <w:rsid w:val="00A665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65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C5FFD"/>
    <w:pPr>
      <w:spacing w:before="100" w:beforeAutospacing="1" w:after="100" w:afterAutospacing="1"/>
    </w:pPr>
    <w:rPr>
      <w:rFonts w:ascii="Times" w:hAnsi="Times" w:cs="Times New Roman"/>
      <w:sz w:val="20"/>
      <w:szCs w:val="20"/>
    </w:rPr>
  </w:style>
  <w:style w:type="table" w:styleId="LightList">
    <w:name w:val="Light List"/>
    <w:basedOn w:val="TableNormal"/>
    <w:uiPriority w:val="61"/>
    <w:rsid w:val="00E700C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E700C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535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66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65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35F"/>
    <w:rPr>
      <w:rFonts w:ascii="Times" w:hAnsi="Times"/>
      <w:b/>
      <w:bCs/>
      <w:kern w:val="36"/>
      <w:sz w:val="48"/>
      <w:szCs w:val="48"/>
    </w:rPr>
  </w:style>
  <w:style w:type="character" w:customStyle="1" w:styleId="apple-style-span">
    <w:name w:val="apple-style-span"/>
    <w:basedOn w:val="DefaultParagraphFont"/>
    <w:rsid w:val="00175898"/>
  </w:style>
  <w:style w:type="paragraph" w:styleId="BalloonText">
    <w:name w:val="Balloon Text"/>
    <w:basedOn w:val="Normal"/>
    <w:link w:val="BalloonTextChar"/>
    <w:uiPriority w:val="99"/>
    <w:semiHidden/>
    <w:unhideWhenUsed/>
    <w:rsid w:val="006E2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EE5"/>
    <w:rPr>
      <w:rFonts w:ascii="Lucida Grande" w:hAnsi="Lucida Grande" w:cs="Lucida Grande"/>
      <w:sz w:val="18"/>
      <w:szCs w:val="18"/>
    </w:rPr>
  </w:style>
  <w:style w:type="table" w:styleId="TableGrid">
    <w:name w:val="Table Grid"/>
    <w:basedOn w:val="TableNormal"/>
    <w:uiPriority w:val="59"/>
    <w:rsid w:val="006E2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8AC"/>
    <w:pPr>
      <w:ind w:left="720"/>
      <w:contextualSpacing/>
    </w:pPr>
  </w:style>
  <w:style w:type="paragraph" w:styleId="Footer">
    <w:name w:val="footer"/>
    <w:basedOn w:val="Normal"/>
    <w:link w:val="FooterChar"/>
    <w:uiPriority w:val="99"/>
    <w:unhideWhenUsed/>
    <w:rsid w:val="00F1057D"/>
    <w:pPr>
      <w:tabs>
        <w:tab w:val="center" w:pos="4320"/>
        <w:tab w:val="right" w:pos="8640"/>
      </w:tabs>
    </w:pPr>
  </w:style>
  <w:style w:type="character" w:customStyle="1" w:styleId="FooterChar">
    <w:name w:val="Footer Char"/>
    <w:basedOn w:val="DefaultParagraphFont"/>
    <w:link w:val="Footer"/>
    <w:uiPriority w:val="99"/>
    <w:rsid w:val="00F1057D"/>
  </w:style>
  <w:style w:type="character" w:styleId="PageNumber">
    <w:name w:val="page number"/>
    <w:basedOn w:val="DefaultParagraphFont"/>
    <w:uiPriority w:val="99"/>
    <w:semiHidden/>
    <w:unhideWhenUsed/>
    <w:rsid w:val="00F1057D"/>
  </w:style>
  <w:style w:type="character" w:styleId="Hyperlink">
    <w:name w:val="Hyperlink"/>
    <w:basedOn w:val="DefaultParagraphFont"/>
    <w:uiPriority w:val="99"/>
    <w:unhideWhenUsed/>
    <w:rsid w:val="0011168A"/>
    <w:rPr>
      <w:color w:val="0000FF" w:themeColor="hyperlink"/>
      <w:u w:val="single"/>
    </w:rPr>
  </w:style>
  <w:style w:type="character" w:styleId="CommentReference">
    <w:name w:val="annotation reference"/>
    <w:basedOn w:val="DefaultParagraphFont"/>
    <w:uiPriority w:val="99"/>
    <w:semiHidden/>
    <w:unhideWhenUsed/>
    <w:rsid w:val="008C4A91"/>
    <w:rPr>
      <w:sz w:val="18"/>
      <w:szCs w:val="18"/>
    </w:rPr>
  </w:style>
  <w:style w:type="paragraph" w:styleId="CommentText">
    <w:name w:val="annotation text"/>
    <w:basedOn w:val="Normal"/>
    <w:link w:val="CommentTextChar"/>
    <w:uiPriority w:val="99"/>
    <w:unhideWhenUsed/>
    <w:rsid w:val="008C4A91"/>
  </w:style>
  <w:style w:type="character" w:customStyle="1" w:styleId="CommentTextChar">
    <w:name w:val="Comment Text Char"/>
    <w:basedOn w:val="DefaultParagraphFont"/>
    <w:link w:val="CommentText"/>
    <w:uiPriority w:val="99"/>
    <w:rsid w:val="008C4A91"/>
  </w:style>
  <w:style w:type="paragraph" w:styleId="CommentSubject">
    <w:name w:val="annotation subject"/>
    <w:basedOn w:val="CommentText"/>
    <w:next w:val="CommentText"/>
    <w:link w:val="CommentSubjectChar"/>
    <w:uiPriority w:val="99"/>
    <w:semiHidden/>
    <w:unhideWhenUsed/>
    <w:rsid w:val="008C4A91"/>
    <w:rPr>
      <w:b/>
      <w:bCs/>
      <w:sz w:val="20"/>
      <w:szCs w:val="20"/>
    </w:rPr>
  </w:style>
  <w:style w:type="character" w:customStyle="1" w:styleId="CommentSubjectChar">
    <w:name w:val="Comment Subject Char"/>
    <w:basedOn w:val="CommentTextChar"/>
    <w:link w:val="CommentSubject"/>
    <w:uiPriority w:val="99"/>
    <w:semiHidden/>
    <w:rsid w:val="008C4A91"/>
    <w:rPr>
      <w:b/>
      <w:bCs/>
      <w:sz w:val="20"/>
      <w:szCs w:val="20"/>
    </w:rPr>
  </w:style>
  <w:style w:type="paragraph" w:styleId="Revision">
    <w:name w:val="Revision"/>
    <w:hidden/>
    <w:uiPriority w:val="99"/>
    <w:semiHidden/>
    <w:rsid w:val="002069F5"/>
  </w:style>
  <w:style w:type="table" w:styleId="LightShading">
    <w:name w:val="Light Shading"/>
    <w:basedOn w:val="TableNormal"/>
    <w:uiPriority w:val="60"/>
    <w:rsid w:val="002E7EF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7E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2E7EF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291D39"/>
    <w:pPr>
      <w:tabs>
        <w:tab w:val="center" w:pos="4320"/>
        <w:tab w:val="right" w:pos="8640"/>
      </w:tabs>
    </w:pPr>
  </w:style>
  <w:style w:type="character" w:customStyle="1" w:styleId="HeaderChar">
    <w:name w:val="Header Char"/>
    <w:basedOn w:val="DefaultParagraphFont"/>
    <w:link w:val="Header"/>
    <w:uiPriority w:val="99"/>
    <w:rsid w:val="00291D39"/>
  </w:style>
  <w:style w:type="table" w:styleId="LightShading-Accent2">
    <w:name w:val="Light Shading Accent 2"/>
    <w:basedOn w:val="TableNormal"/>
    <w:uiPriority w:val="60"/>
    <w:rsid w:val="00291D3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2Char">
    <w:name w:val="Heading 2 Char"/>
    <w:basedOn w:val="DefaultParagraphFont"/>
    <w:link w:val="Heading2"/>
    <w:uiPriority w:val="9"/>
    <w:rsid w:val="00A665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65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C5FFD"/>
    <w:pPr>
      <w:spacing w:before="100" w:beforeAutospacing="1" w:after="100" w:afterAutospacing="1"/>
    </w:pPr>
    <w:rPr>
      <w:rFonts w:ascii="Times" w:hAnsi="Times" w:cs="Times New Roman"/>
      <w:sz w:val="20"/>
      <w:szCs w:val="20"/>
    </w:rPr>
  </w:style>
  <w:style w:type="table" w:styleId="LightList">
    <w:name w:val="Light List"/>
    <w:basedOn w:val="TableNormal"/>
    <w:uiPriority w:val="61"/>
    <w:rsid w:val="00E700C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E700C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27003">
      <w:bodyDiv w:val="1"/>
      <w:marLeft w:val="0"/>
      <w:marRight w:val="0"/>
      <w:marTop w:val="0"/>
      <w:marBottom w:val="0"/>
      <w:divBdr>
        <w:top w:val="none" w:sz="0" w:space="0" w:color="auto"/>
        <w:left w:val="none" w:sz="0" w:space="0" w:color="auto"/>
        <w:bottom w:val="none" w:sz="0" w:space="0" w:color="auto"/>
        <w:right w:val="none" w:sz="0" w:space="0" w:color="auto"/>
      </w:divBdr>
    </w:div>
    <w:div w:id="262222996">
      <w:bodyDiv w:val="1"/>
      <w:marLeft w:val="0"/>
      <w:marRight w:val="0"/>
      <w:marTop w:val="0"/>
      <w:marBottom w:val="0"/>
      <w:divBdr>
        <w:top w:val="none" w:sz="0" w:space="0" w:color="auto"/>
        <w:left w:val="none" w:sz="0" w:space="0" w:color="auto"/>
        <w:bottom w:val="none" w:sz="0" w:space="0" w:color="auto"/>
        <w:right w:val="none" w:sz="0" w:space="0" w:color="auto"/>
      </w:divBdr>
    </w:div>
    <w:div w:id="278148155">
      <w:bodyDiv w:val="1"/>
      <w:marLeft w:val="0"/>
      <w:marRight w:val="0"/>
      <w:marTop w:val="0"/>
      <w:marBottom w:val="0"/>
      <w:divBdr>
        <w:top w:val="none" w:sz="0" w:space="0" w:color="auto"/>
        <w:left w:val="none" w:sz="0" w:space="0" w:color="auto"/>
        <w:bottom w:val="none" w:sz="0" w:space="0" w:color="auto"/>
        <w:right w:val="none" w:sz="0" w:space="0" w:color="auto"/>
      </w:divBdr>
    </w:div>
    <w:div w:id="287054122">
      <w:bodyDiv w:val="1"/>
      <w:marLeft w:val="0"/>
      <w:marRight w:val="0"/>
      <w:marTop w:val="0"/>
      <w:marBottom w:val="0"/>
      <w:divBdr>
        <w:top w:val="none" w:sz="0" w:space="0" w:color="auto"/>
        <w:left w:val="none" w:sz="0" w:space="0" w:color="auto"/>
        <w:bottom w:val="none" w:sz="0" w:space="0" w:color="auto"/>
        <w:right w:val="none" w:sz="0" w:space="0" w:color="auto"/>
      </w:divBdr>
    </w:div>
    <w:div w:id="329136827">
      <w:bodyDiv w:val="1"/>
      <w:marLeft w:val="0"/>
      <w:marRight w:val="0"/>
      <w:marTop w:val="0"/>
      <w:marBottom w:val="0"/>
      <w:divBdr>
        <w:top w:val="none" w:sz="0" w:space="0" w:color="auto"/>
        <w:left w:val="none" w:sz="0" w:space="0" w:color="auto"/>
        <w:bottom w:val="none" w:sz="0" w:space="0" w:color="auto"/>
        <w:right w:val="none" w:sz="0" w:space="0" w:color="auto"/>
      </w:divBdr>
    </w:div>
    <w:div w:id="372464641">
      <w:bodyDiv w:val="1"/>
      <w:marLeft w:val="0"/>
      <w:marRight w:val="0"/>
      <w:marTop w:val="0"/>
      <w:marBottom w:val="0"/>
      <w:divBdr>
        <w:top w:val="none" w:sz="0" w:space="0" w:color="auto"/>
        <w:left w:val="none" w:sz="0" w:space="0" w:color="auto"/>
        <w:bottom w:val="none" w:sz="0" w:space="0" w:color="auto"/>
        <w:right w:val="none" w:sz="0" w:space="0" w:color="auto"/>
      </w:divBdr>
    </w:div>
    <w:div w:id="396392744">
      <w:bodyDiv w:val="1"/>
      <w:marLeft w:val="0"/>
      <w:marRight w:val="0"/>
      <w:marTop w:val="0"/>
      <w:marBottom w:val="0"/>
      <w:divBdr>
        <w:top w:val="none" w:sz="0" w:space="0" w:color="auto"/>
        <w:left w:val="none" w:sz="0" w:space="0" w:color="auto"/>
        <w:bottom w:val="none" w:sz="0" w:space="0" w:color="auto"/>
        <w:right w:val="none" w:sz="0" w:space="0" w:color="auto"/>
      </w:divBdr>
    </w:div>
    <w:div w:id="430397388">
      <w:bodyDiv w:val="1"/>
      <w:marLeft w:val="0"/>
      <w:marRight w:val="0"/>
      <w:marTop w:val="0"/>
      <w:marBottom w:val="0"/>
      <w:divBdr>
        <w:top w:val="none" w:sz="0" w:space="0" w:color="auto"/>
        <w:left w:val="none" w:sz="0" w:space="0" w:color="auto"/>
        <w:bottom w:val="none" w:sz="0" w:space="0" w:color="auto"/>
        <w:right w:val="none" w:sz="0" w:space="0" w:color="auto"/>
      </w:divBdr>
    </w:div>
    <w:div w:id="447048566">
      <w:bodyDiv w:val="1"/>
      <w:marLeft w:val="0"/>
      <w:marRight w:val="0"/>
      <w:marTop w:val="0"/>
      <w:marBottom w:val="0"/>
      <w:divBdr>
        <w:top w:val="none" w:sz="0" w:space="0" w:color="auto"/>
        <w:left w:val="none" w:sz="0" w:space="0" w:color="auto"/>
        <w:bottom w:val="none" w:sz="0" w:space="0" w:color="auto"/>
        <w:right w:val="none" w:sz="0" w:space="0" w:color="auto"/>
      </w:divBdr>
    </w:div>
    <w:div w:id="556093731">
      <w:bodyDiv w:val="1"/>
      <w:marLeft w:val="0"/>
      <w:marRight w:val="0"/>
      <w:marTop w:val="0"/>
      <w:marBottom w:val="0"/>
      <w:divBdr>
        <w:top w:val="none" w:sz="0" w:space="0" w:color="auto"/>
        <w:left w:val="none" w:sz="0" w:space="0" w:color="auto"/>
        <w:bottom w:val="none" w:sz="0" w:space="0" w:color="auto"/>
        <w:right w:val="none" w:sz="0" w:space="0" w:color="auto"/>
      </w:divBdr>
    </w:div>
    <w:div w:id="560023262">
      <w:bodyDiv w:val="1"/>
      <w:marLeft w:val="0"/>
      <w:marRight w:val="0"/>
      <w:marTop w:val="0"/>
      <w:marBottom w:val="0"/>
      <w:divBdr>
        <w:top w:val="none" w:sz="0" w:space="0" w:color="auto"/>
        <w:left w:val="none" w:sz="0" w:space="0" w:color="auto"/>
        <w:bottom w:val="none" w:sz="0" w:space="0" w:color="auto"/>
        <w:right w:val="none" w:sz="0" w:space="0" w:color="auto"/>
      </w:divBdr>
    </w:div>
    <w:div w:id="570895441">
      <w:bodyDiv w:val="1"/>
      <w:marLeft w:val="0"/>
      <w:marRight w:val="0"/>
      <w:marTop w:val="0"/>
      <w:marBottom w:val="0"/>
      <w:divBdr>
        <w:top w:val="none" w:sz="0" w:space="0" w:color="auto"/>
        <w:left w:val="none" w:sz="0" w:space="0" w:color="auto"/>
        <w:bottom w:val="none" w:sz="0" w:space="0" w:color="auto"/>
        <w:right w:val="none" w:sz="0" w:space="0" w:color="auto"/>
      </w:divBdr>
    </w:div>
    <w:div w:id="588974411">
      <w:bodyDiv w:val="1"/>
      <w:marLeft w:val="0"/>
      <w:marRight w:val="0"/>
      <w:marTop w:val="0"/>
      <w:marBottom w:val="0"/>
      <w:divBdr>
        <w:top w:val="none" w:sz="0" w:space="0" w:color="auto"/>
        <w:left w:val="none" w:sz="0" w:space="0" w:color="auto"/>
        <w:bottom w:val="none" w:sz="0" w:space="0" w:color="auto"/>
        <w:right w:val="none" w:sz="0" w:space="0" w:color="auto"/>
      </w:divBdr>
    </w:div>
    <w:div w:id="589043233">
      <w:bodyDiv w:val="1"/>
      <w:marLeft w:val="0"/>
      <w:marRight w:val="0"/>
      <w:marTop w:val="0"/>
      <w:marBottom w:val="0"/>
      <w:divBdr>
        <w:top w:val="none" w:sz="0" w:space="0" w:color="auto"/>
        <w:left w:val="none" w:sz="0" w:space="0" w:color="auto"/>
        <w:bottom w:val="none" w:sz="0" w:space="0" w:color="auto"/>
        <w:right w:val="none" w:sz="0" w:space="0" w:color="auto"/>
      </w:divBdr>
    </w:div>
    <w:div w:id="703679988">
      <w:bodyDiv w:val="1"/>
      <w:marLeft w:val="0"/>
      <w:marRight w:val="0"/>
      <w:marTop w:val="0"/>
      <w:marBottom w:val="0"/>
      <w:divBdr>
        <w:top w:val="none" w:sz="0" w:space="0" w:color="auto"/>
        <w:left w:val="none" w:sz="0" w:space="0" w:color="auto"/>
        <w:bottom w:val="none" w:sz="0" w:space="0" w:color="auto"/>
        <w:right w:val="none" w:sz="0" w:space="0" w:color="auto"/>
      </w:divBdr>
    </w:div>
    <w:div w:id="730687692">
      <w:bodyDiv w:val="1"/>
      <w:marLeft w:val="0"/>
      <w:marRight w:val="0"/>
      <w:marTop w:val="0"/>
      <w:marBottom w:val="0"/>
      <w:divBdr>
        <w:top w:val="none" w:sz="0" w:space="0" w:color="auto"/>
        <w:left w:val="none" w:sz="0" w:space="0" w:color="auto"/>
        <w:bottom w:val="none" w:sz="0" w:space="0" w:color="auto"/>
        <w:right w:val="none" w:sz="0" w:space="0" w:color="auto"/>
      </w:divBdr>
    </w:div>
    <w:div w:id="809327381">
      <w:bodyDiv w:val="1"/>
      <w:marLeft w:val="0"/>
      <w:marRight w:val="0"/>
      <w:marTop w:val="0"/>
      <w:marBottom w:val="0"/>
      <w:divBdr>
        <w:top w:val="none" w:sz="0" w:space="0" w:color="auto"/>
        <w:left w:val="none" w:sz="0" w:space="0" w:color="auto"/>
        <w:bottom w:val="none" w:sz="0" w:space="0" w:color="auto"/>
        <w:right w:val="none" w:sz="0" w:space="0" w:color="auto"/>
      </w:divBdr>
    </w:div>
    <w:div w:id="843014842">
      <w:bodyDiv w:val="1"/>
      <w:marLeft w:val="0"/>
      <w:marRight w:val="0"/>
      <w:marTop w:val="0"/>
      <w:marBottom w:val="0"/>
      <w:divBdr>
        <w:top w:val="none" w:sz="0" w:space="0" w:color="auto"/>
        <w:left w:val="none" w:sz="0" w:space="0" w:color="auto"/>
        <w:bottom w:val="none" w:sz="0" w:space="0" w:color="auto"/>
        <w:right w:val="none" w:sz="0" w:space="0" w:color="auto"/>
      </w:divBdr>
    </w:div>
    <w:div w:id="872308006">
      <w:bodyDiv w:val="1"/>
      <w:marLeft w:val="0"/>
      <w:marRight w:val="0"/>
      <w:marTop w:val="0"/>
      <w:marBottom w:val="0"/>
      <w:divBdr>
        <w:top w:val="none" w:sz="0" w:space="0" w:color="auto"/>
        <w:left w:val="none" w:sz="0" w:space="0" w:color="auto"/>
        <w:bottom w:val="none" w:sz="0" w:space="0" w:color="auto"/>
        <w:right w:val="none" w:sz="0" w:space="0" w:color="auto"/>
      </w:divBdr>
    </w:div>
    <w:div w:id="889153768">
      <w:bodyDiv w:val="1"/>
      <w:marLeft w:val="0"/>
      <w:marRight w:val="0"/>
      <w:marTop w:val="0"/>
      <w:marBottom w:val="0"/>
      <w:divBdr>
        <w:top w:val="none" w:sz="0" w:space="0" w:color="auto"/>
        <w:left w:val="none" w:sz="0" w:space="0" w:color="auto"/>
        <w:bottom w:val="none" w:sz="0" w:space="0" w:color="auto"/>
        <w:right w:val="none" w:sz="0" w:space="0" w:color="auto"/>
      </w:divBdr>
    </w:div>
    <w:div w:id="945848078">
      <w:bodyDiv w:val="1"/>
      <w:marLeft w:val="0"/>
      <w:marRight w:val="0"/>
      <w:marTop w:val="0"/>
      <w:marBottom w:val="0"/>
      <w:divBdr>
        <w:top w:val="none" w:sz="0" w:space="0" w:color="auto"/>
        <w:left w:val="none" w:sz="0" w:space="0" w:color="auto"/>
        <w:bottom w:val="none" w:sz="0" w:space="0" w:color="auto"/>
        <w:right w:val="none" w:sz="0" w:space="0" w:color="auto"/>
      </w:divBdr>
    </w:div>
    <w:div w:id="1026829058">
      <w:bodyDiv w:val="1"/>
      <w:marLeft w:val="0"/>
      <w:marRight w:val="0"/>
      <w:marTop w:val="0"/>
      <w:marBottom w:val="0"/>
      <w:divBdr>
        <w:top w:val="none" w:sz="0" w:space="0" w:color="auto"/>
        <w:left w:val="none" w:sz="0" w:space="0" w:color="auto"/>
        <w:bottom w:val="none" w:sz="0" w:space="0" w:color="auto"/>
        <w:right w:val="none" w:sz="0" w:space="0" w:color="auto"/>
      </w:divBdr>
    </w:div>
    <w:div w:id="1108085956">
      <w:bodyDiv w:val="1"/>
      <w:marLeft w:val="0"/>
      <w:marRight w:val="0"/>
      <w:marTop w:val="0"/>
      <w:marBottom w:val="0"/>
      <w:divBdr>
        <w:top w:val="none" w:sz="0" w:space="0" w:color="auto"/>
        <w:left w:val="none" w:sz="0" w:space="0" w:color="auto"/>
        <w:bottom w:val="none" w:sz="0" w:space="0" w:color="auto"/>
        <w:right w:val="none" w:sz="0" w:space="0" w:color="auto"/>
      </w:divBdr>
    </w:div>
    <w:div w:id="1297760601">
      <w:bodyDiv w:val="1"/>
      <w:marLeft w:val="0"/>
      <w:marRight w:val="0"/>
      <w:marTop w:val="0"/>
      <w:marBottom w:val="0"/>
      <w:divBdr>
        <w:top w:val="none" w:sz="0" w:space="0" w:color="auto"/>
        <w:left w:val="none" w:sz="0" w:space="0" w:color="auto"/>
        <w:bottom w:val="none" w:sz="0" w:space="0" w:color="auto"/>
        <w:right w:val="none" w:sz="0" w:space="0" w:color="auto"/>
      </w:divBdr>
    </w:div>
    <w:div w:id="1369380603">
      <w:bodyDiv w:val="1"/>
      <w:marLeft w:val="0"/>
      <w:marRight w:val="0"/>
      <w:marTop w:val="0"/>
      <w:marBottom w:val="0"/>
      <w:divBdr>
        <w:top w:val="none" w:sz="0" w:space="0" w:color="auto"/>
        <w:left w:val="none" w:sz="0" w:space="0" w:color="auto"/>
        <w:bottom w:val="none" w:sz="0" w:space="0" w:color="auto"/>
        <w:right w:val="none" w:sz="0" w:space="0" w:color="auto"/>
      </w:divBdr>
    </w:div>
    <w:div w:id="1419518787">
      <w:bodyDiv w:val="1"/>
      <w:marLeft w:val="0"/>
      <w:marRight w:val="0"/>
      <w:marTop w:val="0"/>
      <w:marBottom w:val="0"/>
      <w:divBdr>
        <w:top w:val="none" w:sz="0" w:space="0" w:color="auto"/>
        <w:left w:val="none" w:sz="0" w:space="0" w:color="auto"/>
        <w:bottom w:val="none" w:sz="0" w:space="0" w:color="auto"/>
        <w:right w:val="none" w:sz="0" w:space="0" w:color="auto"/>
      </w:divBdr>
    </w:div>
    <w:div w:id="1429156996">
      <w:bodyDiv w:val="1"/>
      <w:marLeft w:val="0"/>
      <w:marRight w:val="0"/>
      <w:marTop w:val="0"/>
      <w:marBottom w:val="0"/>
      <w:divBdr>
        <w:top w:val="none" w:sz="0" w:space="0" w:color="auto"/>
        <w:left w:val="none" w:sz="0" w:space="0" w:color="auto"/>
        <w:bottom w:val="none" w:sz="0" w:space="0" w:color="auto"/>
        <w:right w:val="none" w:sz="0" w:space="0" w:color="auto"/>
      </w:divBdr>
    </w:div>
    <w:div w:id="1462965657">
      <w:bodyDiv w:val="1"/>
      <w:marLeft w:val="0"/>
      <w:marRight w:val="0"/>
      <w:marTop w:val="0"/>
      <w:marBottom w:val="0"/>
      <w:divBdr>
        <w:top w:val="none" w:sz="0" w:space="0" w:color="auto"/>
        <w:left w:val="none" w:sz="0" w:space="0" w:color="auto"/>
        <w:bottom w:val="none" w:sz="0" w:space="0" w:color="auto"/>
        <w:right w:val="none" w:sz="0" w:space="0" w:color="auto"/>
      </w:divBdr>
    </w:div>
    <w:div w:id="1465079097">
      <w:bodyDiv w:val="1"/>
      <w:marLeft w:val="0"/>
      <w:marRight w:val="0"/>
      <w:marTop w:val="0"/>
      <w:marBottom w:val="0"/>
      <w:divBdr>
        <w:top w:val="none" w:sz="0" w:space="0" w:color="auto"/>
        <w:left w:val="none" w:sz="0" w:space="0" w:color="auto"/>
        <w:bottom w:val="none" w:sz="0" w:space="0" w:color="auto"/>
        <w:right w:val="none" w:sz="0" w:space="0" w:color="auto"/>
      </w:divBdr>
    </w:div>
    <w:div w:id="1534729803">
      <w:bodyDiv w:val="1"/>
      <w:marLeft w:val="0"/>
      <w:marRight w:val="0"/>
      <w:marTop w:val="0"/>
      <w:marBottom w:val="0"/>
      <w:divBdr>
        <w:top w:val="none" w:sz="0" w:space="0" w:color="auto"/>
        <w:left w:val="none" w:sz="0" w:space="0" w:color="auto"/>
        <w:bottom w:val="none" w:sz="0" w:space="0" w:color="auto"/>
        <w:right w:val="none" w:sz="0" w:space="0" w:color="auto"/>
      </w:divBdr>
    </w:div>
    <w:div w:id="1685206875">
      <w:bodyDiv w:val="1"/>
      <w:marLeft w:val="0"/>
      <w:marRight w:val="0"/>
      <w:marTop w:val="0"/>
      <w:marBottom w:val="0"/>
      <w:divBdr>
        <w:top w:val="none" w:sz="0" w:space="0" w:color="auto"/>
        <w:left w:val="none" w:sz="0" w:space="0" w:color="auto"/>
        <w:bottom w:val="none" w:sz="0" w:space="0" w:color="auto"/>
        <w:right w:val="none" w:sz="0" w:space="0" w:color="auto"/>
      </w:divBdr>
    </w:div>
    <w:div w:id="1702391539">
      <w:bodyDiv w:val="1"/>
      <w:marLeft w:val="0"/>
      <w:marRight w:val="0"/>
      <w:marTop w:val="0"/>
      <w:marBottom w:val="0"/>
      <w:divBdr>
        <w:top w:val="none" w:sz="0" w:space="0" w:color="auto"/>
        <w:left w:val="none" w:sz="0" w:space="0" w:color="auto"/>
        <w:bottom w:val="none" w:sz="0" w:space="0" w:color="auto"/>
        <w:right w:val="none" w:sz="0" w:space="0" w:color="auto"/>
      </w:divBdr>
    </w:div>
    <w:div w:id="1750156949">
      <w:bodyDiv w:val="1"/>
      <w:marLeft w:val="0"/>
      <w:marRight w:val="0"/>
      <w:marTop w:val="0"/>
      <w:marBottom w:val="0"/>
      <w:divBdr>
        <w:top w:val="none" w:sz="0" w:space="0" w:color="auto"/>
        <w:left w:val="none" w:sz="0" w:space="0" w:color="auto"/>
        <w:bottom w:val="none" w:sz="0" w:space="0" w:color="auto"/>
        <w:right w:val="none" w:sz="0" w:space="0" w:color="auto"/>
      </w:divBdr>
    </w:div>
    <w:div w:id="1787115932">
      <w:bodyDiv w:val="1"/>
      <w:marLeft w:val="0"/>
      <w:marRight w:val="0"/>
      <w:marTop w:val="0"/>
      <w:marBottom w:val="0"/>
      <w:divBdr>
        <w:top w:val="none" w:sz="0" w:space="0" w:color="auto"/>
        <w:left w:val="none" w:sz="0" w:space="0" w:color="auto"/>
        <w:bottom w:val="none" w:sz="0" w:space="0" w:color="auto"/>
        <w:right w:val="none" w:sz="0" w:space="0" w:color="auto"/>
      </w:divBdr>
    </w:div>
    <w:div w:id="1818451651">
      <w:bodyDiv w:val="1"/>
      <w:marLeft w:val="0"/>
      <w:marRight w:val="0"/>
      <w:marTop w:val="0"/>
      <w:marBottom w:val="0"/>
      <w:divBdr>
        <w:top w:val="none" w:sz="0" w:space="0" w:color="auto"/>
        <w:left w:val="none" w:sz="0" w:space="0" w:color="auto"/>
        <w:bottom w:val="none" w:sz="0" w:space="0" w:color="auto"/>
        <w:right w:val="none" w:sz="0" w:space="0" w:color="auto"/>
      </w:divBdr>
    </w:div>
    <w:div w:id="1831827869">
      <w:bodyDiv w:val="1"/>
      <w:marLeft w:val="0"/>
      <w:marRight w:val="0"/>
      <w:marTop w:val="0"/>
      <w:marBottom w:val="0"/>
      <w:divBdr>
        <w:top w:val="none" w:sz="0" w:space="0" w:color="auto"/>
        <w:left w:val="none" w:sz="0" w:space="0" w:color="auto"/>
        <w:bottom w:val="none" w:sz="0" w:space="0" w:color="auto"/>
        <w:right w:val="none" w:sz="0" w:space="0" w:color="auto"/>
      </w:divBdr>
    </w:div>
    <w:div w:id="1868130339">
      <w:bodyDiv w:val="1"/>
      <w:marLeft w:val="0"/>
      <w:marRight w:val="0"/>
      <w:marTop w:val="0"/>
      <w:marBottom w:val="0"/>
      <w:divBdr>
        <w:top w:val="none" w:sz="0" w:space="0" w:color="auto"/>
        <w:left w:val="none" w:sz="0" w:space="0" w:color="auto"/>
        <w:bottom w:val="none" w:sz="0" w:space="0" w:color="auto"/>
        <w:right w:val="none" w:sz="0" w:space="0" w:color="auto"/>
      </w:divBdr>
    </w:div>
    <w:div w:id="1891189226">
      <w:bodyDiv w:val="1"/>
      <w:marLeft w:val="0"/>
      <w:marRight w:val="0"/>
      <w:marTop w:val="0"/>
      <w:marBottom w:val="0"/>
      <w:divBdr>
        <w:top w:val="none" w:sz="0" w:space="0" w:color="auto"/>
        <w:left w:val="none" w:sz="0" w:space="0" w:color="auto"/>
        <w:bottom w:val="none" w:sz="0" w:space="0" w:color="auto"/>
        <w:right w:val="none" w:sz="0" w:space="0" w:color="auto"/>
      </w:divBdr>
    </w:div>
    <w:div w:id="1926528749">
      <w:bodyDiv w:val="1"/>
      <w:marLeft w:val="0"/>
      <w:marRight w:val="0"/>
      <w:marTop w:val="0"/>
      <w:marBottom w:val="0"/>
      <w:divBdr>
        <w:top w:val="none" w:sz="0" w:space="0" w:color="auto"/>
        <w:left w:val="none" w:sz="0" w:space="0" w:color="auto"/>
        <w:bottom w:val="none" w:sz="0" w:space="0" w:color="auto"/>
        <w:right w:val="none" w:sz="0" w:space="0" w:color="auto"/>
      </w:divBdr>
    </w:div>
    <w:div w:id="1930848952">
      <w:bodyDiv w:val="1"/>
      <w:marLeft w:val="0"/>
      <w:marRight w:val="0"/>
      <w:marTop w:val="0"/>
      <w:marBottom w:val="0"/>
      <w:divBdr>
        <w:top w:val="none" w:sz="0" w:space="0" w:color="auto"/>
        <w:left w:val="none" w:sz="0" w:space="0" w:color="auto"/>
        <w:bottom w:val="none" w:sz="0" w:space="0" w:color="auto"/>
        <w:right w:val="none" w:sz="0" w:space="0" w:color="auto"/>
      </w:divBdr>
    </w:div>
    <w:div w:id="2009751518">
      <w:bodyDiv w:val="1"/>
      <w:marLeft w:val="0"/>
      <w:marRight w:val="0"/>
      <w:marTop w:val="0"/>
      <w:marBottom w:val="0"/>
      <w:divBdr>
        <w:top w:val="none" w:sz="0" w:space="0" w:color="auto"/>
        <w:left w:val="none" w:sz="0" w:space="0" w:color="auto"/>
        <w:bottom w:val="none" w:sz="0" w:space="0" w:color="auto"/>
        <w:right w:val="none" w:sz="0" w:space="0" w:color="auto"/>
      </w:divBdr>
    </w:div>
    <w:div w:id="2020614752">
      <w:bodyDiv w:val="1"/>
      <w:marLeft w:val="0"/>
      <w:marRight w:val="0"/>
      <w:marTop w:val="0"/>
      <w:marBottom w:val="0"/>
      <w:divBdr>
        <w:top w:val="none" w:sz="0" w:space="0" w:color="auto"/>
        <w:left w:val="none" w:sz="0" w:space="0" w:color="auto"/>
        <w:bottom w:val="none" w:sz="0" w:space="0" w:color="auto"/>
        <w:right w:val="none" w:sz="0" w:space="0" w:color="auto"/>
      </w:divBdr>
    </w:div>
    <w:div w:id="2061205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E9E3-6D5E-AF4F-BAE3-DD3C0215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Viswam S. Nair</dc:creator>
  <cp:lastModifiedBy>Vish Nair</cp:lastModifiedBy>
  <cp:revision>3</cp:revision>
  <cp:lastPrinted>2014-04-08T22:20:00Z</cp:lastPrinted>
  <dcterms:created xsi:type="dcterms:W3CDTF">2014-04-21T17:19:00Z</dcterms:created>
  <dcterms:modified xsi:type="dcterms:W3CDTF">2014-04-21T17:19:00Z</dcterms:modified>
</cp:coreProperties>
</file>