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99B1" w14:textId="1B4C1E51" w:rsidR="00436645" w:rsidRDefault="006D6D4A" w:rsidP="00436645">
      <w:pPr>
        <w:rPr>
          <w:rFonts w:ascii="Arial" w:hAnsi="Arial" w:cs="Arial"/>
          <w:b/>
          <w:bCs/>
        </w:rPr>
      </w:pPr>
      <w:bookmarkStart w:id="0" w:name="_Hlk34862942"/>
      <w:r>
        <w:rPr>
          <w:rFonts w:ascii="Arial" w:hAnsi="Arial" w:cs="Arial"/>
          <w:b/>
          <w:bCs/>
        </w:rPr>
        <w:t>E-Table 1</w:t>
      </w:r>
      <w:r w:rsidR="00436645" w:rsidRPr="0023481B">
        <w:rPr>
          <w:rFonts w:ascii="Arial" w:hAnsi="Arial" w:cs="Arial"/>
          <w:b/>
          <w:bCs/>
        </w:rPr>
        <w:t>: Evidence</w:t>
      </w:r>
      <w:r>
        <w:rPr>
          <w:rFonts w:ascii="Arial" w:hAnsi="Arial" w:cs="Arial"/>
          <w:b/>
          <w:bCs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bCs/>
        </w:rPr>
        <w:t>t</w:t>
      </w:r>
      <w:r w:rsidR="00436645" w:rsidRPr="0023481B">
        <w:rPr>
          <w:rFonts w:ascii="Arial" w:hAnsi="Arial" w:cs="Arial"/>
          <w:b/>
          <w:bCs/>
        </w:rPr>
        <w:t xml:space="preserve">able for selected manuscripts. </w:t>
      </w:r>
    </w:p>
    <w:tbl>
      <w:tblPr>
        <w:tblStyle w:val="TableGrid"/>
        <w:tblW w:w="15030" w:type="dxa"/>
        <w:tblInd w:w="-117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1890"/>
        <w:gridCol w:w="90"/>
        <w:gridCol w:w="720"/>
        <w:gridCol w:w="2216"/>
        <w:gridCol w:w="1924"/>
        <w:gridCol w:w="1350"/>
        <w:gridCol w:w="3001"/>
        <w:gridCol w:w="1049"/>
      </w:tblGrid>
      <w:tr w:rsidR="00436645" w:rsidRPr="00084F22" w14:paraId="145D1CDE" w14:textId="77777777" w:rsidTr="00FC4474">
        <w:trPr>
          <w:trHeight w:val="530"/>
        </w:trPr>
        <w:tc>
          <w:tcPr>
            <w:tcW w:w="1800" w:type="dxa"/>
            <w:shd w:val="clear" w:color="auto" w:fill="92D050"/>
            <w:vAlign w:val="bottom"/>
          </w:tcPr>
          <w:p w14:paraId="7326DBAF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bookmarkStart w:id="2" w:name="_Hlk34862840"/>
            <w:bookmarkEnd w:id="0"/>
            <w:r w:rsidRPr="00084F22">
              <w:rPr>
                <w:sz w:val="18"/>
                <w:szCs w:val="18"/>
              </w:rPr>
              <w:t>Study</w:t>
            </w:r>
          </w:p>
        </w:tc>
        <w:tc>
          <w:tcPr>
            <w:tcW w:w="990" w:type="dxa"/>
            <w:shd w:val="clear" w:color="auto" w:fill="92D050"/>
            <w:vAlign w:val="bottom"/>
          </w:tcPr>
          <w:p w14:paraId="34C6BAC4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PICO Questions</w:t>
            </w:r>
          </w:p>
          <w:p w14:paraId="46F7C426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Addressed</w:t>
            </w:r>
          </w:p>
        </w:tc>
        <w:tc>
          <w:tcPr>
            <w:tcW w:w="1890" w:type="dxa"/>
            <w:shd w:val="clear" w:color="auto" w:fill="92D050"/>
            <w:vAlign w:val="bottom"/>
          </w:tcPr>
          <w:p w14:paraId="2A2CC291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Study</w:t>
            </w:r>
          </w:p>
          <w:p w14:paraId="12310993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Design</w:t>
            </w:r>
          </w:p>
        </w:tc>
        <w:tc>
          <w:tcPr>
            <w:tcW w:w="810" w:type="dxa"/>
            <w:gridSpan w:val="2"/>
            <w:shd w:val="clear" w:color="auto" w:fill="92D050"/>
            <w:vAlign w:val="bottom"/>
          </w:tcPr>
          <w:p w14:paraId="7E48F828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Sample</w:t>
            </w:r>
          </w:p>
          <w:p w14:paraId="506519BB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Size</w:t>
            </w:r>
          </w:p>
        </w:tc>
        <w:tc>
          <w:tcPr>
            <w:tcW w:w="2216" w:type="dxa"/>
            <w:shd w:val="clear" w:color="auto" w:fill="92D050"/>
            <w:vAlign w:val="bottom"/>
          </w:tcPr>
          <w:p w14:paraId="5198F6DF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Participants</w:t>
            </w:r>
          </w:p>
          <w:p w14:paraId="74439DFA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Description</w:t>
            </w:r>
          </w:p>
        </w:tc>
        <w:tc>
          <w:tcPr>
            <w:tcW w:w="1924" w:type="dxa"/>
            <w:shd w:val="clear" w:color="auto" w:fill="92D050"/>
            <w:vAlign w:val="bottom"/>
          </w:tcPr>
          <w:p w14:paraId="61107F46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Intervention</w:t>
            </w:r>
          </w:p>
        </w:tc>
        <w:tc>
          <w:tcPr>
            <w:tcW w:w="1350" w:type="dxa"/>
            <w:shd w:val="clear" w:color="auto" w:fill="92D050"/>
            <w:vAlign w:val="bottom"/>
          </w:tcPr>
          <w:p w14:paraId="50EF7938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Comparator</w:t>
            </w:r>
          </w:p>
        </w:tc>
        <w:tc>
          <w:tcPr>
            <w:tcW w:w="3001" w:type="dxa"/>
            <w:shd w:val="clear" w:color="auto" w:fill="92D050"/>
            <w:vAlign w:val="bottom"/>
          </w:tcPr>
          <w:p w14:paraId="0E0A3C8D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Outcomes</w:t>
            </w:r>
          </w:p>
        </w:tc>
        <w:tc>
          <w:tcPr>
            <w:tcW w:w="1049" w:type="dxa"/>
            <w:shd w:val="clear" w:color="auto" w:fill="92D050"/>
            <w:vAlign w:val="bottom"/>
          </w:tcPr>
          <w:p w14:paraId="39C1B395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Quality</w:t>
            </w:r>
          </w:p>
          <w:p w14:paraId="5713241C" w14:textId="77777777" w:rsidR="00436645" w:rsidRPr="00084F22" w:rsidRDefault="00436645" w:rsidP="00FC4474">
            <w:pPr>
              <w:jc w:val="center"/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Appraisal</w:t>
            </w:r>
          </w:p>
        </w:tc>
      </w:tr>
      <w:tr w:rsidR="00436645" w:rsidRPr="00084F22" w14:paraId="19A7025E" w14:textId="77777777" w:rsidTr="00FC4474">
        <w:trPr>
          <w:trHeight w:val="1411"/>
        </w:trPr>
        <w:tc>
          <w:tcPr>
            <w:tcW w:w="1800" w:type="dxa"/>
            <w:vAlign w:val="bottom"/>
          </w:tcPr>
          <w:p w14:paraId="53292A31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proofErr w:type="spellStart"/>
            <w:r w:rsidRPr="00084F22">
              <w:rPr>
                <w:sz w:val="18"/>
                <w:szCs w:val="18"/>
              </w:rPr>
              <w:t>Wahidi</w:t>
            </w:r>
            <w:proofErr w:type="spellEnd"/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990" w:type="dxa"/>
            <w:vAlign w:val="bottom"/>
          </w:tcPr>
          <w:p w14:paraId="6D4486D2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1A, 1B, 1C</w:t>
            </w:r>
          </w:p>
        </w:tc>
        <w:tc>
          <w:tcPr>
            <w:tcW w:w="1980" w:type="dxa"/>
            <w:gridSpan w:val="2"/>
            <w:vAlign w:val="bottom"/>
          </w:tcPr>
          <w:p w14:paraId="78F50B24" w14:textId="77777777" w:rsidR="00436645" w:rsidRPr="00236D28" w:rsidRDefault="00436645" w:rsidP="00FC4474">
            <w:pPr>
              <w:rPr>
                <w:sz w:val="18"/>
                <w:szCs w:val="18"/>
              </w:rPr>
            </w:pPr>
            <w:r w:rsidRPr="00236D28">
              <w:rPr>
                <w:rFonts w:cstheme="minorHAnsi"/>
                <w:color w:val="000000"/>
                <w:sz w:val="18"/>
                <w:szCs w:val="18"/>
              </w:rPr>
              <w:t>randomized controlled trials (RCT)</w:t>
            </w:r>
          </w:p>
        </w:tc>
        <w:tc>
          <w:tcPr>
            <w:tcW w:w="720" w:type="dxa"/>
            <w:vAlign w:val="bottom"/>
          </w:tcPr>
          <w:p w14:paraId="6BB950C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149</w:t>
            </w:r>
          </w:p>
        </w:tc>
        <w:tc>
          <w:tcPr>
            <w:tcW w:w="2216" w:type="dxa"/>
            <w:vAlign w:val="bottom"/>
          </w:tcPr>
          <w:p w14:paraId="3F5D918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 xml:space="preserve">Recurrent MPE patients with symptomatic benefit after prior thoracentesis procedure(s) </w:t>
            </w:r>
            <w:r>
              <w:rPr>
                <w:sz w:val="18"/>
                <w:szCs w:val="18"/>
              </w:rPr>
              <w:t>and</w:t>
            </w:r>
            <w:r w:rsidRPr="00084F22">
              <w:rPr>
                <w:sz w:val="18"/>
                <w:szCs w:val="18"/>
              </w:rPr>
              <w:t xml:space="preserve"> underwent placement of an IPC.</w:t>
            </w:r>
          </w:p>
        </w:tc>
        <w:tc>
          <w:tcPr>
            <w:tcW w:w="1924" w:type="dxa"/>
            <w:vAlign w:val="bottom"/>
          </w:tcPr>
          <w:p w14:paraId="03A4C5C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Daily drainage of IPC</w:t>
            </w:r>
          </w:p>
        </w:tc>
        <w:tc>
          <w:tcPr>
            <w:tcW w:w="1350" w:type="dxa"/>
            <w:vAlign w:val="bottom"/>
          </w:tcPr>
          <w:p w14:paraId="6344460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Every other day drainage of IPC</w:t>
            </w:r>
          </w:p>
        </w:tc>
        <w:tc>
          <w:tcPr>
            <w:tcW w:w="3001" w:type="dxa"/>
            <w:vAlign w:val="bottom"/>
          </w:tcPr>
          <w:p w14:paraId="4D4023A2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 xml:space="preserve">- Primary outcome incidence of </w:t>
            </w:r>
            <w:proofErr w:type="spellStart"/>
            <w:r w:rsidRPr="00084F22">
              <w:rPr>
                <w:sz w:val="18"/>
                <w:szCs w:val="18"/>
              </w:rPr>
              <w:t>autopleurodesis</w:t>
            </w:r>
            <w:proofErr w:type="spellEnd"/>
            <w:r w:rsidRPr="00084F22">
              <w:rPr>
                <w:sz w:val="18"/>
                <w:szCs w:val="18"/>
              </w:rPr>
              <w:t>.</w:t>
            </w:r>
          </w:p>
          <w:p w14:paraId="30A3DF8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 xml:space="preserve">- Secondary outcomes included time to </w:t>
            </w:r>
            <w:proofErr w:type="spellStart"/>
            <w:r w:rsidRPr="00084F22">
              <w:rPr>
                <w:sz w:val="18"/>
                <w:szCs w:val="18"/>
              </w:rPr>
              <w:t>autopleurodesis</w:t>
            </w:r>
            <w:proofErr w:type="spellEnd"/>
            <w:r w:rsidRPr="00084F22">
              <w:rPr>
                <w:sz w:val="18"/>
                <w:szCs w:val="18"/>
              </w:rPr>
              <w:t>, quality of life evaluations, and rate of adverse events.</w:t>
            </w:r>
          </w:p>
        </w:tc>
        <w:tc>
          <w:tcPr>
            <w:tcW w:w="1049" w:type="dxa"/>
            <w:vAlign w:val="bottom"/>
          </w:tcPr>
          <w:p w14:paraId="19C44565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404E1AC9" w14:textId="77777777" w:rsidTr="00FC4474">
        <w:trPr>
          <w:trHeight w:val="1411"/>
        </w:trPr>
        <w:tc>
          <w:tcPr>
            <w:tcW w:w="1800" w:type="dxa"/>
            <w:vAlign w:val="bottom"/>
          </w:tcPr>
          <w:p w14:paraId="37129F59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proofErr w:type="spellStart"/>
            <w:r w:rsidRPr="00084F22">
              <w:rPr>
                <w:sz w:val="18"/>
                <w:szCs w:val="18"/>
              </w:rPr>
              <w:t>Muruganandan</w:t>
            </w:r>
            <w:proofErr w:type="spellEnd"/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0" w:type="dxa"/>
            <w:vAlign w:val="bottom"/>
          </w:tcPr>
          <w:p w14:paraId="6077F2F2" w14:textId="77777777" w:rsidR="00436645" w:rsidRDefault="00436645" w:rsidP="00FC4474">
            <w:pPr>
              <w:rPr>
                <w:sz w:val="18"/>
                <w:szCs w:val="18"/>
              </w:rPr>
            </w:pPr>
            <w:r w:rsidRPr="00EE0879">
              <w:rPr>
                <w:sz w:val="18"/>
                <w:szCs w:val="18"/>
              </w:rPr>
              <w:t xml:space="preserve">1A, 1B, </w:t>
            </w:r>
            <w:r>
              <w:rPr>
                <w:sz w:val="18"/>
                <w:szCs w:val="18"/>
              </w:rPr>
              <w:t>1C</w:t>
            </w:r>
          </w:p>
          <w:p w14:paraId="74B0110B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EE08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F, 1G, 1H</w:t>
            </w:r>
          </w:p>
        </w:tc>
        <w:tc>
          <w:tcPr>
            <w:tcW w:w="1890" w:type="dxa"/>
            <w:vAlign w:val="bottom"/>
          </w:tcPr>
          <w:p w14:paraId="218AB8C0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236D28">
              <w:rPr>
                <w:rFonts w:cstheme="minorHAnsi"/>
                <w:color w:val="000000"/>
                <w:sz w:val="18"/>
                <w:szCs w:val="18"/>
              </w:rPr>
              <w:t>randomized controlled trials (RCT)</w:t>
            </w:r>
          </w:p>
        </w:tc>
        <w:tc>
          <w:tcPr>
            <w:tcW w:w="810" w:type="dxa"/>
            <w:gridSpan w:val="2"/>
            <w:vAlign w:val="bottom"/>
          </w:tcPr>
          <w:p w14:paraId="61DE6B00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87</w:t>
            </w:r>
          </w:p>
        </w:tc>
        <w:tc>
          <w:tcPr>
            <w:tcW w:w="2216" w:type="dxa"/>
            <w:vAlign w:val="bottom"/>
          </w:tcPr>
          <w:p w14:paraId="2CBBC341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&gt; 18 years of age with MPE with an expected survival of greater than 3 months without significant loculations.</w:t>
            </w:r>
          </w:p>
        </w:tc>
        <w:tc>
          <w:tcPr>
            <w:tcW w:w="1924" w:type="dxa"/>
            <w:vAlign w:val="bottom"/>
          </w:tcPr>
          <w:p w14:paraId="3A3E6FC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Aggressive drainage of IPC defined as daily drainage for the first 60 days after placement.</w:t>
            </w:r>
          </w:p>
        </w:tc>
        <w:tc>
          <w:tcPr>
            <w:tcW w:w="1350" w:type="dxa"/>
            <w:vAlign w:val="bottom"/>
          </w:tcPr>
          <w:p w14:paraId="0853E77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 xml:space="preserve">Symptom-guided IPC </w:t>
            </w:r>
            <w:r>
              <w:rPr>
                <w:sz w:val="18"/>
                <w:szCs w:val="18"/>
              </w:rPr>
              <w:t xml:space="preserve">drainage ( i.e. </w:t>
            </w:r>
            <w:r w:rsidRPr="00084F22">
              <w:rPr>
                <w:sz w:val="18"/>
                <w:szCs w:val="18"/>
              </w:rPr>
              <w:t xml:space="preserve">breathlessness, cough or chest tightness) </w:t>
            </w:r>
            <w:r>
              <w:rPr>
                <w:sz w:val="18"/>
                <w:szCs w:val="18"/>
              </w:rPr>
              <w:t>maximum drainage interval</w:t>
            </w:r>
            <w:r w:rsidRPr="00084F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q 14 days </w:t>
            </w:r>
            <w:r w:rsidRPr="00084F22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confirm</w:t>
            </w:r>
            <w:r w:rsidRPr="00084F22">
              <w:rPr>
                <w:sz w:val="18"/>
                <w:szCs w:val="18"/>
              </w:rPr>
              <w:t xml:space="preserve"> patency and assess</w:t>
            </w:r>
            <w:r>
              <w:rPr>
                <w:sz w:val="18"/>
                <w:szCs w:val="18"/>
              </w:rPr>
              <w:t xml:space="preserve"> </w:t>
            </w:r>
            <w:r w:rsidRPr="00084F22">
              <w:rPr>
                <w:sz w:val="18"/>
                <w:szCs w:val="18"/>
              </w:rPr>
              <w:t>fluid production.</w:t>
            </w:r>
          </w:p>
        </w:tc>
        <w:tc>
          <w:tcPr>
            <w:tcW w:w="3001" w:type="dxa"/>
            <w:vAlign w:val="bottom"/>
          </w:tcPr>
          <w:p w14:paraId="15E45BFD" w14:textId="77777777" w:rsidR="00436645" w:rsidRDefault="00436645" w:rsidP="00FC4474">
            <w:pPr>
              <w:rPr>
                <w:sz w:val="18"/>
                <w:szCs w:val="18"/>
              </w:rPr>
            </w:pPr>
            <w:r w:rsidRPr="004512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5121B">
              <w:rPr>
                <w:sz w:val="18"/>
                <w:szCs w:val="18"/>
              </w:rPr>
              <w:t>Primary outcome was mean daily breathlessness score in first 60 days using the 100mm visual analogue score (VAS).</w:t>
            </w:r>
          </w:p>
          <w:p w14:paraId="74A9A783" w14:textId="77777777" w:rsidR="00436645" w:rsidRPr="0045121B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121B">
              <w:rPr>
                <w:sz w:val="18"/>
                <w:szCs w:val="18"/>
              </w:rPr>
              <w:t>Secondary outcomes were rates of spontaneous pleurodesis, self-reported global QoL measurements (EQ-5D-5L and 100mm VAS at randomization after maximal drainage, week 2 and 4 after randomization and monthly for 6 months), total number of episodes and duration of hospital stay for any cause, frequency of adverse events, serious adverse events, survival.</w:t>
            </w:r>
          </w:p>
        </w:tc>
        <w:tc>
          <w:tcPr>
            <w:tcW w:w="1049" w:type="dxa"/>
            <w:vAlign w:val="bottom"/>
          </w:tcPr>
          <w:p w14:paraId="2B8C4C0B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63C84EB6" w14:textId="77777777" w:rsidTr="00FC4474">
        <w:trPr>
          <w:trHeight w:val="1411"/>
        </w:trPr>
        <w:tc>
          <w:tcPr>
            <w:tcW w:w="1800" w:type="dxa"/>
            <w:vAlign w:val="bottom"/>
          </w:tcPr>
          <w:p w14:paraId="0F66743A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Vial</w:t>
            </w:r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990" w:type="dxa"/>
            <w:vAlign w:val="bottom"/>
          </w:tcPr>
          <w:p w14:paraId="68859B6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890" w:type="dxa"/>
            <w:vAlign w:val="bottom"/>
          </w:tcPr>
          <w:p w14:paraId="68A893F0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Single center retrospective cohort.</w:t>
            </w:r>
          </w:p>
        </w:tc>
        <w:tc>
          <w:tcPr>
            <w:tcW w:w="810" w:type="dxa"/>
            <w:gridSpan w:val="2"/>
            <w:vAlign w:val="bottom"/>
          </w:tcPr>
          <w:p w14:paraId="26405B3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97</w:t>
            </w:r>
          </w:p>
        </w:tc>
        <w:tc>
          <w:tcPr>
            <w:tcW w:w="2216" w:type="dxa"/>
            <w:vAlign w:val="bottom"/>
          </w:tcPr>
          <w:p w14:paraId="0DF9396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&gt;18 y/o with non-draining IPC or a sudden decrease in IPC drainage with residual pleural effusion (&gt;20% of hemithorax) confirmed by chest x-ray and/or ultrasound. Preexisting empyema patients excluded.</w:t>
            </w:r>
          </w:p>
        </w:tc>
        <w:tc>
          <w:tcPr>
            <w:tcW w:w="1924" w:type="dxa"/>
            <w:vAlign w:val="bottom"/>
          </w:tcPr>
          <w:p w14:paraId="2D1D1DF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IPC flushed with 20 mL sterile saline.</w:t>
            </w:r>
          </w:p>
          <w:p w14:paraId="51140B09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-If &lt; 150 mL return, 4 mg of TPA instilled into IPC.</w:t>
            </w:r>
          </w:p>
          <w:p w14:paraId="08F844D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If &lt; 150 mL return, additional 4 mg of TPA instilled into TPC.</w:t>
            </w:r>
          </w:p>
          <w:p w14:paraId="3775CD83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At any point if &gt; 150 mL of pleural fluid obtained patient returned to regular drainage plan.</w:t>
            </w:r>
          </w:p>
        </w:tc>
        <w:tc>
          <w:tcPr>
            <w:tcW w:w="1350" w:type="dxa"/>
            <w:vAlign w:val="bottom"/>
          </w:tcPr>
          <w:p w14:paraId="3D59F986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None</w:t>
            </w:r>
          </w:p>
        </w:tc>
        <w:tc>
          <w:tcPr>
            <w:tcW w:w="3001" w:type="dxa"/>
            <w:vAlign w:val="bottom"/>
          </w:tcPr>
          <w:p w14:paraId="3FC668D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Response frequency at every level of algorithm.</w:t>
            </w:r>
          </w:p>
          <w:p w14:paraId="39B0CDC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Frequency of re-occlusion following successful intervention.</w:t>
            </w:r>
          </w:p>
          <w:p w14:paraId="4ED43F89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Effect of intervention on patient symptoms.</w:t>
            </w:r>
          </w:p>
          <w:p w14:paraId="3F96539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Patient outcomes (catheter still functioning at the time of study, elective catheter removal, death with  catheter in situ).</w:t>
            </w:r>
          </w:p>
          <w:p w14:paraId="0511CC7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Frequency of need for repeat intervention.</w:t>
            </w:r>
          </w:p>
          <w:p w14:paraId="16DE517E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Changes in X-ray following intervention.</w:t>
            </w:r>
          </w:p>
          <w:p w14:paraId="69E91B33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Frequency of complications.</w:t>
            </w:r>
          </w:p>
        </w:tc>
        <w:tc>
          <w:tcPr>
            <w:tcW w:w="1049" w:type="dxa"/>
            <w:vAlign w:val="bottom"/>
          </w:tcPr>
          <w:p w14:paraId="2EC557D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22A9635C" w14:textId="77777777" w:rsidTr="00FC4474">
        <w:trPr>
          <w:trHeight w:val="1494"/>
        </w:trPr>
        <w:tc>
          <w:tcPr>
            <w:tcW w:w="1800" w:type="dxa"/>
            <w:vAlign w:val="bottom"/>
          </w:tcPr>
          <w:p w14:paraId="16809A60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lastRenderedPageBreak/>
              <w:t>Hak</w:t>
            </w:r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990" w:type="dxa"/>
            <w:vAlign w:val="bottom"/>
          </w:tcPr>
          <w:p w14:paraId="5EAF0AD2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  <w:tc>
          <w:tcPr>
            <w:tcW w:w="1890" w:type="dxa"/>
            <w:vAlign w:val="bottom"/>
          </w:tcPr>
          <w:p w14:paraId="7C3F1219" w14:textId="2B003C67" w:rsidR="00436645" w:rsidRPr="00A21716" w:rsidRDefault="00A21716" w:rsidP="00A21716">
            <w:pPr>
              <w:pStyle w:val="Default"/>
            </w:pPr>
            <w:r>
              <w:rPr>
                <w:sz w:val="18"/>
                <w:szCs w:val="18"/>
              </w:rPr>
              <w:t xml:space="preserve">Retrospective, case-control series </w:t>
            </w:r>
          </w:p>
        </w:tc>
        <w:tc>
          <w:tcPr>
            <w:tcW w:w="810" w:type="dxa"/>
            <w:gridSpan w:val="2"/>
            <w:vAlign w:val="bottom"/>
          </w:tcPr>
          <w:p w14:paraId="1AA633E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104</w:t>
            </w:r>
          </w:p>
        </w:tc>
        <w:tc>
          <w:tcPr>
            <w:tcW w:w="2216" w:type="dxa"/>
            <w:vAlign w:val="bottom"/>
          </w:tcPr>
          <w:p w14:paraId="75230C32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who underwent insertion of an IPC for symptomatic recurrent MPE.</w:t>
            </w:r>
          </w:p>
        </w:tc>
        <w:tc>
          <w:tcPr>
            <w:tcW w:w="1924" w:type="dxa"/>
            <w:vAlign w:val="bottom"/>
          </w:tcPr>
          <w:p w14:paraId="5C97D91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with IPC and concurrent chemotherapy</w:t>
            </w:r>
          </w:p>
        </w:tc>
        <w:tc>
          <w:tcPr>
            <w:tcW w:w="1350" w:type="dxa"/>
            <w:vAlign w:val="bottom"/>
          </w:tcPr>
          <w:p w14:paraId="48703C2B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with IPC not receiving concurrent chemotherapy</w:t>
            </w:r>
          </w:p>
        </w:tc>
        <w:tc>
          <w:tcPr>
            <w:tcW w:w="3001" w:type="dxa"/>
            <w:vAlign w:val="bottom"/>
          </w:tcPr>
          <w:p w14:paraId="14C11E4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Primary outcome development of pleural infection.</w:t>
            </w:r>
          </w:p>
          <w:p w14:paraId="4FB36FC5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Secondary outcomes included other adverse events and six-month mortality.</w:t>
            </w:r>
          </w:p>
        </w:tc>
        <w:tc>
          <w:tcPr>
            <w:tcW w:w="1049" w:type="dxa"/>
            <w:vAlign w:val="bottom"/>
          </w:tcPr>
          <w:p w14:paraId="31D3BA93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1032A273" w14:textId="77777777" w:rsidTr="00FC4474">
        <w:trPr>
          <w:trHeight w:val="1494"/>
        </w:trPr>
        <w:tc>
          <w:tcPr>
            <w:tcW w:w="1800" w:type="dxa"/>
            <w:vAlign w:val="bottom"/>
          </w:tcPr>
          <w:p w14:paraId="57557E9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Mitchell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0" w:type="dxa"/>
            <w:vAlign w:val="bottom"/>
          </w:tcPr>
          <w:p w14:paraId="05E71DB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  <w:tc>
          <w:tcPr>
            <w:tcW w:w="1890" w:type="dxa"/>
            <w:vAlign w:val="bottom"/>
          </w:tcPr>
          <w:p w14:paraId="0E6C80D4" w14:textId="67D7844F" w:rsidR="00436645" w:rsidRPr="00A21716" w:rsidRDefault="00A21716" w:rsidP="00A21716">
            <w:pPr>
              <w:pStyle w:val="Default"/>
            </w:pPr>
            <w:r>
              <w:rPr>
                <w:sz w:val="18"/>
                <w:szCs w:val="18"/>
              </w:rPr>
              <w:t xml:space="preserve">Retrospective, case-control series </w:t>
            </w:r>
          </w:p>
        </w:tc>
        <w:tc>
          <w:tcPr>
            <w:tcW w:w="810" w:type="dxa"/>
            <w:gridSpan w:val="2"/>
            <w:vAlign w:val="bottom"/>
          </w:tcPr>
          <w:p w14:paraId="7396FC16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207 patients</w:t>
            </w:r>
          </w:p>
          <w:p w14:paraId="0251C53E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126 IPCs</w:t>
            </w:r>
          </w:p>
        </w:tc>
        <w:tc>
          <w:tcPr>
            <w:tcW w:w="2216" w:type="dxa"/>
            <w:vAlign w:val="bottom"/>
          </w:tcPr>
          <w:p w14:paraId="160888B5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with breast cancer, MPE and IPC.</w:t>
            </w:r>
          </w:p>
        </w:tc>
        <w:tc>
          <w:tcPr>
            <w:tcW w:w="1924" w:type="dxa"/>
            <w:vAlign w:val="bottom"/>
          </w:tcPr>
          <w:p w14:paraId="60714F89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45121B">
              <w:rPr>
                <w:sz w:val="18"/>
                <w:szCs w:val="18"/>
              </w:rPr>
              <w:t>concurrent  chemo</w:t>
            </w:r>
            <w:r>
              <w:rPr>
                <w:sz w:val="18"/>
                <w:szCs w:val="18"/>
              </w:rPr>
              <w:t>therapy (with in-situ IPC).</w:t>
            </w:r>
          </w:p>
        </w:tc>
        <w:tc>
          <w:tcPr>
            <w:tcW w:w="1350" w:type="dxa"/>
            <w:vAlign w:val="bottom"/>
          </w:tcPr>
          <w:p w14:paraId="76052C0F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concurrent chemotherapy</w:t>
            </w:r>
          </w:p>
        </w:tc>
        <w:tc>
          <w:tcPr>
            <w:tcW w:w="3001" w:type="dxa"/>
            <w:vAlign w:val="bottom"/>
          </w:tcPr>
          <w:p w14:paraId="3F782DDD" w14:textId="77777777" w:rsidR="00436645" w:rsidRDefault="00436645" w:rsidP="00FC4474">
            <w:pPr>
              <w:rPr>
                <w:sz w:val="18"/>
                <w:szCs w:val="18"/>
              </w:rPr>
            </w:pPr>
            <w:r w:rsidRPr="005B5E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B5ED9">
              <w:rPr>
                <w:sz w:val="18"/>
                <w:szCs w:val="18"/>
              </w:rPr>
              <w:t xml:space="preserve">Primary outcome </w:t>
            </w:r>
            <w:r>
              <w:rPr>
                <w:sz w:val="18"/>
                <w:szCs w:val="18"/>
              </w:rPr>
              <w:t>was t</w:t>
            </w:r>
            <w:r w:rsidRPr="005B5ED9">
              <w:rPr>
                <w:sz w:val="18"/>
                <w:szCs w:val="18"/>
              </w:rPr>
              <w:t>ime to IPC removal.</w:t>
            </w:r>
          </w:p>
          <w:p w14:paraId="00845F3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Secondary outcome was time from IPC insertion to death.</w:t>
            </w:r>
          </w:p>
        </w:tc>
        <w:tc>
          <w:tcPr>
            <w:tcW w:w="1049" w:type="dxa"/>
            <w:vAlign w:val="bottom"/>
          </w:tcPr>
          <w:p w14:paraId="714571FB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7E59AE49" w14:textId="77777777" w:rsidTr="00FC4474">
        <w:trPr>
          <w:trHeight w:val="1494"/>
        </w:trPr>
        <w:tc>
          <w:tcPr>
            <w:tcW w:w="1800" w:type="dxa"/>
            <w:vAlign w:val="bottom"/>
          </w:tcPr>
          <w:p w14:paraId="018EC2F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EE0879">
              <w:rPr>
                <w:sz w:val="18"/>
                <w:szCs w:val="18"/>
              </w:rPr>
              <w:t>Mekhaiel</w:t>
            </w:r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990" w:type="dxa"/>
            <w:vAlign w:val="bottom"/>
          </w:tcPr>
          <w:p w14:paraId="5CDA1F26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3I</w:t>
            </w:r>
          </w:p>
        </w:tc>
        <w:tc>
          <w:tcPr>
            <w:tcW w:w="1890" w:type="dxa"/>
            <w:vAlign w:val="bottom"/>
          </w:tcPr>
          <w:p w14:paraId="36E9CF18" w14:textId="47B1E2F5" w:rsidR="00436645" w:rsidRPr="00A21716" w:rsidRDefault="00A21716" w:rsidP="00A21716">
            <w:pPr>
              <w:pStyle w:val="Default"/>
            </w:pPr>
            <w:r>
              <w:rPr>
                <w:sz w:val="18"/>
                <w:szCs w:val="18"/>
              </w:rPr>
              <w:t xml:space="preserve">Retrospective, case-control series </w:t>
            </w:r>
          </w:p>
        </w:tc>
        <w:tc>
          <w:tcPr>
            <w:tcW w:w="810" w:type="dxa"/>
            <w:gridSpan w:val="2"/>
            <w:vAlign w:val="bottom"/>
          </w:tcPr>
          <w:p w14:paraId="42BAAC4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243 patients</w:t>
            </w:r>
          </w:p>
          <w:p w14:paraId="0E70E4FC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262 IPCs</w:t>
            </w:r>
          </w:p>
        </w:tc>
        <w:tc>
          <w:tcPr>
            <w:tcW w:w="2216" w:type="dxa"/>
            <w:vAlign w:val="bottom"/>
          </w:tcPr>
          <w:p w14:paraId="1C0D5750" w14:textId="77777777" w:rsidR="00436645" w:rsidRPr="006C7AD0" w:rsidRDefault="00436645" w:rsidP="00FC4474">
            <w:pPr>
              <w:rPr>
                <w:sz w:val="18"/>
                <w:szCs w:val="18"/>
              </w:rPr>
            </w:pPr>
            <w:r w:rsidRPr="007F1AE8">
              <w:rPr>
                <w:sz w:val="18"/>
                <w:szCs w:val="18"/>
              </w:rPr>
              <w:t>Patients with MPE + IPC (Cancer breakdown was Lung 41%; breast 16%; lymphoma 7%; Ovarian 7%).</w:t>
            </w:r>
          </w:p>
        </w:tc>
        <w:tc>
          <w:tcPr>
            <w:tcW w:w="1924" w:type="dxa"/>
            <w:vAlign w:val="bottom"/>
          </w:tcPr>
          <w:p w14:paraId="46DB61A4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C86C57">
              <w:rPr>
                <w:sz w:val="18"/>
                <w:szCs w:val="18"/>
              </w:rPr>
              <w:t>concurrent  chemotherapy (with in-situ IPC)</w:t>
            </w:r>
            <w:r>
              <w:rPr>
                <w:sz w:val="18"/>
                <w:szCs w:val="18"/>
              </w:rPr>
              <w:t xml:space="preserve"> or chemotherapy within 6 weeks of IPC insertion.</w:t>
            </w:r>
          </w:p>
        </w:tc>
        <w:tc>
          <w:tcPr>
            <w:tcW w:w="1350" w:type="dxa"/>
            <w:vAlign w:val="bottom"/>
          </w:tcPr>
          <w:p w14:paraId="693DB8A7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>
              <w:t xml:space="preserve"> </w:t>
            </w:r>
            <w:r w:rsidRPr="00C86C57">
              <w:rPr>
                <w:sz w:val="18"/>
                <w:szCs w:val="18"/>
              </w:rPr>
              <w:t>concurrent  chemotherapy (with in-situ IPC) or chemotherapy within 6 weeks of IPC insertion.</w:t>
            </w:r>
          </w:p>
        </w:tc>
        <w:tc>
          <w:tcPr>
            <w:tcW w:w="3001" w:type="dxa"/>
            <w:vAlign w:val="bottom"/>
          </w:tcPr>
          <w:p w14:paraId="7FE1C3F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Primary outcome was o</w:t>
            </w:r>
            <w:r w:rsidRPr="00C86C57">
              <w:rPr>
                <w:sz w:val="18"/>
                <w:szCs w:val="18"/>
              </w:rPr>
              <w:t>verall incidence of IPC related infection</w:t>
            </w:r>
          </w:p>
        </w:tc>
        <w:tc>
          <w:tcPr>
            <w:tcW w:w="1049" w:type="dxa"/>
            <w:vAlign w:val="bottom"/>
          </w:tcPr>
          <w:p w14:paraId="1327F11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  <w:tr w:rsidR="00436645" w:rsidRPr="00084F22" w14:paraId="227D432F" w14:textId="77777777" w:rsidTr="00FC4474">
        <w:trPr>
          <w:trHeight w:val="1494"/>
        </w:trPr>
        <w:tc>
          <w:tcPr>
            <w:tcW w:w="1800" w:type="dxa"/>
            <w:vAlign w:val="bottom"/>
          </w:tcPr>
          <w:p w14:paraId="5180350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Fysh</w:t>
            </w:r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990" w:type="dxa"/>
            <w:vAlign w:val="bottom"/>
          </w:tcPr>
          <w:p w14:paraId="3E7F6054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3G, 3H</w:t>
            </w:r>
          </w:p>
        </w:tc>
        <w:tc>
          <w:tcPr>
            <w:tcW w:w="1890" w:type="dxa"/>
            <w:vAlign w:val="bottom"/>
          </w:tcPr>
          <w:p w14:paraId="379F49FD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Multicenter retrospective cohort.</w:t>
            </w:r>
          </w:p>
        </w:tc>
        <w:tc>
          <w:tcPr>
            <w:tcW w:w="810" w:type="dxa"/>
            <w:gridSpan w:val="2"/>
            <w:vAlign w:val="bottom"/>
          </w:tcPr>
          <w:p w14:paraId="74E62FB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50</w:t>
            </w:r>
          </w:p>
        </w:tc>
        <w:tc>
          <w:tcPr>
            <w:tcW w:w="2216" w:type="dxa"/>
            <w:vAlign w:val="bottom"/>
          </w:tcPr>
          <w:p w14:paraId="3DC1AA9E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Patients with histologically proven MPE and pleural infections (positive microscopic examination, positive pleural fluid culture, or purulent pleural fluid) with clinical evidence of pleural infection requiring antibiotics.</w:t>
            </w:r>
          </w:p>
        </w:tc>
        <w:tc>
          <w:tcPr>
            <w:tcW w:w="1924" w:type="dxa"/>
            <w:vAlign w:val="bottom"/>
          </w:tcPr>
          <w:p w14:paraId="49BB4424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Data abstraction of patients with pleural infection.</w:t>
            </w:r>
          </w:p>
        </w:tc>
        <w:tc>
          <w:tcPr>
            <w:tcW w:w="1350" w:type="dxa"/>
            <w:vAlign w:val="bottom"/>
          </w:tcPr>
          <w:p w14:paraId="303203A1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None</w:t>
            </w:r>
          </w:p>
        </w:tc>
        <w:tc>
          <w:tcPr>
            <w:tcW w:w="3001" w:type="dxa"/>
            <w:vAlign w:val="bottom"/>
          </w:tcPr>
          <w:p w14:paraId="09C1F635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Pre-infection patient characteristics.</w:t>
            </w:r>
          </w:p>
          <w:p w14:paraId="710F0400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Microbiological characteristics of infection.</w:t>
            </w:r>
          </w:p>
          <w:p w14:paraId="68196F6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IPC Infection frequency</w:t>
            </w:r>
          </w:p>
          <w:p w14:paraId="32D3C8EA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Time to IPC infection</w:t>
            </w:r>
          </w:p>
          <w:p w14:paraId="01CF9493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Malignant effusion diagnosis. - Frequency of infection control</w:t>
            </w:r>
          </w:p>
          <w:p w14:paraId="13837D88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Outcome of infection</w:t>
            </w:r>
          </w:p>
          <w:p w14:paraId="367391BE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treatment characteristics.</w:t>
            </w:r>
          </w:p>
          <w:p w14:paraId="0AAAED82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- Frequency of pleurodesis following infection.</w:t>
            </w:r>
          </w:p>
        </w:tc>
        <w:tc>
          <w:tcPr>
            <w:tcW w:w="1049" w:type="dxa"/>
            <w:vAlign w:val="bottom"/>
          </w:tcPr>
          <w:p w14:paraId="5A6652A4" w14:textId="77777777" w:rsidR="00436645" w:rsidRPr="00084F22" w:rsidRDefault="00436645" w:rsidP="00FC4474">
            <w:pPr>
              <w:rPr>
                <w:sz w:val="18"/>
                <w:szCs w:val="18"/>
              </w:rPr>
            </w:pPr>
            <w:r w:rsidRPr="00084F22">
              <w:rPr>
                <w:sz w:val="18"/>
                <w:szCs w:val="18"/>
              </w:rPr>
              <w:t>High Risk</w:t>
            </w:r>
          </w:p>
        </w:tc>
      </w:tr>
    </w:tbl>
    <w:bookmarkEnd w:id="2"/>
    <w:p w14:paraId="22A5632E" w14:textId="77777777" w:rsidR="007C37DC" w:rsidRDefault="007C37DC" w:rsidP="007C37DC">
      <w:r>
        <w:t xml:space="preserve">MPE= Malignant pleural effusion </w:t>
      </w:r>
    </w:p>
    <w:p w14:paraId="3DDA9A94" w14:textId="77777777" w:rsidR="007C37DC" w:rsidRDefault="007C37DC" w:rsidP="007C37DC">
      <w:r>
        <w:t>IPC= Indwelling pleural catheter</w:t>
      </w:r>
    </w:p>
    <w:p w14:paraId="4438D819" w14:textId="77777777" w:rsidR="0023481B" w:rsidRDefault="0023481B"/>
    <w:p w14:paraId="5C75BA54" w14:textId="2B7A0594" w:rsidR="0023481B" w:rsidRDefault="0023481B"/>
    <w:p w14:paraId="0334C92C" w14:textId="32603C37" w:rsidR="0023481B" w:rsidRDefault="0023481B"/>
    <w:sectPr w:rsidR="0023481B" w:rsidSect="00436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C5C5" w14:textId="77777777" w:rsidR="00896D2B" w:rsidRDefault="00896D2B" w:rsidP="00E03373">
      <w:pPr>
        <w:spacing w:after="0" w:line="240" w:lineRule="auto"/>
      </w:pPr>
      <w:r>
        <w:separator/>
      </w:r>
    </w:p>
  </w:endnote>
  <w:endnote w:type="continuationSeparator" w:id="0">
    <w:p w14:paraId="2EAB6AE9" w14:textId="77777777" w:rsidR="00896D2B" w:rsidRDefault="00896D2B" w:rsidP="00E0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2F47" w14:textId="77777777" w:rsidR="00896D2B" w:rsidRDefault="00896D2B" w:rsidP="00E03373">
      <w:pPr>
        <w:spacing w:after="0" w:line="240" w:lineRule="auto"/>
      </w:pPr>
      <w:r>
        <w:separator/>
      </w:r>
    </w:p>
  </w:footnote>
  <w:footnote w:type="continuationSeparator" w:id="0">
    <w:p w14:paraId="73FF4FB1" w14:textId="77777777" w:rsidR="00896D2B" w:rsidRDefault="00896D2B" w:rsidP="00E0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B"/>
    <w:rsid w:val="0008384C"/>
    <w:rsid w:val="0009425E"/>
    <w:rsid w:val="00094F9C"/>
    <w:rsid w:val="001A201C"/>
    <w:rsid w:val="001F488F"/>
    <w:rsid w:val="0023481B"/>
    <w:rsid w:val="002A324E"/>
    <w:rsid w:val="002F7CDE"/>
    <w:rsid w:val="00362825"/>
    <w:rsid w:val="003E4710"/>
    <w:rsid w:val="00412228"/>
    <w:rsid w:val="00436645"/>
    <w:rsid w:val="00533B38"/>
    <w:rsid w:val="006238C3"/>
    <w:rsid w:val="006737A4"/>
    <w:rsid w:val="006D3FAB"/>
    <w:rsid w:val="006D6D4A"/>
    <w:rsid w:val="00734FA2"/>
    <w:rsid w:val="00760C36"/>
    <w:rsid w:val="007A655E"/>
    <w:rsid w:val="007C37DC"/>
    <w:rsid w:val="00875041"/>
    <w:rsid w:val="00896D2B"/>
    <w:rsid w:val="008E0325"/>
    <w:rsid w:val="009D5F27"/>
    <w:rsid w:val="00A21716"/>
    <w:rsid w:val="00A63D0F"/>
    <w:rsid w:val="00AE30F8"/>
    <w:rsid w:val="00B551BB"/>
    <w:rsid w:val="00BC4CDB"/>
    <w:rsid w:val="00D43692"/>
    <w:rsid w:val="00D63281"/>
    <w:rsid w:val="00DE682E"/>
    <w:rsid w:val="00E03373"/>
    <w:rsid w:val="00E66C40"/>
    <w:rsid w:val="00F72E19"/>
    <w:rsid w:val="00F92FCF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F4A6"/>
  <w15:chartTrackingRefBased/>
  <w15:docId w15:val="{8F657255-1DD0-4760-BA03-C42B25FF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73"/>
  </w:style>
  <w:style w:type="paragraph" w:styleId="Footer">
    <w:name w:val="footer"/>
    <w:basedOn w:val="Normal"/>
    <w:link w:val="FooterChar"/>
    <w:uiPriority w:val="99"/>
    <w:unhideWhenUsed/>
    <w:rsid w:val="00E0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Miller</dc:creator>
  <cp:keywords/>
  <dc:description/>
  <cp:lastModifiedBy>Russell Miller</cp:lastModifiedBy>
  <cp:revision>2</cp:revision>
  <dcterms:created xsi:type="dcterms:W3CDTF">2020-03-30T20:33:00Z</dcterms:created>
  <dcterms:modified xsi:type="dcterms:W3CDTF">2020-03-30T20:33:00Z</dcterms:modified>
</cp:coreProperties>
</file>