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CAA7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8348F">
        <w:rPr>
          <w:rFonts w:ascii="Times New Roman" w:hAnsi="Times New Roman" w:cs="Times New Roman"/>
          <w:b/>
          <w:bCs/>
          <w:sz w:val="28"/>
          <w:szCs w:val="28"/>
        </w:rPr>
        <w:t>Appendix. Detailed search methodology of selected databases for initial identification of studies for the pharmacological prevention of noise-induced hearing loss.</w:t>
      </w:r>
    </w:p>
    <w:p w14:paraId="186E1E2B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88259F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PubMed search strategy:</w:t>
      </w:r>
    </w:p>
    <w:p w14:paraId="291821F9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 xml:space="preserve">(“Hearing Loss, Noise-Induced/prevention and control”[Mesh] OR “Auditory Threshold/drug effects”[Mesh] OR “noise-induced” OR “music-induced” OR “acoustic trauma” OR “noise trauma” OR “impulse noise”) AND (prevent* OR prevention OR prophylactic OR prophylaxis OR protect* OR 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prestimulatory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>) AND (pharmacological OR antioxidants OR acetylcysteine OR “N-acetyl-cysteine” OR N-acetylcysteine OR NAC OR ginseng OR “Vitamin E” OR carbogen OR “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 inhibitors” OR 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ebselen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Thioctic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 Acid”[Mesh] OR “alpha-lipoic acid” OR magnesium OR cyanocobalamin OR “Vitamin B 12”[Mesh] OR “vitamin B12”)</w:t>
      </w:r>
    </w:p>
    <w:p w14:paraId="1DDC25CD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Filters/limits: none</w:t>
      </w:r>
    </w:p>
    <w:p w14:paraId="21A2E2DF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Number of records identified: 5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83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63DBD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DB1C08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Scopus search strategy:</w:t>
      </w:r>
    </w:p>
    <w:p w14:paraId="3FCF245E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 xml:space="preserve">(“Auditory Threshold” OR “noise-induced” OR “music-induced” OR “acoustic trauma” OR “noise trauma” OR “impulse noise”) AND (prevent* OR 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prophyla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* OR protect* OR 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prestimulatory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>) AND (pharmacologic* OR antioxidants OR acetylcysteine OR “N-acetyl-cysteine” OR N-acetylcysteine OR NAC OR ginseng OR “Vitamin E” OR carbogen OR “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 inhibitors” OR 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ebselen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E8348F">
        <w:rPr>
          <w:rFonts w:ascii="Times New Roman" w:hAnsi="Times New Roman" w:cs="Times New Roman"/>
          <w:sz w:val="24"/>
          <w:szCs w:val="24"/>
        </w:rPr>
        <w:t>Thioctic</w:t>
      </w:r>
      <w:proofErr w:type="spellEnd"/>
      <w:r w:rsidRPr="00E8348F">
        <w:rPr>
          <w:rFonts w:ascii="Times New Roman" w:hAnsi="Times New Roman" w:cs="Times New Roman"/>
          <w:sz w:val="24"/>
          <w:szCs w:val="24"/>
        </w:rPr>
        <w:t xml:space="preserve"> Acid” OR “alpha-lipoic acid” OR magnesium OR cyanocobalamin OR “Vitamin B 12” OR “vitamin B12”)</w:t>
      </w:r>
    </w:p>
    <w:p w14:paraId="08B2F7BE" w14:textId="77777777" w:rsidR="0088624B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Filters/limits: none</w:t>
      </w:r>
    </w:p>
    <w:p w14:paraId="54D6D7B0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Number of records identified: 3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E834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D6675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F08971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Cochrane Database of Systematic Reviews search strategy:</w:t>
      </w:r>
    </w:p>
    <w:p w14:paraId="79D5A650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Noise-induced hearing loss</w:t>
      </w:r>
    </w:p>
    <w:p w14:paraId="145A4B6B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Filters/limits: none</w:t>
      </w:r>
    </w:p>
    <w:p w14:paraId="670C0130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 xml:space="preserve">Number of records identified: 4 </w:t>
      </w:r>
    </w:p>
    <w:p w14:paraId="52968CEA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8DE39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ClinicalTrials.gov search strategy:</w:t>
      </w:r>
    </w:p>
    <w:p w14:paraId="0D621C28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 xml:space="preserve">Noise-induced hearing loss </w:t>
      </w:r>
    </w:p>
    <w:p w14:paraId="07DEF04B" w14:textId="77777777" w:rsidR="0088624B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Filters/limits: recruitment status: completed</w:t>
      </w:r>
    </w:p>
    <w:p w14:paraId="0EB524D9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•</w:t>
      </w:r>
      <w:r w:rsidRPr="00E8348F">
        <w:rPr>
          <w:rFonts w:ascii="Times New Roman" w:hAnsi="Times New Roman" w:cs="Times New Roman"/>
          <w:sz w:val="24"/>
          <w:szCs w:val="24"/>
        </w:rPr>
        <w:tab/>
        <w:t>Number of records identified: 13</w:t>
      </w:r>
    </w:p>
    <w:p w14:paraId="565343C4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5B931D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TOTAL number of records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8F">
        <w:rPr>
          <w:rFonts w:ascii="Times New Roman" w:hAnsi="Times New Roman" w:cs="Times New Roman"/>
          <w:sz w:val="24"/>
          <w:szCs w:val="24"/>
        </w:rPr>
        <w:t>identified through database searching: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48F">
        <w:rPr>
          <w:rFonts w:ascii="Times New Roman" w:hAnsi="Times New Roman" w:cs="Times New Roman"/>
          <w:sz w:val="24"/>
          <w:szCs w:val="24"/>
        </w:rPr>
        <w:t>2</w:t>
      </w:r>
    </w:p>
    <w:p w14:paraId="7B27A25D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8CBA07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Number of additional records identified through other sources*: 0</w:t>
      </w:r>
    </w:p>
    <w:p w14:paraId="43C97C47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>* (references, times cited, handsearching, Google Scholar, etc.)</w:t>
      </w:r>
    </w:p>
    <w:p w14:paraId="23B1928D" w14:textId="77777777" w:rsidR="0088624B" w:rsidRPr="00E8348F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004020" w14:textId="0B6F7010" w:rsidR="00032CD5" w:rsidRPr="0088624B" w:rsidRDefault="0088624B" w:rsidP="008862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48F">
        <w:rPr>
          <w:rFonts w:ascii="Times New Roman" w:hAnsi="Times New Roman" w:cs="Times New Roman"/>
          <w:sz w:val="24"/>
          <w:szCs w:val="24"/>
        </w:rPr>
        <w:t xml:space="preserve">Number of records after duplicates removed: </w:t>
      </w:r>
      <w:r>
        <w:rPr>
          <w:rFonts w:ascii="Times New Roman" w:hAnsi="Times New Roman" w:cs="Times New Roman"/>
          <w:sz w:val="24"/>
          <w:szCs w:val="24"/>
        </w:rPr>
        <w:t>637</w:t>
      </w:r>
      <w:bookmarkStart w:id="0" w:name="_GoBack"/>
      <w:bookmarkEnd w:id="0"/>
    </w:p>
    <w:sectPr w:rsidR="00032CD5" w:rsidRPr="0088624B" w:rsidSect="003D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FA"/>
    <w:rsid w:val="00010A34"/>
    <w:rsid w:val="00016980"/>
    <w:rsid w:val="000259FF"/>
    <w:rsid w:val="00032CD5"/>
    <w:rsid w:val="000A5A90"/>
    <w:rsid w:val="00122150"/>
    <w:rsid w:val="001769A1"/>
    <w:rsid w:val="00262B4A"/>
    <w:rsid w:val="002B2416"/>
    <w:rsid w:val="002E7A76"/>
    <w:rsid w:val="0040277C"/>
    <w:rsid w:val="0044299C"/>
    <w:rsid w:val="00457646"/>
    <w:rsid w:val="0047613F"/>
    <w:rsid w:val="004D0399"/>
    <w:rsid w:val="004F0F61"/>
    <w:rsid w:val="005C2155"/>
    <w:rsid w:val="005C7C7C"/>
    <w:rsid w:val="005D748E"/>
    <w:rsid w:val="0063317D"/>
    <w:rsid w:val="00650018"/>
    <w:rsid w:val="00656E1D"/>
    <w:rsid w:val="006755C0"/>
    <w:rsid w:val="00686537"/>
    <w:rsid w:val="00706FC5"/>
    <w:rsid w:val="007430EA"/>
    <w:rsid w:val="00761981"/>
    <w:rsid w:val="007A1291"/>
    <w:rsid w:val="0088624B"/>
    <w:rsid w:val="008B70CF"/>
    <w:rsid w:val="00991D5B"/>
    <w:rsid w:val="009B3609"/>
    <w:rsid w:val="009F0500"/>
    <w:rsid w:val="009F2EA7"/>
    <w:rsid w:val="00B144D1"/>
    <w:rsid w:val="00B21CDA"/>
    <w:rsid w:val="00B436FA"/>
    <w:rsid w:val="00B64BF7"/>
    <w:rsid w:val="00B97661"/>
    <w:rsid w:val="00BA50FA"/>
    <w:rsid w:val="00BB2F03"/>
    <w:rsid w:val="00BC4832"/>
    <w:rsid w:val="00C27C51"/>
    <w:rsid w:val="00C377E9"/>
    <w:rsid w:val="00CF179F"/>
    <w:rsid w:val="00D91EDD"/>
    <w:rsid w:val="00E37FA7"/>
    <w:rsid w:val="00EE570D"/>
    <w:rsid w:val="00EF0805"/>
    <w:rsid w:val="00F03FB0"/>
    <w:rsid w:val="00F770A8"/>
    <w:rsid w:val="00F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B2399"/>
  <w15:chartTrackingRefBased/>
  <w15:docId w15:val="{DC55C247-7F62-A442-B5F3-79A321D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F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2B4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0F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62B4A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Avigeet</dc:creator>
  <cp:keywords/>
  <dc:description/>
  <cp:lastModifiedBy>Gupta, Avigeet</cp:lastModifiedBy>
  <cp:revision>2</cp:revision>
  <dcterms:created xsi:type="dcterms:W3CDTF">2020-02-11T20:08:00Z</dcterms:created>
  <dcterms:modified xsi:type="dcterms:W3CDTF">2020-02-11T20:08:00Z</dcterms:modified>
</cp:coreProperties>
</file>