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C71" w:rsidRDefault="00647605" w:rsidP="00FE0C71">
      <w:pPr>
        <w:rPr>
          <w:lang w:val="en-US"/>
        </w:rPr>
      </w:pPr>
      <w:r>
        <w:rPr>
          <w:lang w:val="en-US"/>
        </w:rPr>
        <w:t xml:space="preserve">Table, </w:t>
      </w:r>
      <w:r w:rsidR="009E2412">
        <w:rPr>
          <w:lang w:val="en-US"/>
        </w:rPr>
        <w:t xml:space="preserve">Supplemental </w:t>
      </w:r>
      <w:r>
        <w:rPr>
          <w:lang w:val="en-US"/>
        </w:rPr>
        <w:t>Digital Content 1</w:t>
      </w:r>
      <w:r w:rsidR="00FE0C71">
        <w:rPr>
          <w:lang w:val="en-US"/>
        </w:rPr>
        <w:t xml:space="preserve">: Demographics and clinical variables </w:t>
      </w:r>
      <w:r w:rsidR="00FF3731">
        <w:rPr>
          <w:lang w:val="en-US"/>
        </w:rPr>
        <w:t xml:space="preserve">for the </w:t>
      </w:r>
      <w:proofErr w:type="spellStart"/>
      <w:r w:rsidR="00FF3731">
        <w:rPr>
          <w:lang w:val="en-US"/>
        </w:rPr>
        <w:t>DanRisk</w:t>
      </w:r>
      <w:proofErr w:type="spellEnd"/>
      <w:r w:rsidR="00FF3731">
        <w:rPr>
          <w:lang w:val="en-US"/>
        </w:rPr>
        <w:t xml:space="preserve"> population </w:t>
      </w:r>
      <w:r w:rsidR="00FE0C71">
        <w:rPr>
          <w:lang w:val="en-US"/>
        </w:rPr>
        <w:t>(N=1039)</w:t>
      </w:r>
      <w:r>
        <w:rPr>
          <w:lang w:val="en-US"/>
        </w:rPr>
        <w:t>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1985"/>
        <w:gridCol w:w="2693"/>
      </w:tblGrid>
      <w:tr w:rsidR="00FE0C71" w:rsidTr="00196254">
        <w:tc>
          <w:tcPr>
            <w:tcW w:w="2376" w:type="dxa"/>
            <w:hideMark/>
          </w:tcPr>
          <w:p w:rsidR="00FE0C71" w:rsidRDefault="00FE0C71">
            <w:pPr>
              <w:rPr>
                <w:lang w:val="en-US"/>
              </w:rPr>
            </w:pPr>
            <w:r>
              <w:rPr>
                <w:lang w:val="en-US"/>
              </w:rPr>
              <w:t>Variable</w:t>
            </w:r>
          </w:p>
        </w:tc>
        <w:tc>
          <w:tcPr>
            <w:tcW w:w="1985" w:type="dxa"/>
            <w:hideMark/>
          </w:tcPr>
          <w:p w:rsidR="00FE0C71" w:rsidRDefault="00FE0C71">
            <w:pPr>
              <w:rPr>
                <w:lang w:val="en-US"/>
              </w:rPr>
            </w:pPr>
            <w:r>
              <w:rPr>
                <w:lang w:val="en-US"/>
              </w:rPr>
              <w:t>Subgroup</w:t>
            </w:r>
          </w:p>
        </w:tc>
        <w:tc>
          <w:tcPr>
            <w:tcW w:w="2693" w:type="dxa"/>
            <w:hideMark/>
          </w:tcPr>
          <w:p w:rsidR="00FE0C71" w:rsidRDefault="00FE0C71">
            <w:pPr>
              <w:rPr>
                <w:lang w:val="en-US"/>
              </w:rPr>
            </w:pPr>
            <w:r>
              <w:rPr>
                <w:lang w:val="en-US"/>
              </w:rPr>
              <w:t>Descriptive statistics*</w:t>
            </w:r>
          </w:p>
        </w:tc>
      </w:tr>
      <w:tr w:rsidR="00FE0C71" w:rsidTr="00196254">
        <w:tc>
          <w:tcPr>
            <w:tcW w:w="2376" w:type="dxa"/>
            <w:tcBorders>
              <w:bottom w:val="nil"/>
            </w:tcBorders>
            <w:hideMark/>
          </w:tcPr>
          <w:p w:rsidR="00FE0C71" w:rsidRDefault="00FE0C71">
            <w:pPr>
              <w:rPr>
                <w:lang w:val="en-US"/>
              </w:rPr>
            </w:pPr>
            <w:r>
              <w:rPr>
                <w:lang w:val="en-US"/>
              </w:rPr>
              <w:t>Age</w:t>
            </w:r>
          </w:p>
        </w:tc>
        <w:tc>
          <w:tcPr>
            <w:tcW w:w="1985" w:type="dxa"/>
            <w:tcBorders>
              <w:bottom w:val="nil"/>
            </w:tcBorders>
          </w:tcPr>
          <w:p w:rsidR="00FE0C71" w:rsidRDefault="00FE0C71">
            <w:pPr>
              <w:rPr>
                <w:lang w:val="en-US"/>
              </w:rPr>
            </w:pPr>
          </w:p>
        </w:tc>
        <w:tc>
          <w:tcPr>
            <w:tcW w:w="2693" w:type="dxa"/>
            <w:tcBorders>
              <w:bottom w:val="nil"/>
            </w:tcBorders>
            <w:hideMark/>
          </w:tcPr>
          <w:p w:rsidR="00FE0C71" w:rsidRDefault="00FE0C71">
            <w:pPr>
              <w:rPr>
                <w:lang w:val="en-US"/>
              </w:rPr>
            </w:pPr>
            <w:r>
              <w:rPr>
                <w:lang w:val="en-US"/>
              </w:rPr>
              <w:t>59.4 (49.4-61.1)</w:t>
            </w:r>
          </w:p>
        </w:tc>
      </w:tr>
      <w:tr w:rsidR="00FE0C71" w:rsidTr="00196254">
        <w:tc>
          <w:tcPr>
            <w:tcW w:w="2376" w:type="dxa"/>
            <w:tcBorders>
              <w:top w:val="nil"/>
              <w:bottom w:val="nil"/>
            </w:tcBorders>
            <w:hideMark/>
          </w:tcPr>
          <w:p w:rsidR="00FE0C71" w:rsidRDefault="00FE0C71">
            <w:pPr>
              <w:rPr>
                <w:lang w:val="en-US"/>
              </w:rPr>
            </w:pPr>
            <w:r>
              <w:rPr>
                <w:lang w:val="en-US"/>
              </w:rPr>
              <w:t>Sex</w:t>
            </w:r>
          </w:p>
        </w:tc>
        <w:tc>
          <w:tcPr>
            <w:tcW w:w="1985" w:type="dxa"/>
            <w:tcBorders>
              <w:top w:val="nil"/>
              <w:bottom w:val="nil"/>
            </w:tcBorders>
            <w:hideMark/>
          </w:tcPr>
          <w:p w:rsidR="00FE0C71" w:rsidRDefault="00FE0C71">
            <w:pPr>
              <w:rPr>
                <w:lang w:val="en-US"/>
              </w:rPr>
            </w:pPr>
            <w:r>
              <w:rPr>
                <w:lang w:val="en-US"/>
              </w:rPr>
              <w:t>Female</w:t>
            </w:r>
          </w:p>
        </w:tc>
        <w:tc>
          <w:tcPr>
            <w:tcW w:w="2693" w:type="dxa"/>
            <w:tcBorders>
              <w:top w:val="nil"/>
              <w:bottom w:val="nil"/>
            </w:tcBorders>
            <w:hideMark/>
          </w:tcPr>
          <w:p w:rsidR="00FE0C71" w:rsidRDefault="00FE0C71">
            <w:pPr>
              <w:rPr>
                <w:lang w:val="en-US"/>
              </w:rPr>
            </w:pPr>
            <w:r>
              <w:rPr>
                <w:lang w:val="en-US"/>
              </w:rPr>
              <w:t>561 (54.0%)</w:t>
            </w:r>
          </w:p>
        </w:tc>
      </w:tr>
      <w:tr w:rsidR="00FE0C71" w:rsidTr="00196254">
        <w:tc>
          <w:tcPr>
            <w:tcW w:w="2376" w:type="dxa"/>
            <w:tcBorders>
              <w:top w:val="nil"/>
              <w:bottom w:val="nil"/>
            </w:tcBorders>
          </w:tcPr>
          <w:p w:rsidR="00FE0C71" w:rsidRDefault="00FE0C71">
            <w:pPr>
              <w:rPr>
                <w:lang w:val="en-US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hideMark/>
          </w:tcPr>
          <w:p w:rsidR="00FE0C71" w:rsidRDefault="00FE0C71">
            <w:pPr>
              <w:rPr>
                <w:lang w:val="en-US"/>
              </w:rPr>
            </w:pPr>
            <w:r>
              <w:rPr>
                <w:lang w:val="en-US"/>
              </w:rPr>
              <w:t>Male</w:t>
            </w:r>
          </w:p>
        </w:tc>
        <w:tc>
          <w:tcPr>
            <w:tcW w:w="2693" w:type="dxa"/>
            <w:tcBorders>
              <w:top w:val="nil"/>
              <w:bottom w:val="nil"/>
            </w:tcBorders>
            <w:hideMark/>
          </w:tcPr>
          <w:p w:rsidR="00FE0C71" w:rsidRDefault="00FE0C71">
            <w:pPr>
              <w:rPr>
                <w:lang w:val="en-US"/>
              </w:rPr>
            </w:pPr>
            <w:r>
              <w:rPr>
                <w:lang w:val="en-US"/>
              </w:rPr>
              <w:t>478 (46.0%)</w:t>
            </w:r>
          </w:p>
        </w:tc>
      </w:tr>
      <w:tr w:rsidR="00FE0C71" w:rsidTr="00196254">
        <w:tc>
          <w:tcPr>
            <w:tcW w:w="2376" w:type="dxa"/>
            <w:tcBorders>
              <w:top w:val="nil"/>
              <w:bottom w:val="nil"/>
            </w:tcBorders>
            <w:hideMark/>
          </w:tcPr>
          <w:p w:rsidR="00FE0C71" w:rsidRDefault="00FE0C71">
            <w:pPr>
              <w:rPr>
                <w:lang w:val="en-US"/>
              </w:rPr>
            </w:pPr>
            <w:r>
              <w:rPr>
                <w:lang w:val="en-US"/>
              </w:rPr>
              <w:t>Hypertension</w:t>
            </w:r>
          </w:p>
        </w:tc>
        <w:tc>
          <w:tcPr>
            <w:tcW w:w="1985" w:type="dxa"/>
            <w:tcBorders>
              <w:top w:val="nil"/>
              <w:bottom w:val="nil"/>
            </w:tcBorders>
            <w:hideMark/>
          </w:tcPr>
          <w:p w:rsidR="00FE0C71" w:rsidRDefault="00FE0C71">
            <w:pPr>
              <w:rPr>
                <w:lang w:val="en-US"/>
              </w:rPr>
            </w:pPr>
            <w:r>
              <w:rPr>
                <w:lang w:val="en-US"/>
              </w:rPr>
              <w:t>None</w:t>
            </w:r>
          </w:p>
        </w:tc>
        <w:tc>
          <w:tcPr>
            <w:tcW w:w="2693" w:type="dxa"/>
            <w:tcBorders>
              <w:top w:val="nil"/>
              <w:bottom w:val="nil"/>
            </w:tcBorders>
            <w:hideMark/>
          </w:tcPr>
          <w:p w:rsidR="00FE0C71" w:rsidRDefault="00FE0C71">
            <w:pPr>
              <w:rPr>
                <w:lang w:val="en-US"/>
              </w:rPr>
            </w:pPr>
            <w:r>
              <w:rPr>
                <w:lang w:val="en-US"/>
              </w:rPr>
              <w:t>524 (51.5%)</w:t>
            </w:r>
          </w:p>
        </w:tc>
      </w:tr>
      <w:tr w:rsidR="00FE0C71" w:rsidTr="00196254">
        <w:tc>
          <w:tcPr>
            <w:tcW w:w="2376" w:type="dxa"/>
            <w:tcBorders>
              <w:top w:val="nil"/>
              <w:bottom w:val="nil"/>
            </w:tcBorders>
          </w:tcPr>
          <w:p w:rsidR="00FE0C71" w:rsidRDefault="00FE0C71">
            <w:pPr>
              <w:rPr>
                <w:lang w:val="en-US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hideMark/>
          </w:tcPr>
          <w:p w:rsidR="00FE0C71" w:rsidRDefault="00FE0C71">
            <w:pPr>
              <w:rPr>
                <w:lang w:val="en-US"/>
              </w:rPr>
            </w:pPr>
            <w:r>
              <w:rPr>
                <w:lang w:val="en-US"/>
              </w:rPr>
              <w:t>Newly diagnosed</w:t>
            </w:r>
          </w:p>
        </w:tc>
        <w:tc>
          <w:tcPr>
            <w:tcW w:w="2693" w:type="dxa"/>
            <w:tcBorders>
              <w:top w:val="nil"/>
              <w:bottom w:val="nil"/>
            </w:tcBorders>
            <w:hideMark/>
          </w:tcPr>
          <w:p w:rsidR="00FE0C71" w:rsidRDefault="00FE0C71">
            <w:pPr>
              <w:rPr>
                <w:lang w:val="en-US"/>
              </w:rPr>
            </w:pPr>
            <w:r>
              <w:rPr>
                <w:lang w:val="en-US"/>
              </w:rPr>
              <w:t>282 (27.8%)</w:t>
            </w:r>
          </w:p>
        </w:tc>
      </w:tr>
      <w:tr w:rsidR="00FE0C71" w:rsidTr="00196254">
        <w:tc>
          <w:tcPr>
            <w:tcW w:w="2376" w:type="dxa"/>
            <w:tcBorders>
              <w:top w:val="nil"/>
              <w:bottom w:val="nil"/>
            </w:tcBorders>
          </w:tcPr>
          <w:p w:rsidR="00FE0C71" w:rsidRDefault="00FE0C71">
            <w:pPr>
              <w:rPr>
                <w:lang w:val="en-US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hideMark/>
          </w:tcPr>
          <w:p w:rsidR="00FE0C71" w:rsidRDefault="00FE0C71">
            <w:pPr>
              <w:rPr>
                <w:lang w:val="en-US"/>
              </w:rPr>
            </w:pPr>
            <w:r>
              <w:rPr>
                <w:lang w:val="en-US"/>
              </w:rPr>
              <w:t>Known</w:t>
            </w:r>
          </w:p>
        </w:tc>
        <w:tc>
          <w:tcPr>
            <w:tcW w:w="2693" w:type="dxa"/>
            <w:tcBorders>
              <w:top w:val="nil"/>
              <w:bottom w:val="nil"/>
            </w:tcBorders>
            <w:hideMark/>
          </w:tcPr>
          <w:p w:rsidR="00FE0C71" w:rsidRDefault="00FE0C71">
            <w:pPr>
              <w:rPr>
                <w:lang w:val="en-US"/>
              </w:rPr>
            </w:pPr>
            <w:r>
              <w:rPr>
                <w:lang w:val="en-US"/>
              </w:rPr>
              <w:t>210 (20.7%)</w:t>
            </w:r>
          </w:p>
        </w:tc>
      </w:tr>
      <w:tr w:rsidR="00FE0C71" w:rsidTr="00196254">
        <w:tc>
          <w:tcPr>
            <w:tcW w:w="2376" w:type="dxa"/>
            <w:tcBorders>
              <w:top w:val="nil"/>
              <w:bottom w:val="nil"/>
            </w:tcBorders>
            <w:hideMark/>
          </w:tcPr>
          <w:p w:rsidR="00FE0C71" w:rsidRDefault="00FE0C71">
            <w:pPr>
              <w:rPr>
                <w:lang w:val="en-US"/>
              </w:rPr>
            </w:pPr>
            <w:r>
              <w:rPr>
                <w:lang w:val="en-US"/>
              </w:rPr>
              <w:t>Hypercholesterolemia</w:t>
            </w:r>
          </w:p>
        </w:tc>
        <w:tc>
          <w:tcPr>
            <w:tcW w:w="1985" w:type="dxa"/>
            <w:tcBorders>
              <w:top w:val="nil"/>
              <w:bottom w:val="nil"/>
            </w:tcBorders>
            <w:hideMark/>
          </w:tcPr>
          <w:p w:rsidR="00FE0C71" w:rsidRDefault="00FE0C71">
            <w:pPr>
              <w:rPr>
                <w:lang w:val="en-US"/>
              </w:rPr>
            </w:pPr>
            <w:r>
              <w:rPr>
                <w:lang w:val="en-US"/>
              </w:rPr>
              <w:t>No</w:t>
            </w:r>
          </w:p>
        </w:tc>
        <w:tc>
          <w:tcPr>
            <w:tcW w:w="2693" w:type="dxa"/>
            <w:tcBorders>
              <w:top w:val="nil"/>
              <w:bottom w:val="nil"/>
            </w:tcBorders>
            <w:hideMark/>
          </w:tcPr>
          <w:p w:rsidR="00FE0C71" w:rsidRDefault="00FE0C71">
            <w:pPr>
              <w:rPr>
                <w:lang w:val="en-US"/>
              </w:rPr>
            </w:pPr>
            <w:r>
              <w:rPr>
                <w:lang w:val="en-US"/>
              </w:rPr>
              <w:t>230 (22.1%)</w:t>
            </w:r>
          </w:p>
        </w:tc>
      </w:tr>
      <w:tr w:rsidR="00FE0C71" w:rsidTr="00196254">
        <w:tc>
          <w:tcPr>
            <w:tcW w:w="2376" w:type="dxa"/>
            <w:tcBorders>
              <w:top w:val="nil"/>
              <w:bottom w:val="nil"/>
            </w:tcBorders>
          </w:tcPr>
          <w:p w:rsidR="00FE0C71" w:rsidRDefault="00FE0C71">
            <w:pPr>
              <w:rPr>
                <w:lang w:val="en-US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hideMark/>
          </w:tcPr>
          <w:p w:rsidR="00FE0C71" w:rsidRDefault="00FE0C71">
            <w:pPr>
              <w:rPr>
                <w:lang w:val="en-US"/>
              </w:rPr>
            </w:pPr>
            <w:r>
              <w:rPr>
                <w:lang w:val="en-US"/>
              </w:rPr>
              <w:t>Yes</w:t>
            </w:r>
          </w:p>
        </w:tc>
        <w:tc>
          <w:tcPr>
            <w:tcW w:w="2693" w:type="dxa"/>
            <w:tcBorders>
              <w:top w:val="nil"/>
              <w:bottom w:val="nil"/>
            </w:tcBorders>
            <w:hideMark/>
          </w:tcPr>
          <w:p w:rsidR="00FE0C71" w:rsidRDefault="00FE0C71">
            <w:pPr>
              <w:rPr>
                <w:lang w:val="en-US"/>
              </w:rPr>
            </w:pPr>
            <w:r>
              <w:rPr>
                <w:lang w:val="en-US"/>
              </w:rPr>
              <w:t>809 (77.9%)</w:t>
            </w:r>
          </w:p>
        </w:tc>
      </w:tr>
      <w:tr w:rsidR="00FE0C71" w:rsidTr="00196254">
        <w:tc>
          <w:tcPr>
            <w:tcW w:w="2376" w:type="dxa"/>
            <w:tcBorders>
              <w:top w:val="nil"/>
              <w:bottom w:val="nil"/>
            </w:tcBorders>
            <w:hideMark/>
          </w:tcPr>
          <w:p w:rsidR="00FE0C71" w:rsidRDefault="00FE0C71">
            <w:pPr>
              <w:rPr>
                <w:lang w:val="en-US"/>
              </w:rPr>
            </w:pPr>
            <w:r>
              <w:rPr>
                <w:lang w:val="en-US"/>
              </w:rPr>
              <w:t>Smoking</w:t>
            </w:r>
          </w:p>
        </w:tc>
        <w:tc>
          <w:tcPr>
            <w:tcW w:w="1985" w:type="dxa"/>
            <w:tcBorders>
              <w:top w:val="nil"/>
              <w:bottom w:val="nil"/>
            </w:tcBorders>
            <w:hideMark/>
          </w:tcPr>
          <w:p w:rsidR="00FE0C71" w:rsidRDefault="00FE0C71">
            <w:pPr>
              <w:rPr>
                <w:lang w:val="en-US"/>
              </w:rPr>
            </w:pPr>
            <w:r>
              <w:rPr>
                <w:lang w:val="en-US"/>
              </w:rPr>
              <w:t>Never</w:t>
            </w:r>
          </w:p>
        </w:tc>
        <w:tc>
          <w:tcPr>
            <w:tcW w:w="2693" w:type="dxa"/>
            <w:tcBorders>
              <w:top w:val="nil"/>
              <w:bottom w:val="nil"/>
            </w:tcBorders>
            <w:hideMark/>
          </w:tcPr>
          <w:p w:rsidR="00FE0C71" w:rsidRDefault="00FE0C71">
            <w:pPr>
              <w:rPr>
                <w:lang w:val="en-US"/>
              </w:rPr>
            </w:pPr>
            <w:r>
              <w:rPr>
                <w:lang w:val="en-US"/>
              </w:rPr>
              <w:t>432 (41.6%)</w:t>
            </w:r>
          </w:p>
        </w:tc>
      </w:tr>
      <w:tr w:rsidR="00FE0C71" w:rsidTr="00196254">
        <w:tc>
          <w:tcPr>
            <w:tcW w:w="2376" w:type="dxa"/>
            <w:tcBorders>
              <w:top w:val="nil"/>
              <w:bottom w:val="nil"/>
            </w:tcBorders>
          </w:tcPr>
          <w:p w:rsidR="00FE0C71" w:rsidRDefault="00FE0C71">
            <w:pPr>
              <w:rPr>
                <w:lang w:val="en-US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hideMark/>
          </w:tcPr>
          <w:p w:rsidR="00FE0C71" w:rsidRDefault="00FE0C71">
            <w:pPr>
              <w:rPr>
                <w:lang w:val="en-US"/>
              </w:rPr>
            </w:pPr>
            <w:r>
              <w:rPr>
                <w:lang w:val="en-US"/>
              </w:rPr>
              <w:t>Active</w:t>
            </w:r>
          </w:p>
        </w:tc>
        <w:tc>
          <w:tcPr>
            <w:tcW w:w="2693" w:type="dxa"/>
            <w:tcBorders>
              <w:top w:val="nil"/>
              <w:bottom w:val="nil"/>
            </w:tcBorders>
            <w:hideMark/>
          </w:tcPr>
          <w:p w:rsidR="00FE0C71" w:rsidRDefault="00FE0C71">
            <w:pPr>
              <w:rPr>
                <w:lang w:val="en-US"/>
              </w:rPr>
            </w:pPr>
            <w:r>
              <w:rPr>
                <w:lang w:val="en-US"/>
              </w:rPr>
              <w:t>253 (24.3%)</w:t>
            </w:r>
          </w:p>
        </w:tc>
      </w:tr>
      <w:tr w:rsidR="00FE0C71" w:rsidTr="00196254">
        <w:tc>
          <w:tcPr>
            <w:tcW w:w="2376" w:type="dxa"/>
            <w:tcBorders>
              <w:top w:val="nil"/>
              <w:bottom w:val="nil"/>
            </w:tcBorders>
          </w:tcPr>
          <w:p w:rsidR="00FE0C71" w:rsidRDefault="00FE0C71">
            <w:pPr>
              <w:rPr>
                <w:lang w:val="en-US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hideMark/>
          </w:tcPr>
          <w:p w:rsidR="00FE0C71" w:rsidRDefault="00FE0C71">
            <w:pPr>
              <w:rPr>
                <w:lang w:val="en-US"/>
              </w:rPr>
            </w:pPr>
            <w:r>
              <w:rPr>
                <w:lang w:val="en-US"/>
              </w:rPr>
              <w:t>Former</w:t>
            </w:r>
          </w:p>
        </w:tc>
        <w:tc>
          <w:tcPr>
            <w:tcW w:w="2693" w:type="dxa"/>
            <w:tcBorders>
              <w:top w:val="nil"/>
              <w:bottom w:val="nil"/>
            </w:tcBorders>
            <w:hideMark/>
          </w:tcPr>
          <w:p w:rsidR="00FE0C71" w:rsidRDefault="00FE0C71">
            <w:pPr>
              <w:rPr>
                <w:lang w:val="en-US"/>
              </w:rPr>
            </w:pPr>
            <w:r>
              <w:rPr>
                <w:lang w:val="en-US"/>
              </w:rPr>
              <w:t>354 (34.1%)</w:t>
            </w:r>
          </w:p>
        </w:tc>
      </w:tr>
      <w:tr w:rsidR="00FE0C71" w:rsidRPr="00B14B67" w:rsidTr="00196254">
        <w:tc>
          <w:tcPr>
            <w:tcW w:w="2376" w:type="dxa"/>
            <w:tcBorders>
              <w:top w:val="nil"/>
              <w:bottom w:val="nil"/>
            </w:tcBorders>
            <w:hideMark/>
          </w:tcPr>
          <w:p w:rsidR="00FE0C71" w:rsidRDefault="00FC7423" w:rsidP="002707E4">
            <w:pPr>
              <w:rPr>
                <w:lang w:val="en-US"/>
              </w:rPr>
            </w:pPr>
            <w:r>
              <w:rPr>
                <w:lang w:val="en-US"/>
              </w:rPr>
              <w:t>Uric acid</w:t>
            </w:r>
            <w:r w:rsidR="00FE0C71">
              <w:rPr>
                <w:lang w:val="en-US"/>
              </w:rPr>
              <w:t xml:space="preserve"> (</w:t>
            </w:r>
            <w:proofErr w:type="spellStart"/>
            <w:r w:rsidR="00FE0C71">
              <w:rPr>
                <w:lang w:val="en-US"/>
              </w:rPr>
              <w:t>m</w:t>
            </w:r>
            <w:r w:rsidR="002707E4">
              <w:rPr>
                <w:lang w:val="en-US"/>
              </w:rPr>
              <w:t>mol</w:t>
            </w:r>
            <w:proofErr w:type="spellEnd"/>
            <w:r w:rsidR="002B7404">
              <w:rPr>
                <w:lang w:val="en-US"/>
              </w:rPr>
              <w:t>/L</w:t>
            </w:r>
            <w:r w:rsidR="00FE0C71">
              <w:rPr>
                <w:lang w:val="en-US"/>
              </w:rPr>
              <w:t>)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FE0C71" w:rsidRDefault="00FE0C71">
            <w:pPr>
              <w:rPr>
                <w:lang w:val="en-US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  <w:hideMark/>
          </w:tcPr>
          <w:p w:rsidR="00FE0C71" w:rsidRDefault="00B14B67">
            <w:pPr>
              <w:rPr>
                <w:lang w:val="en-US"/>
              </w:rPr>
            </w:pPr>
            <w:r>
              <w:rPr>
                <w:lang w:val="en-US"/>
              </w:rPr>
              <w:t>0.309 (0.079</w:t>
            </w:r>
            <w:r w:rsidR="00FE0C71">
              <w:rPr>
                <w:lang w:val="en-US"/>
              </w:rPr>
              <w:t>)</w:t>
            </w:r>
          </w:p>
        </w:tc>
      </w:tr>
      <w:tr w:rsidR="00FE0C71" w:rsidRPr="00B14B67" w:rsidTr="00196254">
        <w:tc>
          <w:tcPr>
            <w:tcW w:w="2376" w:type="dxa"/>
            <w:tcBorders>
              <w:top w:val="nil"/>
              <w:bottom w:val="nil"/>
            </w:tcBorders>
          </w:tcPr>
          <w:p w:rsidR="00FE0C71" w:rsidRDefault="00FE0C71">
            <w:pPr>
              <w:rPr>
                <w:lang w:val="en-US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hideMark/>
          </w:tcPr>
          <w:p w:rsidR="00FE0C71" w:rsidRDefault="00FE0C71">
            <w:pPr>
              <w:rPr>
                <w:lang w:val="en-US"/>
              </w:rPr>
            </w:pPr>
            <w:r>
              <w:rPr>
                <w:lang w:val="en-US"/>
              </w:rPr>
              <w:t>1% percentile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E0C71" w:rsidRDefault="00B14B67">
            <w:pPr>
              <w:rPr>
                <w:lang w:val="en-US"/>
              </w:rPr>
            </w:pPr>
            <w:r>
              <w:rPr>
                <w:lang w:val="en-US"/>
              </w:rPr>
              <w:t>0.142</w:t>
            </w:r>
          </w:p>
        </w:tc>
      </w:tr>
      <w:tr w:rsidR="00FE0C71" w:rsidRPr="00B14B67" w:rsidTr="00196254">
        <w:tc>
          <w:tcPr>
            <w:tcW w:w="2376" w:type="dxa"/>
            <w:tcBorders>
              <w:top w:val="nil"/>
              <w:bottom w:val="nil"/>
            </w:tcBorders>
          </w:tcPr>
          <w:p w:rsidR="00FE0C71" w:rsidRDefault="00FE0C71">
            <w:pPr>
              <w:rPr>
                <w:lang w:val="en-US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hideMark/>
          </w:tcPr>
          <w:p w:rsidR="00FE0C71" w:rsidRDefault="00FE0C71">
            <w:pPr>
              <w:rPr>
                <w:lang w:val="en-US"/>
              </w:rPr>
            </w:pPr>
            <w:r>
              <w:rPr>
                <w:lang w:val="en-US"/>
              </w:rPr>
              <w:t>5% percentile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E0C71" w:rsidRDefault="00B14B67">
            <w:pPr>
              <w:rPr>
                <w:lang w:val="en-US"/>
              </w:rPr>
            </w:pPr>
            <w:r>
              <w:rPr>
                <w:lang w:val="en-US"/>
              </w:rPr>
              <w:t>0.193</w:t>
            </w:r>
          </w:p>
        </w:tc>
      </w:tr>
      <w:tr w:rsidR="00FE0C71" w:rsidRPr="00B14B67" w:rsidTr="00196254">
        <w:tc>
          <w:tcPr>
            <w:tcW w:w="2376" w:type="dxa"/>
            <w:tcBorders>
              <w:top w:val="nil"/>
              <w:bottom w:val="nil"/>
            </w:tcBorders>
          </w:tcPr>
          <w:p w:rsidR="00FE0C71" w:rsidRDefault="00FE0C71">
            <w:pPr>
              <w:rPr>
                <w:lang w:val="en-US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hideMark/>
          </w:tcPr>
          <w:p w:rsidR="00FE0C71" w:rsidRDefault="00FE0C71">
            <w:pPr>
              <w:rPr>
                <w:lang w:val="en-US"/>
              </w:rPr>
            </w:pPr>
            <w:r>
              <w:rPr>
                <w:lang w:val="en-US"/>
              </w:rPr>
              <w:t>10% percentile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E0C71" w:rsidRDefault="00B14B67">
            <w:pPr>
              <w:rPr>
                <w:lang w:val="en-US"/>
              </w:rPr>
            </w:pPr>
            <w:r>
              <w:rPr>
                <w:lang w:val="en-US"/>
              </w:rPr>
              <w:t>0.214</w:t>
            </w:r>
          </w:p>
        </w:tc>
      </w:tr>
      <w:tr w:rsidR="00FE0C71" w:rsidRPr="00B14B67" w:rsidTr="00196254">
        <w:tc>
          <w:tcPr>
            <w:tcW w:w="2376" w:type="dxa"/>
            <w:tcBorders>
              <w:top w:val="nil"/>
              <w:bottom w:val="nil"/>
            </w:tcBorders>
          </w:tcPr>
          <w:p w:rsidR="00FE0C71" w:rsidRDefault="00FE0C71">
            <w:pPr>
              <w:rPr>
                <w:lang w:val="en-US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hideMark/>
          </w:tcPr>
          <w:p w:rsidR="00FE0C71" w:rsidRDefault="00FE0C71">
            <w:pPr>
              <w:rPr>
                <w:lang w:val="en-US"/>
              </w:rPr>
            </w:pPr>
            <w:r>
              <w:rPr>
                <w:lang w:val="en-US"/>
              </w:rPr>
              <w:t>25% percentile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E0C71" w:rsidRDefault="00B14B67">
            <w:pPr>
              <w:rPr>
                <w:lang w:val="en-US"/>
              </w:rPr>
            </w:pPr>
            <w:r>
              <w:rPr>
                <w:lang w:val="en-US"/>
              </w:rPr>
              <w:t>0.252</w:t>
            </w:r>
          </w:p>
        </w:tc>
      </w:tr>
      <w:tr w:rsidR="00FE0C71" w:rsidRPr="00B14B67" w:rsidTr="00196254">
        <w:tc>
          <w:tcPr>
            <w:tcW w:w="2376" w:type="dxa"/>
            <w:tcBorders>
              <w:top w:val="nil"/>
              <w:bottom w:val="nil"/>
            </w:tcBorders>
          </w:tcPr>
          <w:p w:rsidR="00FE0C71" w:rsidRDefault="00FE0C71">
            <w:pPr>
              <w:rPr>
                <w:lang w:val="en-US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hideMark/>
          </w:tcPr>
          <w:p w:rsidR="00FE0C71" w:rsidRDefault="00FE0C71">
            <w:pPr>
              <w:rPr>
                <w:lang w:val="en-US"/>
              </w:rPr>
            </w:pPr>
            <w:r>
              <w:rPr>
                <w:lang w:val="en-US"/>
              </w:rPr>
              <w:t>50% percentile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E0C71" w:rsidRDefault="00B14B67">
            <w:pPr>
              <w:rPr>
                <w:lang w:val="en-US"/>
              </w:rPr>
            </w:pPr>
            <w:r>
              <w:rPr>
                <w:lang w:val="en-US"/>
              </w:rPr>
              <w:t>0.303</w:t>
            </w:r>
          </w:p>
        </w:tc>
      </w:tr>
      <w:tr w:rsidR="00FE0C71" w:rsidTr="00196254">
        <w:tc>
          <w:tcPr>
            <w:tcW w:w="2376" w:type="dxa"/>
            <w:tcBorders>
              <w:top w:val="nil"/>
              <w:bottom w:val="nil"/>
            </w:tcBorders>
          </w:tcPr>
          <w:p w:rsidR="00FE0C71" w:rsidRDefault="00FE0C71">
            <w:pPr>
              <w:rPr>
                <w:lang w:val="en-US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hideMark/>
          </w:tcPr>
          <w:p w:rsidR="00FE0C71" w:rsidRDefault="00FE0C71">
            <w:pPr>
              <w:rPr>
                <w:lang w:val="en-US"/>
              </w:rPr>
            </w:pPr>
            <w:r>
              <w:rPr>
                <w:lang w:val="en-US"/>
              </w:rPr>
              <w:t>75% percentile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E0C71" w:rsidRDefault="00B14B67">
            <w:pPr>
              <w:rPr>
                <w:lang w:val="en-US"/>
              </w:rPr>
            </w:pPr>
            <w:r>
              <w:rPr>
                <w:lang w:val="en-US"/>
              </w:rPr>
              <w:t>0.359</w:t>
            </w:r>
          </w:p>
        </w:tc>
      </w:tr>
      <w:tr w:rsidR="00FE0C71" w:rsidTr="00196254">
        <w:tc>
          <w:tcPr>
            <w:tcW w:w="2376" w:type="dxa"/>
            <w:tcBorders>
              <w:top w:val="nil"/>
              <w:bottom w:val="nil"/>
            </w:tcBorders>
          </w:tcPr>
          <w:p w:rsidR="00FE0C71" w:rsidRDefault="00FE0C71">
            <w:pPr>
              <w:rPr>
                <w:lang w:val="en-US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hideMark/>
          </w:tcPr>
          <w:p w:rsidR="00FE0C71" w:rsidRDefault="00FE0C71">
            <w:pPr>
              <w:rPr>
                <w:lang w:val="en-US"/>
              </w:rPr>
            </w:pPr>
            <w:r>
              <w:rPr>
                <w:lang w:val="en-US"/>
              </w:rPr>
              <w:t>90% percentile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E0C71" w:rsidRDefault="00B14B67">
            <w:pPr>
              <w:rPr>
                <w:lang w:val="en-US"/>
              </w:rPr>
            </w:pPr>
            <w:r>
              <w:rPr>
                <w:lang w:val="en-US"/>
              </w:rPr>
              <w:t>0.415</w:t>
            </w:r>
          </w:p>
        </w:tc>
      </w:tr>
      <w:tr w:rsidR="00FE0C71" w:rsidTr="00196254">
        <w:tc>
          <w:tcPr>
            <w:tcW w:w="2376" w:type="dxa"/>
            <w:tcBorders>
              <w:top w:val="nil"/>
              <w:bottom w:val="nil"/>
            </w:tcBorders>
          </w:tcPr>
          <w:p w:rsidR="00FE0C71" w:rsidRDefault="00FE0C71">
            <w:pPr>
              <w:rPr>
                <w:lang w:val="en-US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hideMark/>
          </w:tcPr>
          <w:p w:rsidR="00FE0C71" w:rsidRDefault="00FE0C71">
            <w:r>
              <w:rPr>
                <w:lang w:val="en-US"/>
              </w:rPr>
              <w:t>95% percentile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E0C71" w:rsidRDefault="00B14B67">
            <w:pPr>
              <w:rPr>
                <w:lang w:val="en-US"/>
              </w:rPr>
            </w:pPr>
            <w:r>
              <w:rPr>
                <w:lang w:val="en-US"/>
              </w:rPr>
              <w:t>0.447</w:t>
            </w:r>
          </w:p>
        </w:tc>
      </w:tr>
      <w:tr w:rsidR="00FE0C71" w:rsidTr="00196254">
        <w:tc>
          <w:tcPr>
            <w:tcW w:w="2376" w:type="dxa"/>
            <w:tcBorders>
              <w:top w:val="nil"/>
              <w:bottom w:val="nil"/>
            </w:tcBorders>
          </w:tcPr>
          <w:p w:rsidR="00FE0C71" w:rsidRDefault="00FE0C71">
            <w:pPr>
              <w:rPr>
                <w:lang w:val="en-US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hideMark/>
          </w:tcPr>
          <w:p w:rsidR="00FE0C71" w:rsidRDefault="00FE0C71">
            <w:r>
              <w:rPr>
                <w:lang w:val="en-US"/>
              </w:rPr>
              <w:t>99% percentile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E0C71" w:rsidRDefault="00B14B67">
            <w:pPr>
              <w:rPr>
                <w:lang w:val="en-US"/>
              </w:rPr>
            </w:pPr>
            <w:r>
              <w:rPr>
                <w:lang w:val="en-US"/>
              </w:rPr>
              <w:t>0.519</w:t>
            </w:r>
          </w:p>
        </w:tc>
      </w:tr>
      <w:tr w:rsidR="00FE0C71" w:rsidTr="00196254">
        <w:tc>
          <w:tcPr>
            <w:tcW w:w="2376" w:type="dxa"/>
            <w:tcBorders>
              <w:top w:val="nil"/>
              <w:bottom w:val="nil"/>
            </w:tcBorders>
            <w:hideMark/>
          </w:tcPr>
          <w:p w:rsidR="00FE0C71" w:rsidRDefault="00FE0C71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Agatston</w:t>
            </w:r>
            <w:proofErr w:type="spellEnd"/>
            <w:r>
              <w:rPr>
                <w:lang w:val="en-US"/>
              </w:rPr>
              <w:t xml:space="preserve"> score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FE0C71" w:rsidRDefault="00FE0C71">
            <w:pPr>
              <w:rPr>
                <w:lang w:val="en-US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  <w:hideMark/>
          </w:tcPr>
          <w:p w:rsidR="00FE0C71" w:rsidRDefault="00FE0C71">
            <w:pPr>
              <w:rPr>
                <w:lang w:val="en-US"/>
              </w:rPr>
            </w:pPr>
            <w:r>
              <w:rPr>
                <w:lang w:val="en-US"/>
              </w:rPr>
              <w:t>0 (0-4473)</w:t>
            </w:r>
          </w:p>
        </w:tc>
      </w:tr>
      <w:tr w:rsidR="00FE0C71" w:rsidTr="00196254">
        <w:tc>
          <w:tcPr>
            <w:tcW w:w="2376" w:type="dxa"/>
            <w:tcBorders>
              <w:top w:val="nil"/>
              <w:bottom w:val="nil"/>
            </w:tcBorders>
          </w:tcPr>
          <w:p w:rsidR="00FE0C71" w:rsidRDefault="00FE0C71">
            <w:pPr>
              <w:rPr>
                <w:lang w:val="en-US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hideMark/>
          </w:tcPr>
          <w:p w:rsidR="00FE0C71" w:rsidRDefault="00FE0C71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2693" w:type="dxa"/>
            <w:tcBorders>
              <w:top w:val="nil"/>
              <w:bottom w:val="nil"/>
            </w:tcBorders>
            <w:hideMark/>
          </w:tcPr>
          <w:p w:rsidR="00FE0C71" w:rsidRDefault="00FE0C71">
            <w:pPr>
              <w:rPr>
                <w:lang w:val="en-US"/>
              </w:rPr>
            </w:pPr>
            <w:r>
              <w:rPr>
                <w:lang w:val="en-US"/>
              </w:rPr>
              <w:t>562 (54.1%)</w:t>
            </w:r>
          </w:p>
        </w:tc>
      </w:tr>
      <w:tr w:rsidR="00FE0C71" w:rsidTr="00196254">
        <w:tc>
          <w:tcPr>
            <w:tcW w:w="2376" w:type="dxa"/>
            <w:tcBorders>
              <w:top w:val="nil"/>
              <w:bottom w:val="nil"/>
            </w:tcBorders>
          </w:tcPr>
          <w:p w:rsidR="00FE0C71" w:rsidRDefault="00FE0C71">
            <w:pPr>
              <w:rPr>
                <w:lang w:val="en-US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hideMark/>
          </w:tcPr>
          <w:p w:rsidR="00FE0C71" w:rsidRDefault="00FE0C71">
            <w:pPr>
              <w:rPr>
                <w:lang w:val="en-US"/>
              </w:rPr>
            </w:pPr>
            <w:r>
              <w:rPr>
                <w:lang w:val="en-US"/>
              </w:rPr>
              <w:t>1-9</w:t>
            </w:r>
          </w:p>
        </w:tc>
        <w:tc>
          <w:tcPr>
            <w:tcW w:w="2693" w:type="dxa"/>
            <w:tcBorders>
              <w:top w:val="nil"/>
              <w:bottom w:val="nil"/>
            </w:tcBorders>
            <w:hideMark/>
          </w:tcPr>
          <w:p w:rsidR="00FE0C71" w:rsidRDefault="00FE0C71">
            <w:pPr>
              <w:rPr>
                <w:lang w:val="en-US"/>
              </w:rPr>
            </w:pPr>
            <w:r>
              <w:rPr>
                <w:lang w:val="en-US"/>
              </w:rPr>
              <w:t>134 (12.9%)</w:t>
            </w:r>
          </w:p>
        </w:tc>
      </w:tr>
      <w:tr w:rsidR="00FE0C71" w:rsidTr="00196254">
        <w:tc>
          <w:tcPr>
            <w:tcW w:w="2376" w:type="dxa"/>
            <w:tcBorders>
              <w:top w:val="nil"/>
              <w:bottom w:val="nil"/>
            </w:tcBorders>
          </w:tcPr>
          <w:p w:rsidR="00FE0C71" w:rsidRDefault="00FE0C71">
            <w:pPr>
              <w:rPr>
                <w:lang w:val="en-US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hideMark/>
          </w:tcPr>
          <w:p w:rsidR="00FE0C71" w:rsidRDefault="00FE0C71">
            <w:pPr>
              <w:rPr>
                <w:lang w:val="en-US"/>
              </w:rPr>
            </w:pPr>
            <w:r>
              <w:rPr>
                <w:lang w:val="en-US"/>
              </w:rPr>
              <w:t>10-99</w:t>
            </w:r>
          </w:p>
        </w:tc>
        <w:tc>
          <w:tcPr>
            <w:tcW w:w="2693" w:type="dxa"/>
            <w:tcBorders>
              <w:top w:val="nil"/>
              <w:bottom w:val="nil"/>
            </w:tcBorders>
            <w:hideMark/>
          </w:tcPr>
          <w:p w:rsidR="00FE0C71" w:rsidRDefault="00FE0C71">
            <w:pPr>
              <w:rPr>
                <w:lang w:val="en-US"/>
              </w:rPr>
            </w:pPr>
            <w:r>
              <w:rPr>
                <w:lang w:val="en-US"/>
              </w:rPr>
              <w:t>182 (17.5%)</w:t>
            </w:r>
          </w:p>
        </w:tc>
      </w:tr>
      <w:tr w:rsidR="00FE0C71" w:rsidTr="00196254">
        <w:tc>
          <w:tcPr>
            <w:tcW w:w="2376" w:type="dxa"/>
            <w:tcBorders>
              <w:top w:val="nil"/>
              <w:bottom w:val="nil"/>
            </w:tcBorders>
          </w:tcPr>
          <w:p w:rsidR="00FE0C71" w:rsidRDefault="00FE0C71">
            <w:pPr>
              <w:rPr>
                <w:lang w:val="en-US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hideMark/>
          </w:tcPr>
          <w:p w:rsidR="00FE0C71" w:rsidRDefault="00FE0C71">
            <w:pPr>
              <w:rPr>
                <w:lang w:val="en-US"/>
              </w:rPr>
            </w:pPr>
            <w:r>
              <w:rPr>
                <w:lang w:val="en-US"/>
              </w:rPr>
              <w:t>100-399</w:t>
            </w:r>
          </w:p>
        </w:tc>
        <w:tc>
          <w:tcPr>
            <w:tcW w:w="2693" w:type="dxa"/>
            <w:tcBorders>
              <w:top w:val="nil"/>
              <w:bottom w:val="nil"/>
            </w:tcBorders>
            <w:hideMark/>
          </w:tcPr>
          <w:p w:rsidR="00FE0C71" w:rsidRDefault="00FE0C71">
            <w:pPr>
              <w:rPr>
                <w:lang w:val="en-US"/>
              </w:rPr>
            </w:pPr>
            <w:r>
              <w:rPr>
                <w:lang w:val="en-US"/>
              </w:rPr>
              <w:t>103 (9.9%)</w:t>
            </w:r>
          </w:p>
        </w:tc>
      </w:tr>
      <w:tr w:rsidR="00FE0C71" w:rsidTr="00196254">
        <w:tc>
          <w:tcPr>
            <w:tcW w:w="2376" w:type="dxa"/>
            <w:tcBorders>
              <w:top w:val="nil"/>
            </w:tcBorders>
          </w:tcPr>
          <w:p w:rsidR="00FE0C71" w:rsidRDefault="00FE0C71">
            <w:pPr>
              <w:rPr>
                <w:lang w:val="en-US"/>
              </w:rPr>
            </w:pPr>
          </w:p>
        </w:tc>
        <w:tc>
          <w:tcPr>
            <w:tcW w:w="1985" w:type="dxa"/>
            <w:tcBorders>
              <w:top w:val="nil"/>
            </w:tcBorders>
            <w:hideMark/>
          </w:tcPr>
          <w:p w:rsidR="00FE0C71" w:rsidRDefault="00FE0C71">
            <w:pPr>
              <w:rPr>
                <w:lang w:val="en-US"/>
              </w:rPr>
            </w:pPr>
            <w:r>
              <w:rPr>
                <w:lang w:val="en-US"/>
              </w:rPr>
              <w:t>400+</w:t>
            </w:r>
          </w:p>
        </w:tc>
        <w:tc>
          <w:tcPr>
            <w:tcW w:w="2693" w:type="dxa"/>
            <w:tcBorders>
              <w:top w:val="nil"/>
            </w:tcBorders>
            <w:hideMark/>
          </w:tcPr>
          <w:p w:rsidR="00FE0C71" w:rsidRDefault="00FE0C71">
            <w:pPr>
              <w:rPr>
                <w:lang w:val="en-US"/>
              </w:rPr>
            </w:pPr>
            <w:r>
              <w:rPr>
                <w:lang w:val="en-US"/>
              </w:rPr>
              <w:t>58 (5.6%)</w:t>
            </w:r>
          </w:p>
        </w:tc>
      </w:tr>
    </w:tbl>
    <w:p w:rsidR="00FE0C71" w:rsidRDefault="00FE0C71" w:rsidP="00FE0C71">
      <w:pPr>
        <w:rPr>
          <w:lang w:val="en-US"/>
        </w:rPr>
      </w:pPr>
      <w:r>
        <w:rPr>
          <w:lang w:val="en-US"/>
        </w:rPr>
        <w:t>*Values shown are frequency (percent) for categorical variables as well as mean (standard deviation) and median (range: minimum-maximum) for continuous variables med symmetrical and skewed distributions, respectively.</w:t>
      </w:r>
    </w:p>
    <w:p w:rsidR="00FC7423" w:rsidRDefault="00FC7423">
      <w:pPr>
        <w:rPr>
          <w:lang w:val="en-US"/>
        </w:rPr>
      </w:pPr>
    </w:p>
    <w:p w:rsidR="00FC7423" w:rsidRDefault="00FC7423">
      <w:pPr>
        <w:rPr>
          <w:lang w:val="en-US"/>
        </w:rPr>
      </w:pPr>
    </w:p>
    <w:p w:rsidR="00DE73B6" w:rsidRDefault="00FC7423">
      <w:pPr>
        <w:rPr>
          <w:lang w:val="en-US"/>
        </w:rPr>
      </w:pPr>
      <w:r>
        <w:rPr>
          <w:lang w:val="en-US"/>
        </w:rPr>
        <w:br w:type="page"/>
      </w:r>
    </w:p>
    <w:p w:rsidR="00DE73B6" w:rsidRDefault="00DE73B6">
      <w:pPr>
        <w:rPr>
          <w:lang w:val="en-US"/>
        </w:rPr>
      </w:pPr>
      <w:r>
        <w:rPr>
          <w:lang w:val="en-US"/>
        </w:rPr>
        <w:lastRenderedPageBreak/>
        <w:t>Figure</w:t>
      </w:r>
      <w:bookmarkStart w:id="0" w:name="_GoBack"/>
      <w:bookmarkEnd w:id="0"/>
      <w:r>
        <w:rPr>
          <w:lang w:val="en-US"/>
        </w:rPr>
        <w:t xml:space="preserve">, </w:t>
      </w:r>
      <w:r>
        <w:rPr>
          <w:lang w:val="en-US"/>
        </w:rPr>
        <w:t>Supplemental Digital Content 2</w:t>
      </w:r>
    </w:p>
    <w:p w:rsidR="00FC7423" w:rsidRDefault="009D38C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265683" cy="3452015"/>
            <wp:effectExtent l="0" t="0" r="0" b="0"/>
            <wp:docPr id="1" name="Picture 1" descr="C:\Users\niranjan\AppData\Local\Microsoft\Windows\INetCache\Content.Word\figure, SDC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ranjan\AppData\Local\Microsoft\Windows\INetCache\Content.Word\figure, SDC2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74" cy="345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8C4" w:rsidRDefault="009D38C4">
      <w:pPr>
        <w:rPr>
          <w:lang w:val="en-US"/>
        </w:rPr>
      </w:pPr>
    </w:p>
    <w:p w:rsidR="009D38C4" w:rsidRDefault="009D38C4">
      <w:pPr>
        <w:rPr>
          <w:lang w:val="en-US"/>
        </w:rPr>
      </w:pPr>
    </w:p>
    <w:p w:rsidR="00FC7423" w:rsidRDefault="00647605" w:rsidP="00FC7423">
      <w:pPr>
        <w:rPr>
          <w:lang w:val="en-US"/>
        </w:rPr>
      </w:pPr>
      <w:r>
        <w:rPr>
          <w:lang w:val="en-US"/>
        </w:rPr>
        <w:t>Table, Supplemental Digital Content 3</w:t>
      </w:r>
      <w:r w:rsidR="00FC7423" w:rsidRPr="0037325B">
        <w:rPr>
          <w:lang w:val="en-US"/>
        </w:rPr>
        <w:t xml:space="preserve">: </w:t>
      </w:r>
      <w:r w:rsidR="00FC7423">
        <w:rPr>
          <w:lang w:val="en-US"/>
        </w:rPr>
        <w:t>Bonferroni</w:t>
      </w:r>
      <w:r w:rsidR="00356DB9">
        <w:rPr>
          <w:lang w:val="en-US"/>
        </w:rPr>
        <w:t>-adjusted</w:t>
      </w:r>
      <w:r w:rsidR="00FC7423">
        <w:rPr>
          <w:lang w:val="en-US"/>
        </w:rPr>
        <w:t xml:space="preserve"> m</w:t>
      </w:r>
      <w:r w:rsidR="00356DB9">
        <w:rPr>
          <w:lang w:val="en-US"/>
        </w:rPr>
        <w:t xml:space="preserve">ultiple </w:t>
      </w:r>
      <w:r w:rsidR="00FC7423" w:rsidRPr="0037325B">
        <w:rPr>
          <w:lang w:val="en-US"/>
        </w:rPr>
        <w:t>comparison tests</w:t>
      </w:r>
      <w:r w:rsidR="00FC7423">
        <w:rPr>
          <w:lang w:val="en-US"/>
        </w:rPr>
        <w:t xml:space="preserve"> </w:t>
      </w:r>
      <w:r w:rsidR="000846A8">
        <w:rPr>
          <w:lang w:val="en-US"/>
        </w:rPr>
        <w:t xml:space="preserve">between </w:t>
      </w:r>
      <w:r w:rsidR="00DF1A3A">
        <w:rPr>
          <w:lang w:val="en-US"/>
        </w:rPr>
        <w:t>CAC classes</w:t>
      </w:r>
      <w:r w:rsidR="000846A8">
        <w:rPr>
          <w:lang w:val="en-US"/>
        </w:rPr>
        <w:t xml:space="preserve"> </w:t>
      </w:r>
      <w:r w:rsidR="00FC7423">
        <w:rPr>
          <w:lang w:val="en-US"/>
        </w:rPr>
        <w:t>from o</w:t>
      </w:r>
      <w:r w:rsidR="00FC7423" w:rsidRPr="0037325B">
        <w:rPr>
          <w:lang w:val="en-US"/>
        </w:rPr>
        <w:t>ne-way analysis-of-variance</w:t>
      </w:r>
      <w:r w:rsidR="00FC7423">
        <w:rPr>
          <w:lang w:val="en-US"/>
        </w:rPr>
        <w:t xml:space="preserve"> on Uric acid (</w:t>
      </w:r>
      <w:proofErr w:type="spellStart"/>
      <w:r w:rsidR="00FC7423">
        <w:rPr>
          <w:lang w:val="en-US"/>
        </w:rPr>
        <w:t>mmol</w:t>
      </w:r>
      <w:proofErr w:type="spellEnd"/>
      <w:r w:rsidR="00FC7423">
        <w:rPr>
          <w:lang w:val="en-US"/>
        </w:rPr>
        <w:t>/L</w:t>
      </w:r>
      <w:r w:rsidR="00BB2045">
        <w:rPr>
          <w:lang w:val="en-US"/>
        </w:rPr>
        <w:t>; dependent variable</w:t>
      </w:r>
      <w:r w:rsidR="00FC7423">
        <w:rPr>
          <w:lang w:val="en-US"/>
        </w:rPr>
        <w:t>)</w:t>
      </w:r>
      <w:r w:rsidR="00FF3731">
        <w:rPr>
          <w:lang w:val="en-US"/>
        </w:rPr>
        <w:t xml:space="preserve"> in the </w:t>
      </w:r>
      <w:proofErr w:type="spellStart"/>
      <w:r w:rsidR="00FF3731">
        <w:rPr>
          <w:lang w:val="en-US"/>
        </w:rPr>
        <w:t>DanRisk</w:t>
      </w:r>
      <w:proofErr w:type="spellEnd"/>
      <w:r w:rsidR="00FF3731">
        <w:rPr>
          <w:lang w:val="en-US"/>
        </w:rPr>
        <w:t xml:space="preserve"> population</w:t>
      </w:r>
      <w:r w:rsidR="00FC7423">
        <w:rPr>
          <w:lang w:val="en-US"/>
        </w:rPr>
        <w:t>. Values shown are row mean minus column mean (p-value).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1150"/>
        <w:gridCol w:w="1134"/>
        <w:gridCol w:w="1291"/>
        <w:gridCol w:w="1261"/>
      </w:tblGrid>
      <w:tr w:rsidR="00FC7423" w:rsidTr="002F23B8">
        <w:tc>
          <w:tcPr>
            <w:tcW w:w="1368" w:type="dxa"/>
            <w:tcBorders>
              <w:bottom w:val="nil"/>
            </w:tcBorders>
          </w:tcPr>
          <w:p w:rsidR="00FC7423" w:rsidRDefault="00FC7423" w:rsidP="00CC7B89">
            <w:pPr>
              <w:rPr>
                <w:lang w:val="en-US"/>
              </w:rPr>
            </w:pPr>
          </w:p>
        </w:tc>
        <w:tc>
          <w:tcPr>
            <w:tcW w:w="4836" w:type="dxa"/>
            <w:gridSpan w:val="4"/>
            <w:tcBorders>
              <w:bottom w:val="nil"/>
            </w:tcBorders>
          </w:tcPr>
          <w:p w:rsidR="00FC7423" w:rsidRDefault="001B190E" w:rsidP="00CC7B89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Agatston</w:t>
            </w:r>
            <w:proofErr w:type="spellEnd"/>
            <w:r>
              <w:rPr>
                <w:lang w:val="en-US"/>
              </w:rPr>
              <w:t xml:space="preserve"> score (</w:t>
            </w:r>
            <w:r w:rsidR="00FC7423">
              <w:rPr>
                <w:lang w:val="en-US"/>
              </w:rPr>
              <w:t>U)</w:t>
            </w:r>
          </w:p>
        </w:tc>
      </w:tr>
      <w:tr w:rsidR="00FC7423" w:rsidTr="002F23B8">
        <w:tc>
          <w:tcPr>
            <w:tcW w:w="1368" w:type="dxa"/>
            <w:tcBorders>
              <w:top w:val="nil"/>
            </w:tcBorders>
          </w:tcPr>
          <w:p w:rsidR="00FC7423" w:rsidRDefault="00FC7423" w:rsidP="00CC7B89">
            <w:pPr>
              <w:rPr>
                <w:lang w:val="en-US"/>
              </w:rPr>
            </w:pPr>
          </w:p>
        </w:tc>
        <w:tc>
          <w:tcPr>
            <w:tcW w:w="1150" w:type="dxa"/>
            <w:tcBorders>
              <w:top w:val="nil"/>
            </w:tcBorders>
          </w:tcPr>
          <w:p w:rsidR="00FC7423" w:rsidRDefault="00FC7423" w:rsidP="00CC7B89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</w:tcBorders>
          </w:tcPr>
          <w:p w:rsidR="00FC7423" w:rsidRDefault="00FC7423" w:rsidP="00CC7B89">
            <w:pPr>
              <w:rPr>
                <w:lang w:val="en-US"/>
              </w:rPr>
            </w:pPr>
            <w:r>
              <w:rPr>
                <w:lang w:val="en-US"/>
              </w:rPr>
              <w:t>1-9</w:t>
            </w:r>
          </w:p>
        </w:tc>
        <w:tc>
          <w:tcPr>
            <w:tcW w:w="1291" w:type="dxa"/>
            <w:tcBorders>
              <w:top w:val="nil"/>
            </w:tcBorders>
          </w:tcPr>
          <w:p w:rsidR="00FC7423" w:rsidRDefault="00FC7423" w:rsidP="00CC7B89">
            <w:pPr>
              <w:rPr>
                <w:lang w:val="en-US"/>
              </w:rPr>
            </w:pPr>
            <w:r>
              <w:rPr>
                <w:lang w:val="en-US"/>
              </w:rPr>
              <w:t>10-99</w:t>
            </w:r>
          </w:p>
        </w:tc>
        <w:tc>
          <w:tcPr>
            <w:tcW w:w="1261" w:type="dxa"/>
            <w:tcBorders>
              <w:top w:val="nil"/>
            </w:tcBorders>
          </w:tcPr>
          <w:p w:rsidR="00FC7423" w:rsidRDefault="00FC7423" w:rsidP="00CC7B89">
            <w:pPr>
              <w:rPr>
                <w:lang w:val="en-US"/>
              </w:rPr>
            </w:pPr>
            <w:r>
              <w:rPr>
                <w:lang w:val="en-US"/>
              </w:rPr>
              <w:t>100-399</w:t>
            </w:r>
          </w:p>
        </w:tc>
      </w:tr>
      <w:tr w:rsidR="00FC7423" w:rsidTr="002F23B8">
        <w:tc>
          <w:tcPr>
            <w:tcW w:w="1368" w:type="dxa"/>
            <w:tcBorders>
              <w:bottom w:val="nil"/>
            </w:tcBorders>
          </w:tcPr>
          <w:p w:rsidR="00FC7423" w:rsidRDefault="00FC7423" w:rsidP="00CC7B89">
            <w:pPr>
              <w:rPr>
                <w:lang w:val="en-US"/>
              </w:rPr>
            </w:pPr>
            <w:r>
              <w:rPr>
                <w:lang w:val="en-US"/>
              </w:rPr>
              <w:t>1-9</w:t>
            </w:r>
          </w:p>
        </w:tc>
        <w:tc>
          <w:tcPr>
            <w:tcW w:w="1150" w:type="dxa"/>
            <w:tcBorders>
              <w:bottom w:val="nil"/>
            </w:tcBorders>
          </w:tcPr>
          <w:p w:rsidR="00FC7423" w:rsidRDefault="00FC7423" w:rsidP="00CC7B89">
            <w:pPr>
              <w:rPr>
                <w:lang w:val="en-US"/>
              </w:rPr>
            </w:pPr>
            <w:r>
              <w:rPr>
                <w:lang w:val="en-US"/>
              </w:rPr>
              <w:t>0.020 (0.07)</w:t>
            </w:r>
          </w:p>
        </w:tc>
        <w:tc>
          <w:tcPr>
            <w:tcW w:w="1134" w:type="dxa"/>
            <w:tcBorders>
              <w:bottom w:val="nil"/>
            </w:tcBorders>
          </w:tcPr>
          <w:p w:rsidR="00FC7423" w:rsidRDefault="00FC7423" w:rsidP="00CC7B89">
            <w:pPr>
              <w:rPr>
                <w:lang w:val="en-US"/>
              </w:rPr>
            </w:pPr>
          </w:p>
        </w:tc>
        <w:tc>
          <w:tcPr>
            <w:tcW w:w="1291" w:type="dxa"/>
            <w:tcBorders>
              <w:bottom w:val="nil"/>
            </w:tcBorders>
          </w:tcPr>
          <w:p w:rsidR="00FC7423" w:rsidRDefault="00FC7423" w:rsidP="00CC7B89">
            <w:pPr>
              <w:rPr>
                <w:lang w:val="en-US"/>
              </w:rPr>
            </w:pPr>
          </w:p>
        </w:tc>
        <w:tc>
          <w:tcPr>
            <w:tcW w:w="1261" w:type="dxa"/>
            <w:tcBorders>
              <w:bottom w:val="nil"/>
            </w:tcBorders>
          </w:tcPr>
          <w:p w:rsidR="00FC7423" w:rsidRDefault="00FC7423" w:rsidP="00CC7B89">
            <w:pPr>
              <w:rPr>
                <w:lang w:val="en-US"/>
              </w:rPr>
            </w:pPr>
          </w:p>
        </w:tc>
      </w:tr>
      <w:tr w:rsidR="00FC7423" w:rsidTr="002F23B8">
        <w:tc>
          <w:tcPr>
            <w:tcW w:w="1368" w:type="dxa"/>
            <w:tcBorders>
              <w:top w:val="nil"/>
              <w:bottom w:val="nil"/>
            </w:tcBorders>
          </w:tcPr>
          <w:p w:rsidR="00FC7423" w:rsidRDefault="00FC7423" w:rsidP="00CC7B89">
            <w:pPr>
              <w:rPr>
                <w:lang w:val="en-US"/>
              </w:rPr>
            </w:pPr>
            <w:r>
              <w:rPr>
                <w:lang w:val="en-US"/>
              </w:rPr>
              <w:t>10-99</w:t>
            </w:r>
          </w:p>
        </w:tc>
        <w:tc>
          <w:tcPr>
            <w:tcW w:w="1150" w:type="dxa"/>
            <w:tcBorders>
              <w:top w:val="nil"/>
              <w:bottom w:val="nil"/>
            </w:tcBorders>
          </w:tcPr>
          <w:p w:rsidR="00FC7423" w:rsidRDefault="00FC7423" w:rsidP="00CC7B89">
            <w:pPr>
              <w:rPr>
                <w:lang w:val="en-US"/>
              </w:rPr>
            </w:pPr>
            <w:r>
              <w:rPr>
                <w:lang w:val="en-US"/>
              </w:rPr>
              <w:t>0.033 (&lt;0.0001)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C7423" w:rsidRDefault="00FC7423" w:rsidP="00CC7B89">
            <w:pPr>
              <w:rPr>
                <w:lang w:val="en-US"/>
              </w:rPr>
            </w:pPr>
            <w:r>
              <w:rPr>
                <w:lang w:val="en-US"/>
              </w:rPr>
              <w:t>0.013 (1)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:rsidR="00FC7423" w:rsidRDefault="00FC7423" w:rsidP="00CC7B89">
            <w:pPr>
              <w:rPr>
                <w:lang w:val="en-US"/>
              </w:rPr>
            </w:pP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FC7423" w:rsidRDefault="00FC7423" w:rsidP="00CC7B89">
            <w:pPr>
              <w:rPr>
                <w:lang w:val="en-US"/>
              </w:rPr>
            </w:pPr>
          </w:p>
        </w:tc>
      </w:tr>
      <w:tr w:rsidR="00FC7423" w:rsidTr="002F23B8">
        <w:tc>
          <w:tcPr>
            <w:tcW w:w="1368" w:type="dxa"/>
            <w:tcBorders>
              <w:top w:val="nil"/>
              <w:bottom w:val="nil"/>
            </w:tcBorders>
          </w:tcPr>
          <w:p w:rsidR="00FC7423" w:rsidRDefault="00FC7423" w:rsidP="00CC7B89">
            <w:pPr>
              <w:rPr>
                <w:lang w:val="en-US"/>
              </w:rPr>
            </w:pPr>
            <w:r>
              <w:rPr>
                <w:lang w:val="en-US"/>
              </w:rPr>
              <w:t>100-399</w:t>
            </w:r>
          </w:p>
        </w:tc>
        <w:tc>
          <w:tcPr>
            <w:tcW w:w="1150" w:type="dxa"/>
            <w:tcBorders>
              <w:top w:val="nil"/>
              <w:bottom w:val="nil"/>
            </w:tcBorders>
          </w:tcPr>
          <w:p w:rsidR="00FC7423" w:rsidRDefault="00FC7423" w:rsidP="00CC7B89">
            <w:pPr>
              <w:rPr>
                <w:lang w:val="en-US"/>
              </w:rPr>
            </w:pPr>
            <w:r>
              <w:rPr>
                <w:lang w:val="en-US"/>
              </w:rPr>
              <w:t>0.047 (&lt;0.0001)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C7423" w:rsidRDefault="00FC7423" w:rsidP="00CC7B89">
            <w:pPr>
              <w:rPr>
                <w:lang w:val="en-US"/>
              </w:rPr>
            </w:pPr>
            <w:r>
              <w:rPr>
                <w:lang w:val="en-US"/>
              </w:rPr>
              <w:t>0.027 (0.08)</w:t>
            </w:r>
          </w:p>
        </w:tc>
        <w:tc>
          <w:tcPr>
            <w:tcW w:w="1291" w:type="dxa"/>
            <w:tcBorders>
              <w:top w:val="nil"/>
              <w:bottom w:val="nil"/>
            </w:tcBorders>
          </w:tcPr>
          <w:p w:rsidR="00FC7423" w:rsidRDefault="00FC7423" w:rsidP="00CC7B89">
            <w:pPr>
              <w:rPr>
                <w:lang w:val="en-US"/>
              </w:rPr>
            </w:pPr>
            <w:r>
              <w:rPr>
                <w:lang w:val="en-US"/>
              </w:rPr>
              <w:t>0.014 (1)</w:t>
            </w: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FC7423" w:rsidRDefault="00FC7423" w:rsidP="00CC7B89">
            <w:pPr>
              <w:rPr>
                <w:lang w:val="en-US"/>
              </w:rPr>
            </w:pPr>
          </w:p>
        </w:tc>
      </w:tr>
      <w:tr w:rsidR="00FC7423" w:rsidTr="002F23B8">
        <w:tc>
          <w:tcPr>
            <w:tcW w:w="1368" w:type="dxa"/>
            <w:tcBorders>
              <w:top w:val="nil"/>
            </w:tcBorders>
          </w:tcPr>
          <w:p w:rsidR="00FC7423" w:rsidRDefault="00FC7423" w:rsidP="00CC7B89">
            <w:pPr>
              <w:rPr>
                <w:lang w:val="en-US"/>
              </w:rPr>
            </w:pPr>
            <w:r>
              <w:rPr>
                <w:lang w:val="en-US"/>
              </w:rPr>
              <w:t>400+</w:t>
            </w:r>
          </w:p>
        </w:tc>
        <w:tc>
          <w:tcPr>
            <w:tcW w:w="1150" w:type="dxa"/>
            <w:tcBorders>
              <w:top w:val="nil"/>
            </w:tcBorders>
          </w:tcPr>
          <w:p w:rsidR="00FC7423" w:rsidRDefault="00FC7423" w:rsidP="00CC7B89">
            <w:pPr>
              <w:rPr>
                <w:lang w:val="en-US"/>
              </w:rPr>
            </w:pPr>
            <w:r>
              <w:rPr>
                <w:lang w:val="en-US"/>
              </w:rPr>
              <w:t>0.049 (&lt;0.0001)</w:t>
            </w:r>
          </w:p>
        </w:tc>
        <w:tc>
          <w:tcPr>
            <w:tcW w:w="1134" w:type="dxa"/>
            <w:tcBorders>
              <w:top w:val="nil"/>
            </w:tcBorders>
          </w:tcPr>
          <w:p w:rsidR="00FC7423" w:rsidRDefault="00FC7423" w:rsidP="00CC7B89">
            <w:pPr>
              <w:rPr>
                <w:lang w:val="en-US"/>
              </w:rPr>
            </w:pPr>
            <w:r>
              <w:rPr>
                <w:lang w:val="en-US"/>
              </w:rPr>
              <w:t>0.029 (0.16)</w:t>
            </w:r>
          </w:p>
        </w:tc>
        <w:tc>
          <w:tcPr>
            <w:tcW w:w="1291" w:type="dxa"/>
            <w:tcBorders>
              <w:top w:val="nil"/>
            </w:tcBorders>
          </w:tcPr>
          <w:p w:rsidR="00FC7423" w:rsidRDefault="00FC7423" w:rsidP="00CC7B89">
            <w:pPr>
              <w:rPr>
                <w:lang w:val="en-US"/>
              </w:rPr>
            </w:pPr>
            <w:r>
              <w:rPr>
                <w:lang w:val="en-US"/>
              </w:rPr>
              <w:t>0.017 (1)</w:t>
            </w:r>
          </w:p>
        </w:tc>
        <w:tc>
          <w:tcPr>
            <w:tcW w:w="1261" w:type="dxa"/>
            <w:tcBorders>
              <w:top w:val="nil"/>
            </w:tcBorders>
          </w:tcPr>
          <w:p w:rsidR="00FC7423" w:rsidRDefault="00FC7423" w:rsidP="00CC7B89">
            <w:pPr>
              <w:rPr>
                <w:lang w:val="en-US"/>
              </w:rPr>
            </w:pPr>
            <w:r>
              <w:rPr>
                <w:lang w:val="en-US"/>
              </w:rPr>
              <w:t>0.002 (1)</w:t>
            </w:r>
          </w:p>
        </w:tc>
      </w:tr>
    </w:tbl>
    <w:p w:rsidR="00FC7423" w:rsidRPr="0037325B" w:rsidRDefault="00FC7423" w:rsidP="00FC7423">
      <w:pPr>
        <w:rPr>
          <w:lang w:val="en-US"/>
        </w:rPr>
      </w:pPr>
    </w:p>
    <w:p w:rsidR="00A92DAE" w:rsidRDefault="00A92DAE">
      <w:pPr>
        <w:rPr>
          <w:lang w:val="en-US"/>
        </w:rPr>
      </w:pPr>
      <w:r>
        <w:rPr>
          <w:lang w:val="en-US"/>
        </w:rPr>
        <w:br w:type="page"/>
      </w:r>
    </w:p>
    <w:p w:rsidR="00A92DAE" w:rsidRDefault="00A92DAE">
      <w:pPr>
        <w:rPr>
          <w:lang w:val="en-US"/>
        </w:rPr>
      </w:pPr>
    </w:p>
    <w:p w:rsidR="003C6049" w:rsidRPr="007C4573" w:rsidRDefault="00647605">
      <w:pPr>
        <w:rPr>
          <w:lang w:val="en-US"/>
        </w:rPr>
      </w:pPr>
      <w:r>
        <w:rPr>
          <w:lang w:val="en-US"/>
        </w:rPr>
        <w:t>Table, Supplemental Digital Content 4</w:t>
      </w:r>
      <w:r w:rsidR="007C4573" w:rsidRPr="007C4573">
        <w:rPr>
          <w:lang w:val="en-US"/>
        </w:rPr>
        <w:t xml:space="preserve">: </w:t>
      </w:r>
      <w:r w:rsidR="007C4573">
        <w:rPr>
          <w:lang w:val="en-US"/>
        </w:rPr>
        <w:t xml:space="preserve">Limited added value of </w:t>
      </w:r>
      <w:r w:rsidR="00FC7423">
        <w:rPr>
          <w:lang w:val="en-US"/>
        </w:rPr>
        <w:t>Uric acid</w:t>
      </w:r>
      <w:r w:rsidR="007C4573">
        <w:rPr>
          <w:lang w:val="en-US"/>
        </w:rPr>
        <w:t xml:space="preserve"> (</w:t>
      </w:r>
      <w:proofErr w:type="spellStart"/>
      <w:r w:rsidR="007C4573" w:rsidRPr="007C4573">
        <w:rPr>
          <w:lang w:val="en-US"/>
        </w:rPr>
        <w:t>mmol</w:t>
      </w:r>
      <w:proofErr w:type="spellEnd"/>
      <w:r w:rsidR="007C4573">
        <w:rPr>
          <w:lang w:val="en-US"/>
        </w:rPr>
        <w:t>/</w:t>
      </w:r>
      <w:r w:rsidR="00116E4B">
        <w:rPr>
          <w:lang w:val="en-US"/>
        </w:rPr>
        <w:t>l</w:t>
      </w:r>
      <w:r w:rsidR="007C4573">
        <w:rPr>
          <w:lang w:val="en-US"/>
        </w:rPr>
        <w:t xml:space="preserve">) on top of usual risk factors for calcification of the heart </w:t>
      </w:r>
      <w:r w:rsidR="00FF3731">
        <w:rPr>
          <w:lang w:val="en-US"/>
        </w:rPr>
        <w:t xml:space="preserve">in the </w:t>
      </w:r>
      <w:proofErr w:type="spellStart"/>
      <w:r w:rsidR="00FF3731">
        <w:rPr>
          <w:lang w:val="en-US"/>
        </w:rPr>
        <w:t>DanRisk</w:t>
      </w:r>
      <w:proofErr w:type="spellEnd"/>
      <w:r w:rsidR="00FF3731">
        <w:rPr>
          <w:lang w:val="en-US"/>
        </w:rPr>
        <w:t xml:space="preserve"> population </w:t>
      </w:r>
      <w:r w:rsidR="00DC105B">
        <w:rPr>
          <w:lang w:val="en-US"/>
        </w:rPr>
        <w:t>(</w:t>
      </w:r>
      <w:r w:rsidR="00356DB9">
        <w:rPr>
          <w:lang w:val="en-US"/>
        </w:rPr>
        <w:t>dependent variable</w:t>
      </w:r>
      <w:r w:rsidR="00DC105B">
        <w:rPr>
          <w:lang w:val="en-US"/>
        </w:rPr>
        <w:t>: CAC</w:t>
      </w:r>
      <w:r w:rsidR="007C4573">
        <w:rPr>
          <w:lang w:val="en-US"/>
        </w:rPr>
        <w:t xml:space="preserve"> classes 0, 1-9, 10-99, 100-399, 400+</w:t>
      </w:r>
      <w:r w:rsidR="00356DB9">
        <w:rPr>
          <w:lang w:val="en-US"/>
        </w:rPr>
        <w:t>;</w:t>
      </w:r>
      <w:r w:rsidR="007C4573">
        <w:rPr>
          <w:lang w:val="en-US"/>
        </w:rPr>
        <w:t xml:space="preserve"> analysis: ordinal logistic regression</w:t>
      </w:r>
      <w:r w:rsidR="008468E1">
        <w:rPr>
          <w:lang w:val="en-US"/>
        </w:rPr>
        <w:t>; number of observations: N=1016</w:t>
      </w:r>
      <w:r w:rsidR="007C4573">
        <w:rPr>
          <w:lang w:val="en-US"/>
        </w:rPr>
        <w:t>)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3"/>
        <w:gridCol w:w="2035"/>
        <w:gridCol w:w="873"/>
        <w:gridCol w:w="931"/>
        <w:gridCol w:w="1035"/>
        <w:gridCol w:w="873"/>
        <w:gridCol w:w="942"/>
        <w:gridCol w:w="972"/>
      </w:tblGrid>
      <w:tr w:rsidR="003D5D69" w:rsidRPr="00140E80" w:rsidTr="00196254">
        <w:tc>
          <w:tcPr>
            <w:tcW w:w="2193" w:type="dxa"/>
            <w:vMerge w:val="restart"/>
          </w:tcPr>
          <w:p w:rsidR="003D5D69" w:rsidRPr="007C4573" w:rsidRDefault="003D5D69">
            <w:pPr>
              <w:rPr>
                <w:lang w:val="en-US"/>
              </w:rPr>
            </w:pPr>
            <w:r w:rsidRPr="007C4573">
              <w:rPr>
                <w:lang w:val="en-US"/>
              </w:rPr>
              <w:t>Variable</w:t>
            </w:r>
          </w:p>
        </w:tc>
        <w:tc>
          <w:tcPr>
            <w:tcW w:w="2035" w:type="dxa"/>
            <w:vMerge w:val="restart"/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Subgroup</w:t>
            </w:r>
          </w:p>
        </w:tc>
        <w:tc>
          <w:tcPr>
            <w:tcW w:w="2839" w:type="dxa"/>
            <w:gridSpan w:val="3"/>
          </w:tcPr>
          <w:p w:rsidR="003D5D69" w:rsidRPr="007C4573" w:rsidRDefault="003D5D69">
            <w:pPr>
              <w:rPr>
                <w:lang w:val="en-US"/>
              </w:rPr>
            </w:pPr>
            <w:r w:rsidRPr="007C4573">
              <w:rPr>
                <w:lang w:val="en-US"/>
              </w:rPr>
              <w:t>Model 1: usual risk factors</w:t>
            </w:r>
          </w:p>
        </w:tc>
        <w:tc>
          <w:tcPr>
            <w:tcW w:w="2787" w:type="dxa"/>
            <w:gridSpan w:val="3"/>
          </w:tcPr>
          <w:p w:rsidR="003D5D69" w:rsidRPr="007C4573" w:rsidRDefault="003D5D69" w:rsidP="00FC7423">
            <w:pPr>
              <w:rPr>
                <w:lang w:val="en-US"/>
              </w:rPr>
            </w:pPr>
            <w:r>
              <w:rPr>
                <w:lang w:val="en-US"/>
              </w:rPr>
              <w:t xml:space="preserve">Model 2: usual risk factors plus </w:t>
            </w:r>
            <w:r w:rsidRPr="007C4573">
              <w:rPr>
                <w:lang w:val="en-US"/>
              </w:rPr>
              <w:t>U</w:t>
            </w:r>
            <w:r w:rsidR="00FC7423">
              <w:rPr>
                <w:lang w:val="en-US"/>
              </w:rPr>
              <w:t>ric acid</w:t>
            </w:r>
            <w:r>
              <w:rPr>
                <w:lang w:val="en-US"/>
              </w:rPr>
              <w:t xml:space="preserve"> (</w:t>
            </w:r>
            <w:proofErr w:type="spellStart"/>
            <w:r w:rsidRPr="007C4573">
              <w:rPr>
                <w:lang w:val="en-US"/>
              </w:rPr>
              <w:t>mmol</w:t>
            </w:r>
            <w:proofErr w:type="spellEnd"/>
            <w:r>
              <w:rPr>
                <w:lang w:val="en-US"/>
              </w:rPr>
              <w:t>/l)</w:t>
            </w:r>
          </w:p>
        </w:tc>
      </w:tr>
      <w:tr w:rsidR="003D5D69" w:rsidRPr="007C4573" w:rsidTr="00196254">
        <w:tc>
          <w:tcPr>
            <w:tcW w:w="2193" w:type="dxa"/>
            <w:vMerge/>
          </w:tcPr>
          <w:p w:rsidR="003D5D69" w:rsidRPr="007C4573" w:rsidRDefault="003D5D69">
            <w:pPr>
              <w:rPr>
                <w:lang w:val="en-US"/>
              </w:rPr>
            </w:pPr>
          </w:p>
        </w:tc>
        <w:tc>
          <w:tcPr>
            <w:tcW w:w="2035" w:type="dxa"/>
            <w:vMerge/>
          </w:tcPr>
          <w:p w:rsidR="003D5D69" w:rsidRDefault="003D5D69">
            <w:pPr>
              <w:rPr>
                <w:lang w:val="en-US"/>
              </w:rPr>
            </w:pPr>
          </w:p>
        </w:tc>
        <w:tc>
          <w:tcPr>
            <w:tcW w:w="873" w:type="dxa"/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OR</w:t>
            </w:r>
          </w:p>
        </w:tc>
        <w:tc>
          <w:tcPr>
            <w:tcW w:w="931" w:type="dxa"/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95% CI for OR</w:t>
            </w:r>
          </w:p>
        </w:tc>
        <w:tc>
          <w:tcPr>
            <w:tcW w:w="1035" w:type="dxa"/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P-value</w:t>
            </w:r>
          </w:p>
        </w:tc>
        <w:tc>
          <w:tcPr>
            <w:tcW w:w="873" w:type="dxa"/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OR</w:t>
            </w:r>
          </w:p>
        </w:tc>
        <w:tc>
          <w:tcPr>
            <w:tcW w:w="942" w:type="dxa"/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95% CI for OR</w:t>
            </w:r>
          </w:p>
        </w:tc>
        <w:tc>
          <w:tcPr>
            <w:tcW w:w="972" w:type="dxa"/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P-value</w:t>
            </w:r>
          </w:p>
        </w:tc>
      </w:tr>
      <w:tr w:rsidR="003D5D69" w:rsidRPr="007C4573" w:rsidTr="008D5D6D">
        <w:tc>
          <w:tcPr>
            <w:tcW w:w="2193" w:type="dxa"/>
            <w:tcBorders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Age</w:t>
            </w:r>
          </w:p>
        </w:tc>
        <w:tc>
          <w:tcPr>
            <w:tcW w:w="2035" w:type="dxa"/>
            <w:tcBorders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</w:p>
        </w:tc>
        <w:tc>
          <w:tcPr>
            <w:tcW w:w="873" w:type="dxa"/>
            <w:tcBorders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1.10</w:t>
            </w:r>
          </w:p>
        </w:tc>
        <w:tc>
          <w:tcPr>
            <w:tcW w:w="931" w:type="dxa"/>
            <w:tcBorders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1.07-1.13</w:t>
            </w:r>
          </w:p>
        </w:tc>
        <w:tc>
          <w:tcPr>
            <w:tcW w:w="1035" w:type="dxa"/>
            <w:tcBorders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&lt;0.0001</w:t>
            </w:r>
          </w:p>
        </w:tc>
        <w:tc>
          <w:tcPr>
            <w:tcW w:w="873" w:type="dxa"/>
            <w:tcBorders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1.10</w:t>
            </w:r>
          </w:p>
        </w:tc>
        <w:tc>
          <w:tcPr>
            <w:tcW w:w="942" w:type="dxa"/>
            <w:tcBorders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1.07-1.13</w:t>
            </w:r>
          </w:p>
        </w:tc>
        <w:tc>
          <w:tcPr>
            <w:tcW w:w="972" w:type="dxa"/>
            <w:tcBorders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&lt;0.0001</w:t>
            </w:r>
          </w:p>
        </w:tc>
      </w:tr>
      <w:tr w:rsidR="003D5D69" w:rsidRPr="007C4573" w:rsidTr="008D5D6D">
        <w:tc>
          <w:tcPr>
            <w:tcW w:w="2193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Sex</w:t>
            </w: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Female (reference)</w:t>
            </w: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</w:p>
        </w:tc>
      </w:tr>
      <w:tr w:rsidR="003D5D69" w:rsidRPr="005448AF" w:rsidTr="008D5D6D">
        <w:tc>
          <w:tcPr>
            <w:tcW w:w="2193" w:type="dxa"/>
            <w:tcBorders>
              <w:top w:val="nil"/>
              <w:bottom w:val="nil"/>
            </w:tcBorders>
          </w:tcPr>
          <w:p w:rsidR="003D5D69" w:rsidRDefault="003D5D69">
            <w:pPr>
              <w:rPr>
                <w:lang w:val="en-US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3D5D69" w:rsidRDefault="003D5D69">
            <w:pPr>
              <w:rPr>
                <w:lang w:val="en-US"/>
              </w:rPr>
            </w:pPr>
            <w:r>
              <w:rPr>
                <w:lang w:val="en-US"/>
              </w:rPr>
              <w:t>Male</w:t>
            </w: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3.44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2.66-4.44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&lt;0.0001</w:t>
            </w: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2.97</w:t>
            </w: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2.19-4.02</w:t>
            </w: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&lt;0.0001</w:t>
            </w:r>
          </w:p>
        </w:tc>
      </w:tr>
      <w:tr w:rsidR="003D5D69" w:rsidRPr="005448AF" w:rsidTr="008D5D6D">
        <w:tc>
          <w:tcPr>
            <w:tcW w:w="2193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Hypertension</w:t>
            </w: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3D5D69" w:rsidRPr="007C4573" w:rsidRDefault="003D5D69" w:rsidP="00575DBA">
            <w:pPr>
              <w:rPr>
                <w:lang w:val="en-US"/>
              </w:rPr>
            </w:pPr>
            <w:r>
              <w:rPr>
                <w:lang w:val="en-US"/>
              </w:rPr>
              <w:t>No (reference)</w:t>
            </w: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</w:p>
        </w:tc>
      </w:tr>
      <w:tr w:rsidR="003D5D69" w:rsidRPr="007C4573" w:rsidTr="008D5D6D">
        <w:tc>
          <w:tcPr>
            <w:tcW w:w="2193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Newly diagnosed</w:t>
            </w: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1.37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1.03-1.84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0.03</w:t>
            </w: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1.36</w:t>
            </w: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1.01-1.82</w:t>
            </w: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0.04</w:t>
            </w:r>
          </w:p>
        </w:tc>
      </w:tr>
      <w:tr w:rsidR="003D5D69" w:rsidRPr="007C4573" w:rsidTr="008D5D6D">
        <w:tc>
          <w:tcPr>
            <w:tcW w:w="2193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Known</w:t>
            </w: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2.22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1.60-3.07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&lt;0.0001</w:t>
            </w: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2.08</w:t>
            </w: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1.49-2.90</w:t>
            </w: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&lt;0.0001</w:t>
            </w:r>
          </w:p>
        </w:tc>
      </w:tr>
      <w:tr w:rsidR="003D5D69" w:rsidRPr="007C4573" w:rsidTr="008D5D6D">
        <w:tc>
          <w:tcPr>
            <w:tcW w:w="2193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Hypercholesterolemia</w:t>
            </w: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No (reference)</w:t>
            </w: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</w:p>
        </w:tc>
      </w:tr>
      <w:tr w:rsidR="003D5D69" w:rsidRPr="007C4573" w:rsidTr="008D5D6D">
        <w:tc>
          <w:tcPr>
            <w:tcW w:w="2193" w:type="dxa"/>
            <w:tcBorders>
              <w:top w:val="nil"/>
              <w:bottom w:val="nil"/>
            </w:tcBorders>
          </w:tcPr>
          <w:p w:rsidR="003D5D69" w:rsidRDefault="003D5D69">
            <w:pPr>
              <w:rPr>
                <w:lang w:val="en-US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3D5D69" w:rsidRDefault="003D5D69">
            <w:pPr>
              <w:rPr>
                <w:lang w:val="en-US"/>
              </w:rPr>
            </w:pPr>
            <w:r>
              <w:rPr>
                <w:lang w:val="en-US"/>
              </w:rPr>
              <w:t>Yes</w:t>
            </w: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1.45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1.04-2.03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0.03</w:t>
            </w: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1.43</w:t>
            </w: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1.02-2.0</w:t>
            </w: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0.04</w:t>
            </w:r>
          </w:p>
        </w:tc>
      </w:tr>
      <w:tr w:rsidR="003D5D69" w:rsidRPr="007C4573" w:rsidTr="008D5D6D">
        <w:tc>
          <w:tcPr>
            <w:tcW w:w="2193" w:type="dxa"/>
            <w:tcBorders>
              <w:top w:val="nil"/>
              <w:bottom w:val="nil"/>
            </w:tcBorders>
          </w:tcPr>
          <w:p w:rsidR="003D5D69" w:rsidRDefault="003D5D69">
            <w:pPr>
              <w:rPr>
                <w:lang w:val="en-US"/>
              </w:rPr>
            </w:pPr>
            <w:r>
              <w:rPr>
                <w:lang w:val="en-US"/>
              </w:rPr>
              <w:t>Smoking</w:t>
            </w: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3D5D69" w:rsidRDefault="003D5D69">
            <w:pPr>
              <w:rPr>
                <w:lang w:val="en-US"/>
              </w:rPr>
            </w:pPr>
            <w:r>
              <w:rPr>
                <w:lang w:val="en-US"/>
              </w:rPr>
              <w:t>Never (reference)</w:t>
            </w: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</w:p>
        </w:tc>
      </w:tr>
      <w:tr w:rsidR="003D5D69" w:rsidRPr="007C4573" w:rsidTr="008D5D6D">
        <w:tc>
          <w:tcPr>
            <w:tcW w:w="2193" w:type="dxa"/>
            <w:tcBorders>
              <w:top w:val="nil"/>
              <w:bottom w:val="nil"/>
            </w:tcBorders>
          </w:tcPr>
          <w:p w:rsidR="003D5D69" w:rsidRDefault="003D5D69">
            <w:pPr>
              <w:rPr>
                <w:lang w:val="en-US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3D5D69" w:rsidRDefault="003D5D69">
            <w:pPr>
              <w:rPr>
                <w:lang w:val="en-US"/>
              </w:rPr>
            </w:pPr>
            <w:r>
              <w:rPr>
                <w:lang w:val="en-US"/>
              </w:rPr>
              <w:t>Active</w:t>
            </w: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2.16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1.58-2.95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&lt;0.0001</w:t>
            </w: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2.20</w:t>
            </w: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1.61-3.02</w:t>
            </w: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&lt;0.0001</w:t>
            </w:r>
          </w:p>
        </w:tc>
      </w:tr>
      <w:tr w:rsidR="003D5D69" w:rsidRPr="007C4573" w:rsidTr="008D5D6D">
        <w:tc>
          <w:tcPr>
            <w:tcW w:w="2193" w:type="dxa"/>
            <w:tcBorders>
              <w:top w:val="nil"/>
              <w:bottom w:val="nil"/>
            </w:tcBorders>
          </w:tcPr>
          <w:p w:rsidR="003D5D69" w:rsidRDefault="003D5D69">
            <w:pPr>
              <w:rPr>
                <w:lang w:val="en-US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3D5D69" w:rsidRDefault="003D5D69">
            <w:pPr>
              <w:rPr>
                <w:lang w:val="en-US"/>
              </w:rPr>
            </w:pPr>
            <w:r>
              <w:rPr>
                <w:lang w:val="en-US"/>
              </w:rPr>
              <w:t>Former</w:t>
            </w: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1.08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0.80-1.44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0.62</w:t>
            </w: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1.07</w:t>
            </w: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0.80-1.44</w:t>
            </w: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0.64</w:t>
            </w:r>
          </w:p>
        </w:tc>
      </w:tr>
      <w:tr w:rsidR="003D5D69" w:rsidRPr="007C4573" w:rsidTr="008D5D6D">
        <w:tc>
          <w:tcPr>
            <w:tcW w:w="2193" w:type="dxa"/>
            <w:tcBorders>
              <w:top w:val="nil"/>
            </w:tcBorders>
          </w:tcPr>
          <w:p w:rsidR="003D5D69" w:rsidRDefault="00FC7423">
            <w:pPr>
              <w:rPr>
                <w:lang w:val="en-US"/>
              </w:rPr>
            </w:pPr>
            <w:r>
              <w:rPr>
                <w:lang w:val="en-US"/>
              </w:rPr>
              <w:t>Uric acid</w:t>
            </w:r>
            <w:r w:rsidR="003D5D69">
              <w:rPr>
                <w:lang w:val="en-US"/>
              </w:rPr>
              <w:t xml:space="preserve"> (</w:t>
            </w:r>
            <w:proofErr w:type="spellStart"/>
            <w:r w:rsidR="003D5D69">
              <w:rPr>
                <w:lang w:val="en-US"/>
              </w:rPr>
              <w:t>mmol</w:t>
            </w:r>
            <w:proofErr w:type="spellEnd"/>
            <w:r w:rsidR="003D5D69">
              <w:rPr>
                <w:lang w:val="en-US"/>
              </w:rPr>
              <w:t>/l)</w:t>
            </w:r>
            <w:r w:rsidR="00140E80">
              <w:rPr>
                <w:lang w:val="en-US"/>
              </w:rPr>
              <w:t>*</w:t>
            </w:r>
          </w:p>
        </w:tc>
        <w:tc>
          <w:tcPr>
            <w:tcW w:w="2035" w:type="dxa"/>
            <w:tcBorders>
              <w:top w:val="nil"/>
            </w:tcBorders>
          </w:tcPr>
          <w:p w:rsidR="003D5D69" w:rsidRDefault="003D5D69">
            <w:pPr>
              <w:rPr>
                <w:lang w:val="en-US"/>
              </w:rPr>
            </w:pPr>
          </w:p>
        </w:tc>
        <w:tc>
          <w:tcPr>
            <w:tcW w:w="873" w:type="dxa"/>
            <w:tcBorders>
              <w:top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</w:p>
        </w:tc>
        <w:tc>
          <w:tcPr>
            <w:tcW w:w="931" w:type="dxa"/>
            <w:tcBorders>
              <w:top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</w:p>
        </w:tc>
        <w:tc>
          <w:tcPr>
            <w:tcW w:w="1035" w:type="dxa"/>
            <w:tcBorders>
              <w:top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</w:p>
        </w:tc>
        <w:tc>
          <w:tcPr>
            <w:tcW w:w="873" w:type="dxa"/>
            <w:tcBorders>
              <w:top w:val="nil"/>
            </w:tcBorders>
          </w:tcPr>
          <w:p w:rsidR="003D5D69" w:rsidRPr="007C4573" w:rsidRDefault="00140E80">
            <w:pPr>
              <w:rPr>
                <w:lang w:val="en-US"/>
              </w:rPr>
            </w:pPr>
            <w:r>
              <w:rPr>
                <w:lang w:val="en-US"/>
              </w:rPr>
              <w:t>1.19</w:t>
            </w:r>
          </w:p>
        </w:tc>
        <w:tc>
          <w:tcPr>
            <w:tcW w:w="942" w:type="dxa"/>
            <w:tcBorders>
              <w:top w:val="nil"/>
            </w:tcBorders>
          </w:tcPr>
          <w:p w:rsidR="003D5D69" w:rsidRPr="007C4573" w:rsidRDefault="003D5D69" w:rsidP="000F3FBA">
            <w:pPr>
              <w:rPr>
                <w:lang w:val="en-US"/>
              </w:rPr>
            </w:pPr>
            <w:r>
              <w:rPr>
                <w:lang w:val="en-US"/>
              </w:rPr>
              <w:t>0.</w:t>
            </w:r>
            <w:r w:rsidR="000F3FBA">
              <w:rPr>
                <w:lang w:val="en-US"/>
              </w:rPr>
              <w:t>9</w:t>
            </w:r>
            <w:r>
              <w:rPr>
                <w:lang w:val="en-US"/>
              </w:rPr>
              <w:t>8</w:t>
            </w:r>
            <w:r w:rsidR="000F3FBA">
              <w:rPr>
                <w:lang w:val="en-US"/>
              </w:rPr>
              <w:t>-1.4</w:t>
            </w:r>
            <w:r>
              <w:rPr>
                <w:lang w:val="en-US"/>
              </w:rPr>
              <w:t>4</w:t>
            </w:r>
          </w:p>
        </w:tc>
        <w:tc>
          <w:tcPr>
            <w:tcW w:w="972" w:type="dxa"/>
            <w:tcBorders>
              <w:top w:val="nil"/>
            </w:tcBorders>
          </w:tcPr>
          <w:p w:rsidR="003D5D69" w:rsidRPr="007C4573" w:rsidRDefault="003D5D69">
            <w:pPr>
              <w:rPr>
                <w:lang w:val="en-US"/>
              </w:rPr>
            </w:pPr>
            <w:r>
              <w:rPr>
                <w:lang w:val="en-US"/>
              </w:rPr>
              <w:t>0.08</w:t>
            </w:r>
          </w:p>
        </w:tc>
      </w:tr>
    </w:tbl>
    <w:p w:rsidR="003D5D69" w:rsidRDefault="001C31E1">
      <w:pPr>
        <w:rPr>
          <w:lang w:val="en-US"/>
        </w:rPr>
      </w:pPr>
      <w:r>
        <w:rPr>
          <w:lang w:val="en-US"/>
        </w:rPr>
        <w:t>OR: odds ratio</w:t>
      </w:r>
      <w:r w:rsidR="00261EC6">
        <w:rPr>
          <w:lang w:val="en-US"/>
        </w:rPr>
        <w:t>. CI: confidence interval.</w:t>
      </w:r>
    </w:p>
    <w:p w:rsidR="003D5D69" w:rsidRDefault="003D5D69">
      <w:pPr>
        <w:rPr>
          <w:lang w:val="en-US"/>
        </w:rPr>
      </w:pPr>
      <w:r>
        <w:rPr>
          <w:lang w:val="en-US"/>
        </w:rPr>
        <w:t>Likelihood ratio test for the comparison of models 1 and 2: p=0.08.</w:t>
      </w:r>
    </w:p>
    <w:p w:rsidR="00140E80" w:rsidRPr="008E0B0D" w:rsidRDefault="00140E80" w:rsidP="00140E80">
      <w:pPr>
        <w:rPr>
          <w:lang w:val="en-US"/>
        </w:rPr>
      </w:pPr>
      <w:r>
        <w:rPr>
          <w:lang w:val="en-US"/>
        </w:rPr>
        <w:t>*</w:t>
      </w:r>
      <w:r w:rsidR="0013614F">
        <w:rPr>
          <w:lang w:val="en-US"/>
        </w:rPr>
        <w:t>The odds ratio</w:t>
      </w:r>
      <w:r>
        <w:rPr>
          <w:lang w:val="en-US"/>
        </w:rPr>
        <w:t xml:space="preserve"> </w:t>
      </w:r>
      <w:r w:rsidR="0013614F">
        <w:rPr>
          <w:lang w:val="en-US"/>
        </w:rPr>
        <w:t>and respective 95% CI</w:t>
      </w:r>
      <w:r>
        <w:rPr>
          <w:lang w:val="en-US"/>
        </w:rPr>
        <w:t xml:space="preserve"> are shown for a change </w:t>
      </w:r>
      <w:proofErr w:type="gramStart"/>
      <w:r>
        <w:rPr>
          <w:lang w:val="en-US"/>
        </w:rPr>
        <w:t xml:space="preserve">of 0.1 </w:t>
      </w:r>
      <w:proofErr w:type="spellStart"/>
      <w:r>
        <w:rPr>
          <w:lang w:val="en-US"/>
        </w:rPr>
        <w:t>mmol</w:t>
      </w:r>
      <w:proofErr w:type="spellEnd"/>
      <w:r>
        <w:rPr>
          <w:lang w:val="en-US"/>
        </w:rPr>
        <w:t>/l for Uric acid (in opposition to the usual interpretation of changes of 1 unit in continuous independent variables)</w:t>
      </w:r>
      <w:proofErr w:type="gramEnd"/>
      <w:r>
        <w:rPr>
          <w:lang w:val="en-US"/>
        </w:rPr>
        <w:t>.</w:t>
      </w:r>
    </w:p>
    <w:p w:rsidR="00B613AE" w:rsidRDefault="00B613AE" w:rsidP="00B613AE">
      <w:pPr>
        <w:rPr>
          <w:lang w:val="en-US"/>
        </w:rPr>
      </w:pPr>
    </w:p>
    <w:p w:rsidR="00F70B1F" w:rsidRDefault="00F70B1F">
      <w:pPr>
        <w:rPr>
          <w:lang w:val="en-US"/>
        </w:rPr>
      </w:pPr>
    </w:p>
    <w:p w:rsidR="00F70B1F" w:rsidRDefault="00F70B1F">
      <w:pPr>
        <w:rPr>
          <w:lang w:val="en-US"/>
        </w:rPr>
      </w:pPr>
    </w:p>
    <w:p w:rsidR="00F70B1F" w:rsidRDefault="00F70B1F">
      <w:pPr>
        <w:rPr>
          <w:lang w:val="en-US"/>
        </w:rPr>
      </w:pPr>
    </w:p>
    <w:p w:rsidR="00BE48BC" w:rsidRDefault="00BE48BC">
      <w:pPr>
        <w:rPr>
          <w:lang w:val="en-US"/>
        </w:rPr>
      </w:pPr>
      <w:r>
        <w:rPr>
          <w:lang w:val="en-US"/>
        </w:rPr>
        <w:br w:type="page"/>
      </w:r>
    </w:p>
    <w:p w:rsidR="00913EA8" w:rsidRPr="007C4573" w:rsidRDefault="00647605" w:rsidP="00913EA8">
      <w:pPr>
        <w:rPr>
          <w:lang w:val="en-US"/>
        </w:rPr>
      </w:pPr>
      <w:r>
        <w:rPr>
          <w:lang w:val="en-US"/>
        </w:rPr>
        <w:lastRenderedPageBreak/>
        <w:t>Table, Supplemental Digital Content 5</w:t>
      </w:r>
      <w:r w:rsidR="00913EA8" w:rsidRPr="007C4573">
        <w:rPr>
          <w:lang w:val="en-US"/>
        </w:rPr>
        <w:t xml:space="preserve">: </w:t>
      </w:r>
      <w:r w:rsidR="00913EA8">
        <w:rPr>
          <w:lang w:val="en-US"/>
        </w:rPr>
        <w:t xml:space="preserve">Limited added value of </w:t>
      </w:r>
      <w:r w:rsidR="00913EA8" w:rsidRPr="007C4573">
        <w:rPr>
          <w:lang w:val="en-US"/>
        </w:rPr>
        <w:t>Ur</w:t>
      </w:r>
      <w:r w:rsidR="00FC7423">
        <w:rPr>
          <w:lang w:val="en-US"/>
        </w:rPr>
        <w:t>ic acid</w:t>
      </w:r>
      <w:r w:rsidR="00913EA8">
        <w:rPr>
          <w:lang w:val="en-US"/>
        </w:rPr>
        <w:t xml:space="preserve"> (</w:t>
      </w:r>
      <w:proofErr w:type="spellStart"/>
      <w:r w:rsidR="00913EA8" w:rsidRPr="007C4573">
        <w:rPr>
          <w:lang w:val="en-US"/>
        </w:rPr>
        <w:t>mmol</w:t>
      </w:r>
      <w:proofErr w:type="spellEnd"/>
      <w:r w:rsidR="00913EA8">
        <w:rPr>
          <w:lang w:val="en-US"/>
        </w:rPr>
        <w:t xml:space="preserve">/l) on top of usual risk factors for calcification of the heart </w:t>
      </w:r>
      <w:r w:rsidR="00FF3731">
        <w:rPr>
          <w:lang w:val="en-US"/>
        </w:rPr>
        <w:t xml:space="preserve">in the </w:t>
      </w:r>
      <w:proofErr w:type="spellStart"/>
      <w:r w:rsidR="00FF3731">
        <w:rPr>
          <w:lang w:val="en-US"/>
        </w:rPr>
        <w:t>DanRisk</w:t>
      </w:r>
      <w:proofErr w:type="spellEnd"/>
      <w:r w:rsidR="00FF3731">
        <w:rPr>
          <w:lang w:val="en-US"/>
        </w:rPr>
        <w:t xml:space="preserve"> population </w:t>
      </w:r>
      <w:r w:rsidR="00913EA8">
        <w:rPr>
          <w:lang w:val="en-US"/>
        </w:rPr>
        <w:t>(</w:t>
      </w:r>
      <w:r w:rsidR="00B02A4A">
        <w:rPr>
          <w:lang w:val="en-US"/>
        </w:rPr>
        <w:t>dependent variable</w:t>
      </w:r>
      <w:r w:rsidR="00913EA8">
        <w:rPr>
          <w:lang w:val="en-US"/>
        </w:rPr>
        <w:t xml:space="preserve">: CAC </w:t>
      </w:r>
      <w:r w:rsidR="00152F63">
        <w:rPr>
          <w:lang w:val="en-US"/>
        </w:rPr>
        <w:t xml:space="preserve">as count process, resulting in </w:t>
      </w:r>
      <w:r w:rsidR="00B02A4A">
        <w:rPr>
          <w:lang w:val="en-US"/>
        </w:rPr>
        <w:t xml:space="preserve">discrete, non-negative </w:t>
      </w:r>
      <w:r w:rsidR="00152F63">
        <w:rPr>
          <w:lang w:val="en-US"/>
        </w:rPr>
        <w:t>data</w:t>
      </w:r>
      <w:r w:rsidR="003E74CB">
        <w:rPr>
          <w:lang w:val="en-US"/>
        </w:rPr>
        <w:t xml:space="preserve"> (0,1,2,…)</w:t>
      </w:r>
      <w:r w:rsidR="00B02A4A">
        <w:rPr>
          <w:lang w:val="en-US"/>
        </w:rPr>
        <w:t>;</w:t>
      </w:r>
      <w:r w:rsidR="00913EA8">
        <w:rPr>
          <w:lang w:val="en-US"/>
        </w:rPr>
        <w:t xml:space="preserve"> analysis:</w:t>
      </w:r>
      <w:r w:rsidR="00152F63">
        <w:rPr>
          <w:lang w:val="en-US"/>
        </w:rPr>
        <w:t xml:space="preserve"> zero-inflated negative binomial</w:t>
      </w:r>
      <w:r w:rsidR="00913EA8">
        <w:rPr>
          <w:lang w:val="en-US"/>
        </w:rPr>
        <w:t xml:space="preserve"> regression; number of observations: N=1016</w:t>
      </w:r>
      <w:r w:rsidR="001733BB">
        <w:rPr>
          <w:lang w:val="en-US"/>
        </w:rPr>
        <w:t>; number of zero-observations: N=557</w:t>
      </w:r>
      <w:r w:rsidR="00913EA8">
        <w:rPr>
          <w:lang w:val="en-US"/>
        </w:rPr>
        <w:t>)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3"/>
        <w:gridCol w:w="2035"/>
        <w:gridCol w:w="873"/>
        <w:gridCol w:w="931"/>
        <w:gridCol w:w="1035"/>
        <w:gridCol w:w="873"/>
        <w:gridCol w:w="942"/>
        <w:gridCol w:w="972"/>
      </w:tblGrid>
      <w:tr w:rsidR="003D5D69" w:rsidRPr="00140E80" w:rsidTr="00196254">
        <w:tc>
          <w:tcPr>
            <w:tcW w:w="2193" w:type="dxa"/>
            <w:vMerge w:val="restart"/>
          </w:tcPr>
          <w:p w:rsidR="003D5D69" w:rsidRPr="007C4573" w:rsidRDefault="003D5D69" w:rsidP="00B63D00">
            <w:pPr>
              <w:rPr>
                <w:lang w:val="en-US"/>
              </w:rPr>
            </w:pPr>
            <w:r w:rsidRPr="007C4573">
              <w:rPr>
                <w:lang w:val="en-US"/>
              </w:rPr>
              <w:t>Variable</w:t>
            </w:r>
          </w:p>
        </w:tc>
        <w:tc>
          <w:tcPr>
            <w:tcW w:w="2035" w:type="dxa"/>
            <w:vMerge w:val="restart"/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Subgroup</w:t>
            </w:r>
          </w:p>
        </w:tc>
        <w:tc>
          <w:tcPr>
            <w:tcW w:w="2839" w:type="dxa"/>
            <w:gridSpan w:val="3"/>
          </w:tcPr>
          <w:p w:rsidR="003D5D69" w:rsidRPr="007C4573" w:rsidRDefault="003D5D69" w:rsidP="00AE16A8">
            <w:pPr>
              <w:rPr>
                <w:lang w:val="en-US"/>
              </w:rPr>
            </w:pPr>
            <w:r w:rsidRPr="007C4573">
              <w:rPr>
                <w:lang w:val="en-US"/>
              </w:rPr>
              <w:t>Model 1: usual risk factors</w:t>
            </w:r>
          </w:p>
        </w:tc>
        <w:tc>
          <w:tcPr>
            <w:tcW w:w="2787" w:type="dxa"/>
            <w:gridSpan w:val="3"/>
          </w:tcPr>
          <w:p w:rsidR="003D5D69" w:rsidRPr="007C4573" w:rsidRDefault="003D5D69" w:rsidP="00FC7423">
            <w:pPr>
              <w:rPr>
                <w:lang w:val="en-US"/>
              </w:rPr>
            </w:pPr>
            <w:r>
              <w:rPr>
                <w:lang w:val="en-US"/>
              </w:rPr>
              <w:t xml:space="preserve">Model 2: usual risk factors plus </w:t>
            </w:r>
            <w:r w:rsidRPr="007C4573">
              <w:rPr>
                <w:lang w:val="en-US"/>
              </w:rPr>
              <w:t>Ur</w:t>
            </w:r>
            <w:r w:rsidR="00FC7423">
              <w:rPr>
                <w:lang w:val="en-US"/>
              </w:rPr>
              <w:t>ic acid</w:t>
            </w:r>
            <w:r>
              <w:rPr>
                <w:lang w:val="en-US"/>
              </w:rPr>
              <w:t xml:space="preserve"> (</w:t>
            </w:r>
            <w:proofErr w:type="spellStart"/>
            <w:r w:rsidRPr="007C4573">
              <w:rPr>
                <w:lang w:val="en-US"/>
              </w:rPr>
              <w:t>mmol</w:t>
            </w:r>
            <w:proofErr w:type="spellEnd"/>
            <w:r>
              <w:rPr>
                <w:lang w:val="en-US"/>
              </w:rPr>
              <w:t>/l)</w:t>
            </w:r>
          </w:p>
        </w:tc>
      </w:tr>
      <w:tr w:rsidR="003D5D69" w:rsidRPr="007C4573" w:rsidTr="00196254">
        <w:tc>
          <w:tcPr>
            <w:tcW w:w="2193" w:type="dxa"/>
            <w:vMerge/>
          </w:tcPr>
          <w:p w:rsidR="003D5D69" w:rsidRPr="007C4573" w:rsidRDefault="003D5D69" w:rsidP="00B63D00">
            <w:pPr>
              <w:rPr>
                <w:lang w:val="en-US"/>
              </w:rPr>
            </w:pPr>
          </w:p>
        </w:tc>
        <w:tc>
          <w:tcPr>
            <w:tcW w:w="2035" w:type="dxa"/>
            <w:vMerge/>
          </w:tcPr>
          <w:p w:rsidR="003D5D69" w:rsidRDefault="003D5D69" w:rsidP="00AE16A8">
            <w:pPr>
              <w:rPr>
                <w:lang w:val="en-US"/>
              </w:rPr>
            </w:pPr>
          </w:p>
        </w:tc>
        <w:tc>
          <w:tcPr>
            <w:tcW w:w="873" w:type="dxa"/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IRR</w:t>
            </w:r>
          </w:p>
        </w:tc>
        <w:tc>
          <w:tcPr>
            <w:tcW w:w="931" w:type="dxa"/>
          </w:tcPr>
          <w:p w:rsidR="003D5D69" w:rsidRPr="007C4573" w:rsidRDefault="003D5D69" w:rsidP="001C31E1">
            <w:pPr>
              <w:rPr>
                <w:lang w:val="en-US"/>
              </w:rPr>
            </w:pPr>
            <w:r>
              <w:rPr>
                <w:lang w:val="en-US"/>
              </w:rPr>
              <w:t>95% CI for IRR</w:t>
            </w:r>
          </w:p>
        </w:tc>
        <w:tc>
          <w:tcPr>
            <w:tcW w:w="1035" w:type="dxa"/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P-value</w:t>
            </w:r>
          </w:p>
        </w:tc>
        <w:tc>
          <w:tcPr>
            <w:tcW w:w="873" w:type="dxa"/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IRR</w:t>
            </w:r>
          </w:p>
        </w:tc>
        <w:tc>
          <w:tcPr>
            <w:tcW w:w="942" w:type="dxa"/>
          </w:tcPr>
          <w:p w:rsidR="003D5D69" w:rsidRPr="007C4573" w:rsidRDefault="003D5D69" w:rsidP="001C31E1">
            <w:pPr>
              <w:rPr>
                <w:lang w:val="en-US"/>
              </w:rPr>
            </w:pPr>
            <w:r>
              <w:rPr>
                <w:lang w:val="en-US"/>
              </w:rPr>
              <w:t>95% CI for IRR</w:t>
            </w:r>
          </w:p>
        </w:tc>
        <w:tc>
          <w:tcPr>
            <w:tcW w:w="972" w:type="dxa"/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P-value</w:t>
            </w:r>
          </w:p>
        </w:tc>
      </w:tr>
      <w:tr w:rsidR="003D5D69" w:rsidRPr="007C4573" w:rsidTr="00B83EE5">
        <w:tc>
          <w:tcPr>
            <w:tcW w:w="2193" w:type="dxa"/>
            <w:tcBorders>
              <w:bottom w:val="nil"/>
            </w:tcBorders>
          </w:tcPr>
          <w:p w:rsidR="003D5D69" w:rsidRPr="007C4573" w:rsidRDefault="003D5D69" w:rsidP="00B63D00">
            <w:pPr>
              <w:rPr>
                <w:lang w:val="en-US"/>
              </w:rPr>
            </w:pPr>
            <w:r>
              <w:rPr>
                <w:lang w:val="en-US"/>
              </w:rPr>
              <w:t>Age</w:t>
            </w:r>
          </w:p>
        </w:tc>
        <w:tc>
          <w:tcPr>
            <w:tcW w:w="2035" w:type="dxa"/>
            <w:tcBorders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</w:p>
        </w:tc>
        <w:tc>
          <w:tcPr>
            <w:tcW w:w="873" w:type="dxa"/>
            <w:tcBorders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1.15</w:t>
            </w:r>
          </w:p>
        </w:tc>
        <w:tc>
          <w:tcPr>
            <w:tcW w:w="931" w:type="dxa"/>
            <w:tcBorders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1.11-1.19</w:t>
            </w:r>
          </w:p>
        </w:tc>
        <w:tc>
          <w:tcPr>
            <w:tcW w:w="1035" w:type="dxa"/>
            <w:tcBorders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&lt;0.0001</w:t>
            </w:r>
          </w:p>
        </w:tc>
        <w:tc>
          <w:tcPr>
            <w:tcW w:w="873" w:type="dxa"/>
            <w:tcBorders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1.15</w:t>
            </w:r>
          </w:p>
        </w:tc>
        <w:tc>
          <w:tcPr>
            <w:tcW w:w="942" w:type="dxa"/>
            <w:tcBorders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1.10-1.19</w:t>
            </w:r>
          </w:p>
        </w:tc>
        <w:tc>
          <w:tcPr>
            <w:tcW w:w="972" w:type="dxa"/>
            <w:tcBorders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&lt;0.0001</w:t>
            </w:r>
          </w:p>
        </w:tc>
      </w:tr>
      <w:tr w:rsidR="003D5D69" w:rsidRPr="007C4573" w:rsidTr="00B83EE5">
        <w:tc>
          <w:tcPr>
            <w:tcW w:w="2193" w:type="dxa"/>
            <w:tcBorders>
              <w:top w:val="nil"/>
              <w:bottom w:val="nil"/>
            </w:tcBorders>
          </w:tcPr>
          <w:p w:rsidR="003D5D69" w:rsidRPr="007C4573" w:rsidRDefault="003D5D69" w:rsidP="00B63D00">
            <w:pPr>
              <w:rPr>
                <w:lang w:val="en-US"/>
              </w:rPr>
            </w:pPr>
            <w:r>
              <w:rPr>
                <w:lang w:val="en-US"/>
              </w:rPr>
              <w:t>Sex</w:t>
            </w: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Female (reference)</w:t>
            </w: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</w:p>
        </w:tc>
      </w:tr>
      <w:tr w:rsidR="003D5D69" w:rsidRPr="005448AF" w:rsidTr="00B83EE5">
        <w:tc>
          <w:tcPr>
            <w:tcW w:w="2193" w:type="dxa"/>
            <w:tcBorders>
              <w:top w:val="nil"/>
              <w:bottom w:val="nil"/>
            </w:tcBorders>
          </w:tcPr>
          <w:p w:rsidR="003D5D69" w:rsidRDefault="003D5D69" w:rsidP="00B63D00">
            <w:pPr>
              <w:rPr>
                <w:lang w:val="en-US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3D5D69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Male</w:t>
            </w: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1.69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1.16-2.48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0.007</w:t>
            </w: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1.69</w:t>
            </w: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1.15-2.48</w:t>
            </w: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0.007</w:t>
            </w:r>
          </w:p>
        </w:tc>
      </w:tr>
      <w:tr w:rsidR="003D5D69" w:rsidRPr="005448AF" w:rsidTr="00B83EE5">
        <w:tc>
          <w:tcPr>
            <w:tcW w:w="2193" w:type="dxa"/>
            <w:tcBorders>
              <w:top w:val="nil"/>
              <w:bottom w:val="nil"/>
            </w:tcBorders>
          </w:tcPr>
          <w:p w:rsidR="003D5D69" w:rsidRPr="007C4573" w:rsidRDefault="003D5D69" w:rsidP="00B63D00">
            <w:pPr>
              <w:rPr>
                <w:lang w:val="en-US"/>
              </w:rPr>
            </w:pPr>
            <w:r>
              <w:rPr>
                <w:lang w:val="en-US"/>
              </w:rPr>
              <w:t>Hypertension</w:t>
            </w: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No (reference)</w:t>
            </w: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</w:p>
        </w:tc>
      </w:tr>
      <w:tr w:rsidR="003D5D69" w:rsidRPr="007C4573" w:rsidTr="00B83EE5">
        <w:tc>
          <w:tcPr>
            <w:tcW w:w="2193" w:type="dxa"/>
            <w:tcBorders>
              <w:top w:val="nil"/>
              <w:bottom w:val="nil"/>
            </w:tcBorders>
          </w:tcPr>
          <w:p w:rsidR="003D5D69" w:rsidRPr="007C4573" w:rsidRDefault="003D5D69" w:rsidP="00B63D00">
            <w:pPr>
              <w:rPr>
                <w:lang w:val="en-US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Newly diagnosed</w:t>
            </w: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1.21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0.80-1.83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0.36</w:t>
            </w: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1.21</w:t>
            </w: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0.80-1.83</w:t>
            </w: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0.36</w:t>
            </w:r>
          </w:p>
        </w:tc>
      </w:tr>
      <w:tr w:rsidR="003D5D69" w:rsidRPr="007C4573" w:rsidTr="00B83EE5">
        <w:tc>
          <w:tcPr>
            <w:tcW w:w="2193" w:type="dxa"/>
            <w:tcBorders>
              <w:top w:val="nil"/>
              <w:bottom w:val="nil"/>
            </w:tcBorders>
          </w:tcPr>
          <w:p w:rsidR="003D5D69" w:rsidRPr="007C4573" w:rsidRDefault="003D5D69" w:rsidP="00B63D00">
            <w:pPr>
              <w:rPr>
                <w:lang w:val="en-US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Known</w:t>
            </w: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2.49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1.58-3.93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&lt;0.0001</w:t>
            </w: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2.49</w:t>
            </w: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1.57-3.94</w:t>
            </w: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&lt;0.0001</w:t>
            </w:r>
          </w:p>
        </w:tc>
      </w:tr>
      <w:tr w:rsidR="003D5D69" w:rsidRPr="007C4573" w:rsidTr="00B83EE5">
        <w:tc>
          <w:tcPr>
            <w:tcW w:w="2193" w:type="dxa"/>
            <w:tcBorders>
              <w:top w:val="nil"/>
              <w:bottom w:val="nil"/>
            </w:tcBorders>
          </w:tcPr>
          <w:p w:rsidR="003D5D69" w:rsidRPr="007C4573" w:rsidRDefault="003D5D69" w:rsidP="00B63D00">
            <w:pPr>
              <w:rPr>
                <w:lang w:val="en-US"/>
              </w:rPr>
            </w:pPr>
            <w:r>
              <w:rPr>
                <w:lang w:val="en-US"/>
              </w:rPr>
              <w:t>Hypercholesterolemia</w:t>
            </w: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No (reference)</w:t>
            </w: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</w:p>
        </w:tc>
      </w:tr>
      <w:tr w:rsidR="003D5D69" w:rsidRPr="007C4573" w:rsidTr="00B83EE5">
        <w:tc>
          <w:tcPr>
            <w:tcW w:w="2193" w:type="dxa"/>
            <w:tcBorders>
              <w:top w:val="nil"/>
              <w:bottom w:val="nil"/>
            </w:tcBorders>
          </w:tcPr>
          <w:p w:rsidR="003D5D69" w:rsidRDefault="003D5D69" w:rsidP="00B63D00">
            <w:pPr>
              <w:rPr>
                <w:lang w:val="en-US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3D5D69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Yes</w:t>
            </w: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0.74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0.45-1.21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0.23</w:t>
            </w: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0.74</w:t>
            </w: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0.45-1.22</w:t>
            </w: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0.24</w:t>
            </w:r>
          </w:p>
        </w:tc>
      </w:tr>
      <w:tr w:rsidR="003D5D69" w:rsidRPr="007C4573" w:rsidTr="00B83EE5">
        <w:tc>
          <w:tcPr>
            <w:tcW w:w="2193" w:type="dxa"/>
            <w:tcBorders>
              <w:top w:val="nil"/>
              <w:bottom w:val="nil"/>
            </w:tcBorders>
          </w:tcPr>
          <w:p w:rsidR="003D5D69" w:rsidRDefault="003D5D69" w:rsidP="00B63D00">
            <w:pPr>
              <w:rPr>
                <w:lang w:val="en-US"/>
              </w:rPr>
            </w:pPr>
            <w:r>
              <w:rPr>
                <w:lang w:val="en-US"/>
              </w:rPr>
              <w:t>Smoking</w:t>
            </w: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3D5D69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Never (reference)</w:t>
            </w: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</w:p>
        </w:tc>
      </w:tr>
      <w:tr w:rsidR="003D5D69" w:rsidRPr="007C4573" w:rsidTr="00B83EE5">
        <w:tc>
          <w:tcPr>
            <w:tcW w:w="2193" w:type="dxa"/>
            <w:tcBorders>
              <w:top w:val="nil"/>
              <w:bottom w:val="nil"/>
            </w:tcBorders>
          </w:tcPr>
          <w:p w:rsidR="003D5D69" w:rsidRDefault="003D5D69" w:rsidP="00B63D00">
            <w:pPr>
              <w:rPr>
                <w:lang w:val="en-US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3D5D69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Active</w:t>
            </w: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1.44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0.93-2.22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0.10</w:t>
            </w: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1.44</w:t>
            </w: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0.93-2.24</w:t>
            </w: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0.10</w:t>
            </w:r>
          </w:p>
        </w:tc>
      </w:tr>
      <w:tr w:rsidR="003D5D69" w:rsidRPr="007C4573" w:rsidTr="00B83EE5">
        <w:tc>
          <w:tcPr>
            <w:tcW w:w="2193" w:type="dxa"/>
            <w:tcBorders>
              <w:top w:val="nil"/>
              <w:bottom w:val="nil"/>
            </w:tcBorders>
          </w:tcPr>
          <w:p w:rsidR="003D5D69" w:rsidRDefault="003D5D69" w:rsidP="00B63D00">
            <w:pPr>
              <w:rPr>
                <w:lang w:val="en-US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3D5D69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Former</w:t>
            </w: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1.29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0.84-1.96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0.24</w:t>
            </w: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1.29</w:t>
            </w: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0.84-1.97</w:t>
            </w: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0.24</w:t>
            </w:r>
          </w:p>
        </w:tc>
      </w:tr>
      <w:tr w:rsidR="003D5D69" w:rsidRPr="007C4573" w:rsidTr="00B83EE5">
        <w:tc>
          <w:tcPr>
            <w:tcW w:w="2193" w:type="dxa"/>
            <w:tcBorders>
              <w:top w:val="nil"/>
            </w:tcBorders>
          </w:tcPr>
          <w:p w:rsidR="003D5D69" w:rsidRDefault="003D5D69" w:rsidP="00B63D00">
            <w:pPr>
              <w:rPr>
                <w:lang w:val="en-US"/>
              </w:rPr>
            </w:pPr>
            <w:r>
              <w:rPr>
                <w:lang w:val="en-US"/>
              </w:rPr>
              <w:t>Ur</w:t>
            </w:r>
            <w:r w:rsidR="00FC7423">
              <w:rPr>
                <w:lang w:val="en-US"/>
              </w:rPr>
              <w:t>ic acid</w:t>
            </w:r>
            <w:r>
              <w:rPr>
                <w:lang w:val="en-US"/>
              </w:rPr>
              <w:t xml:space="preserve"> (</w:t>
            </w:r>
            <w:proofErr w:type="spellStart"/>
            <w:r>
              <w:rPr>
                <w:lang w:val="en-US"/>
              </w:rPr>
              <w:t>mmol</w:t>
            </w:r>
            <w:proofErr w:type="spellEnd"/>
            <w:r>
              <w:rPr>
                <w:lang w:val="en-US"/>
              </w:rPr>
              <w:t>/l)</w:t>
            </w:r>
            <w:r w:rsidR="00A62A66">
              <w:rPr>
                <w:lang w:val="en-US"/>
              </w:rPr>
              <w:t>*</w:t>
            </w:r>
          </w:p>
        </w:tc>
        <w:tc>
          <w:tcPr>
            <w:tcW w:w="2035" w:type="dxa"/>
            <w:tcBorders>
              <w:top w:val="nil"/>
            </w:tcBorders>
          </w:tcPr>
          <w:p w:rsidR="003D5D69" w:rsidRDefault="003D5D69" w:rsidP="00AE16A8">
            <w:pPr>
              <w:rPr>
                <w:lang w:val="en-US"/>
              </w:rPr>
            </w:pPr>
          </w:p>
        </w:tc>
        <w:tc>
          <w:tcPr>
            <w:tcW w:w="873" w:type="dxa"/>
            <w:tcBorders>
              <w:top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</w:p>
        </w:tc>
        <w:tc>
          <w:tcPr>
            <w:tcW w:w="931" w:type="dxa"/>
            <w:tcBorders>
              <w:top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</w:p>
        </w:tc>
        <w:tc>
          <w:tcPr>
            <w:tcW w:w="1035" w:type="dxa"/>
            <w:tcBorders>
              <w:top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</w:p>
        </w:tc>
        <w:tc>
          <w:tcPr>
            <w:tcW w:w="873" w:type="dxa"/>
            <w:tcBorders>
              <w:top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1.0</w:t>
            </w:r>
            <w:r w:rsidR="0029410A">
              <w:rPr>
                <w:lang w:val="en-US"/>
              </w:rPr>
              <w:t>0</w:t>
            </w:r>
            <w:r>
              <w:rPr>
                <w:lang w:val="en-US"/>
              </w:rPr>
              <w:t>7</w:t>
            </w:r>
          </w:p>
        </w:tc>
        <w:tc>
          <w:tcPr>
            <w:tcW w:w="942" w:type="dxa"/>
            <w:tcBorders>
              <w:top w:val="nil"/>
            </w:tcBorders>
          </w:tcPr>
          <w:p w:rsidR="003D5D69" w:rsidRPr="007C4573" w:rsidRDefault="003D5D69" w:rsidP="0029410A">
            <w:pPr>
              <w:rPr>
                <w:lang w:val="en-US"/>
              </w:rPr>
            </w:pPr>
            <w:r>
              <w:rPr>
                <w:lang w:val="en-US"/>
              </w:rPr>
              <w:t>0.</w:t>
            </w:r>
            <w:r w:rsidR="0029410A">
              <w:rPr>
                <w:lang w:val="en-US"/>
              </w:rPr>
              <w:t>82-1.23</w:t>
            </w:r>
          </w:p>
        </w:tc>
        <w:tc>
          <w:tcPr>
            <w:tcW w:w="972" w:type="dxa"/>
            <w:tcBorders>
              <w:top w:val="nil"/>
            </w:tcBorders>
          </w:tcPr>
          <w:p w:rsidR="003D5D69" w:rsidRPr="007C4573" w:rsidRDefault="003D5D69" w:rsidP="00AE16A8">
            <w:pPr>
              <w:rPr>
                <w:lang w:val="en-US"/>
              </w:rPr>
            </w:pPr>
            <w:r>
              <w:rPr>
                <w:lang w:val="en-US"/>
              </w:rPr>
              <w:t>0.95</w:t>
            </w:r>
          </w:p>
        </w:tc>
      </w:tr>
    </w:tbl>
    <w:p w:rsidR="00116E4B" w:rsidRDefault="001C31E1">
      <w:pPr>
        <w:rPr>
          <w:lang w:val="en-US"/>
        </w:rPr>
      </w:pPr>
      <w:r>
        <w:rPr>
          <w:lang w:val="en-US"/>
        </w:rPr>
        <w:t>IRR: incidence rate ratio</w:t>
      </w:r>
      <w:r w:rsidR="00CF1C94">
        <w:rPr>
          <w:lang w:val="en-US"/>
        </w:rPr>
        <w:t>. CI: confidence interval.</w:t>
      </w:r>
      <w:r w:rsidR="009F247E">
        <w:rPr>
          <w:lang w:val="en-US"/>
        </w:rPr>
        <w:t xml:space="preserve"> </w:t>
      </w:r>
      <w:proofErr w:type="spellStart"/>
      <w:proofErr w:type="gramStart"/>
      <w:r w:rsidR="009F247E">
        <w:rPr>
          <w:lang w:val="en-US"/>
        </w:rPr>
        <w:t>Coef</w:t>
      </w:r>
      <w:proofErr w:type="spellEnd"/>
      <w:r w:rsidR="009F247E">
        <w:rPr>
          <w:lang w:val="en-US"/>
        </w:rPr>
        <w:t>.:</w:t>
      </w:r>
      <w:proofErr w:type="gramEnd"/>
      <w:r w:rsidR="009F247E">
        <w:rPr>
          <w:lang w:val="en-US"/>
        </w:rPr>
        <w:t xml:space="preserve"> coefficient.</w:t>
      </w:r>
    </w:p>
    <w:p w:rsidR="007255A4" w:rsidRDefault="003D5D69">
      <w:pPr>
        <w:rPr>
          <w:lang w:val="en-US"/>
        </w:rPr>
      </w:pPr>
      <w:r>
        <w:rPr>
          <w:lang w:val="en-US"/>
        </w:rPr>
        <w:t xml:space="preserve">Likelihood ratio test for the comparison of models 1 and 2: </w:t>
      </w:r>
      <w:r w:rsidRPr="00B613AE">
        <w:rPr>
          <w:lang w:val="en-US"/>
        </w:rPr>
        <w:t>p=</w:t>
      </w:r>
      <w:r>
        <w:rPr>
          <w:lang w:val="en-US"/>
        </w:rPr>
        <w:t xml:space="preserve">0.95. </w:t>
      </w:r>
      <w:r w:rsidR="007255A4">
        <w:rPr>
          <w:lang w:val="en-US"/>
        </w:rPr>
        <w:t xml:space="preserve">Likelihood ratio tests </w:t>
      </w:r>
      <w:r w:rsidR="007255A4" w:rsidRPr="007255A4">
        <w:rPr>
          <w:lang w:val="en-US"/>
        </w:rPr>
        <w:t xml:space="preserve">comparing the </w:t>
      </w:r>
      <w:r w:rsidR="007255A4">
        <w:rPr>
          <w:lang w:val="en-US"/>
        </w:rPr>
        <w:t>applied zero-inflated negative binomial</w:t>
      </w:r>
      <w:r w:rsidR="007255A4" w:rsidRPr="007255A4">
        <w:rPr>
          <w:lang w:val="en-US"/>
        </w:rPr>
        <w:t xml:space="preserve"> model with the zero-inflated Poisson model</w:t>
      </w:r>
      <w:r w:rsidR="007255A4">
        <w:rPr>
          <w:lang w:val="en-US"/>
        </w:rPr>
        <w:t xml:space="preserve"> (</w:t>
      </w:r>
      <w:r w:rsidR="004F214D">
        <w:rPr>
          <w:lang w:val="en-US"/>
        </w:rPr>
        <w:t xml:space="preserve">model 1: p&lt;0.0001, model 2: </w:t>
      </w:r>
      <w:r w:rsidR="005B1D81">
        <w:rPr>
          <w:lang w:val="en-US"/>
        </w:rPr>
        <w:t>p&lt;</w:t>
      </w:r>
      <w:r w:rsidR="00CC3685">
        <w:rPr>
          <w:lang w:val="en-US"/>
        </w:rPr>
        <w:t>0.0001</w:t>
      </w:r>
      <w:r w:rsidR="007255A4">
        <w:rPr>
          <w:lang w:val="en-US"/>
        </w:rPr>
        <w:t xml:space="preserve">) as well as </w:t>
      </w:r>
      <w:proofErr w:type="spellStart"/>
      <w:r w:rsidR="007255A4">
        <w:rPr>
          <w:lang w:val="en-US"/>
        </w:rPr>
        <w:t>Vuong’s</w:t>
      </w:r>
      <w:proofErr w:type="spellEnd"/>
      <w:r w:rsidR="007255A4">
        <w:rPr>
          <w:lang w:val="en-US"/>
        </w:rPr>
        <w:t xml:space="preserve"> test comparing the applied zero-inflated negative binomial model with the</w:t>
      </w:r>
      <w:r w:rsidR="007255A4" w:rsidRPr="007255A4">
        <w:rPr>
          <w:lang w:val="en-US"/>
        </w:rPr>
        <w:t xml:space="preserve"> negative </w:t>
      </w:r>
      <w:r w:rsidR="007255A4">
        <w:rPr>
          <w:lang w:val="en-US"/>
        </w:rPr>
        <w:t>binomial model (</w:t>
      </w:r>
      <w:r w:rsidR="0054287A">
        <w:rPr>
          <w:lang w:val="en-US"/>
        </w:rPr>
        <w:t>model 1: p=</w:t>
      </w:r>
      <w:r w:rsidR="004F214D">
        <w:rPr>
          <w:lang w:val="en-US"/>
        </w:rPr>
        <w:t>0.001</w:t>
      </w:r>
      <w:r w:rsidR="0054287A">
        <w:rPr>
          <w:lang w:val="en-US"/>
        </w:rPr>
        <w:t>2</w:t>
      </w:r>
      <w:r w:rsidR="004F214D">
        <w:rPr>
          <w:lang w:val="en-US"/>
        </w:rPr>
        <w:t xml:space="preserve">, model 2: </w:t>
      </w:r>
      <w:r w:rsidR="00CC3685">
        <w:rPr>
          <w:lang w:val="en-US"/>
        </w:rPr>
        <w:t>p=0.0015</w:t>
      </w:r>
      <w:r w:rsidR="007255A4">
        <w:rPr>
          <w:lang w:val="en-US"/>
        </w:rPr>
        <w:t xml:space="preserve">) were also performed. </w:t>
      </w:r>
    </w:p>
    <w:p w:rsidR="00A62A66" w:rsidRPr="008E0B0D" w:rsidRDefault="00A62A66" w:rsidP="00A62A66">
      <w:pPr>
        <w:rPr>
          <w:lang w:val="en-US"/>
        </w:rPr>
      </w:pPr>
      <w:r>
        <w:rPr>
          <w:lang w:val="en-US"/>
        </w:rPr>
        <w:t>*</w:t>
      </w:r>
      <w:r w:rsidR="00811042">
        <w:rPr>
          <w:lang w:val="en-US"/>
        </w:rPr>
        <w:t>The i</w:t>
      </w:r>
      <w:r>
        <w:rPr>
          <w:lang w:val="en-US"/>
        </w:rPr>
        <w:t>ncidence rate</w:t>
      </w:r>
      <w:r w:rsidR="00811042">
        <w:rPr>
          <w:lang w:val="en-US"/>
        </w:rPr>
        <w:t xml:space="preserve"> ratio</w:t>
      </w:r>
      <w:r>
        <w:rPr>
          <w:lang w:val="en-US"/>
        </w:rPr>
        <w:t xml:space="preserve"> </w:t>
      </w:r>
      <w:r w:rsidR="00811042">
        <w:rPr>
          <w:lang w:val="en-US"/>
        </w:rPr>
        <w:t>and respective 95% CI</w:t>
      </w:r>
      <w:r>
        <w:rPr>
          <w:lang w:val="en-US"/>
        </w:rPr>
        <w:t xml:space="preserve"> are shown for a change </w:t>
      </w:r>
      <w:proofErr w:type="gramStart"/>
      <w:r>
        <w:rPr>
          <w:lang w:val="en-US"/>
        </w:rPr>
        <w:t xml:space="preserve">of 0.1 </w:t>
      </w:r>
      <w:proofErr w:type="spellStart"/>
      <w:r>
        <w:rPr>
          <w:lang w:val="en-US"/>
        </w:rPr>
        <w:t>mmol</w:t>
      </w:r>
      <w:proofErr w:type="spellEnd"/>
      <w:r>
        <w:rPr>
          <w:lang w:val="en-US"/>
        </w:rPr>
        <w:t>/l for Uric acid (in opposition to the usual interpretation of changes of 1 unit in continuous independent variables)</w:t>
      </w:r>
      <w:proofErr w:type="gramEnd"/>
      <w:r>
        <w:rPr>
          <w:lang w:val="en-US"/>
        </w:rPr>
        <w:t>.</w:t>
      </w:r>
    </w:p>
    <w:p w:rsidR="00B6257B" w:rsidRDefault="00B6257B">
      <w:pPr>
        <w:rPr>
          <w:lang w:val="en-US"/>
        </w:rPr>
      </w:pPr>
      <w:r>
        <w:rPr>
          <w:lang w:val="en-US"/>
        </w:rPr>
        <w:br w:type="page"/>
      </w:r>
    </w:p>
    <w:p w:rsidR="00B6257B" w:rsidRDefault="00647605" w:rsidP="00B6257B">
      <w:pPr>
        <w:rPr>
          <w:lang w:val="en-US"/>
        </w:rPr>
      </w:pPr>
      <w:r>
        <w:rPr>
          <w:lang w:val="en-US"/>
        </w:rPr>
        <w:lastRenderedPageBreak/>
        <w:t>Table, Supplemental Digital Content 6</w:t>
      </w:r>
      <w:r w:rsidR="00B6257B" w:rsidRPr="0037325B">
        <w:rPr>
          <w:lang w:val="en-US"/>
        </w:rPr>
        <w:t xml:space="preserve">: </w:t>
      </w:r>
      <w:r w:rsidR="00B6257B">
        <w:rPr>
          <w:lang w:val="en-US"/>
        </w:rPr>
        <w:t>Bonferroni</w:t>
      </w:r>
      <w:r w:rsidR="003465C4">
        <w:rPr>
          <w:lang w:val="en-US"/>
        </w:rPr>
        <w:t>-adjusted</w:t>
      </w:r>
      <w:r w:rsidR="00B6257B">
        <w:rPr>
          <w:lang w:val="en-US"/>
        </w:rPr>
        <w:t xml:space="preserve"> m</w:t>
      </w:r>
      <w:r w:rsidR="003465C4">
        <w:rPr>
          <w:lang w:val="en-US"/>
        </w:rPr>
        <w:t xml:space="preserve">ultiple </w:t>
      </w:r>
      <w:r w:rsidR="00B6257B" w:rsidRPr="0037325B">
        <w:rPr>
          <w:lang w:val="en-US"/>
        </w:rPr>
        <w:t>comparison tests</w:t>
      </w:r>
      <w:r w:rsidR="00B6257B">
        <w:rPr>
          <w:lang w:val="en-US"/>
        </w:rPr>
        <w:t xml:space="preserve"> </w:t>
      </w:r>
      <w:r w:rsidR="000846A8">
        <w:rPr>
          <w:lang w:val="en-US"/>
        </w:rPr>
        <w:t xml:space="preserve">between heart disease groups </w:t>
      </w:r>
      <w:r w:rsidR="00B6257B">
        <w:rPr>
          <w:lang w:val="en-US"/>
        </w:rPr>
        <w:t>from o</w:t>
      </w:r>
      <w:r w:rsidR="00B6257B" w:rsidRPr="0037325B">
        <w:rPr>
          <w:lang w:val="en-US"/>
        </w:rPr>
        <w:t>ne-way analysis-of-variance</w:t>
      </w:r>
      <w:r w:rsidR="00B6257B">
        <w:rPr>
          <w:lang w:val="en-US"/>
        </w:rPr>
        <w:t xml:space="preserve"> on Uric acid (</w:t>
      </w:r>
      <w:proofErr w:type="spellStart"/>
      <w:r w:rsidR="00B6257B">
        <w:rPr>
          <w:lang w:val="en-US"/>
        </w:rPr>
        <w:t>mmol</w:t>
      </w:r>
      <w:proofErr w:type="spellEnd"/>
      <w:r w:rsidR="00B6257B">
        <w:rPr>
          <w:lang w:val="en-US"/>
        </w:rPr>
        <w:t>/L</w:t>
      </w:r>
      <w:r w:rsidR="00BB2045">
        <w:rPr>
          <w:lang w:val="en-US"/>
        </w:rPr>
        <w:t>; dependent variable</w:t>
      </w:r>
      <w:r w:rsidR="00B6257B">
        <w:rPr>
          <w:lang w:val="en-US"/>
        </w:rPr>
        <w:t>)</w:t>
      </w:r>
      <w:r w:rsidR="00B37DD1">
        <w:rPr>
          <w:lang w:val="en-US"/>
        </w:rPr>
        <w:t xml:space="preserve"> in the DEF-AMI study</w:t>
      </w:r>
      <w:r w:rsidR="00B6257B">
        <w:rPr>
          <w:lang w:val="en-US"/>
        </w:rPr>
        <w:t>. Values shown are row mean minus column mean (p-value).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701"/>
        <w:gridCol w:w="1134"/>
        <w:gridCol w:w="1134"/>
        <w:gridCol w:w="1417"/>
        <w:gridCol w:w="1843"/>
      </w:tblGrid>
      <w:tr w:rsidR="00815F0D" w:rsidRPr="00D849B4" w:rsidTr="009A0A7F">
        <w:tc>
          <w:tcPr>
            <w:tcW w:w="2802" w:type="dxa"/>
          </w:tcPr>
          <w:p w:rsidR="00815F0D" w:rsidRDefault="00815F0D" w:rsidP="00444346">
            <w:pPr>
              <w:rPr>
                <w:lang w:val="en-US"/>
              </w:rPr>
            </w:pPr>
          </w:p>
        </w:tc>
        <w:tc>
          <w:tcPr>
            <w:tcW w:w="1701" w:type="dxa"/>
          </w:tcPr>
          <w:p w:rsidR="00815F0D" w:rsidRDefault="00815F0D" w:rsidP="00444346">
            <w:pPr>
              <w:rPr>
                <w:lang w:val="en-US"/>
              </w:rPr>
            </w:pPr>
            <w:r>
              <w:rPr>
                <w:lang w:val="en-US"/>
              </w:rPr>
              <w:t xml:space="preserve">Non-elevated </w:t>
            </w:r>
            <w:proofErr w:type="spellStart"/>
            <w:r w:rsidRPr="00815F0D">
              <w:rPr>
                <w:lang w:val="en-US"/>
              </w:rPr>
              <w:t>TnI</w:t>
            </w:r>
            <w:proofErr w:type="spellEnd"/>
          </w:p>
        </w:tc>
        <w:tc>
          <w:tcPr>
            <w:tcW w:w="1134" w:type="dxa"/>
          </w:tcPr>
          <w:p w:rsidR="00815F0D" w:rsidRDefault="00815F0D" w:rsidP="00444346">
            <w:pPr>
              <w:rPr>
                <w:lang w:val="en-US"/>
              </w:rPr>
            </w:pPr>
            <w:r>
              <w:rPr>
                <w:lang w:val="en-US"/>
              </w:rPr>
              <w:t>Type 1 MI</w:t>
            </w:r>
          </w:p>
        </w:tc>
        <w:tc>
          <w:tcPr>
            <w:tcW w:w="1134" w:type="dxa"/>
          </w:tcPr>
          <w:p w:rsidR="00815F0D" w:rsidRDefault="00815F0D" w:rsidP="00444346">
            <w:pPr>
              <w:rPr>
                <w:lang w:val="en-US"/>
              </w:rPr>
            </w:pPr>
            <w:r>
              <w:rPr>
                <w:lang w:val="en-US"/>
              </w:rPr>
              <w:t>Type 2 MI</w:t>
            </w:r>
          </w:p>
        </w:tc>
        <w:tc>
          <w:tcPr>
            <w:tcW w:w="1417" w:type="dxa"/>
          </w:tcPr>
          <w:p w:rsidR="00815F0D" w:rsidRDefault="009A0A7F" w:rsidP="00D849B4">
            <w:pPr>
              <w:rPr>
                <w:lang w:val="en-US"/>
              </w:rPr>
            </w:pPr>
            <w:r w:rsidRPr="009A0A7F">
              <w:rPr>
                <w:lang w:val="en-US"/>
              </w:rPr>
              <w:t>Ischemic myocardial injury</w:t>
            </w:r>
          </w:p>
        </w:tc>
        <w:tc>
          <w:tcPr>
            <w:tcW w:w="1843" w:type="dxa"/>
          </w:tcPr>
          <w:p w:rsidR="00815F0D" w:rsidRDefault="009A0A7F" w:rsidP="00444346">
            <w:pPr>
              <w:rPr>
                <w:lang w:val="en-US"/>
              </w:rPr>
            </w:pPr>
            <w:r w:rsidRPr="009A0A7F">
              <w:rPr>
                <w:lang w:val="en-US"/>
              </w:rPr>
              <w:t>Non-ischemic myocardial injury</w:t>
            </w:r>
          </w:p>
        </w:tc>
      </w:tr>
      <w:tr w:rsidR="00815F0D" w:rsidRPr="00D849B4" w:rsidTr="009A0A7F">
        <w:tc>
          <w:tcPr>
            <w:tcW w:w="2802" w:type="dxa"/>
            <w:tcBorders>
              <w:bottom w:val="nil"/>
            </w:tcBorders>
          </w:tcPr>
          <w:p w:rsidR="00815F0D" w:rsidRDefault="00815F0D" w:rsidP="00444346">
            <w:pPr>
              <w:rPr>
                <w:lang w:val="en-US"/>
              </w:rPr>
            </w:pPr>
            <w:r>
              <w:rPr>
                <w:lang w:val="en-US"/>
              </w:rPr>
              <w:t>Type 1 MI</w:t>
            </w:r>
          </w:p>
        </w:tc>
        <w:tc>
          <w:tcPr>
            <w:tcW w:w="1701" w:type="dxa"/>
            <w:tcBorders>
              <w:bottom w:val="nil"/>
            </w:tcBorders>
          </w:tcPr>
          <w:p w:rsidR="008242E3" w:rsidRDefault="00815F0D" w:rsidP="008242E3">
            <w:pPr>
              <w:rPr>
                <w:lang w:val="en-US"/>
              </w:rPr>
            </w:pPr>
            <w:r>
              <w:rPr>
                <w:lang w:val="en-US"/>
              </w:rPr>
              <w:t>-0.008</w:t>
            </w:r>
          </w:p>
          <w:p w:rsidR="00815F0D" w:rsidRDefault="008242E3" w:rsidP="008242E3">
            <w:pPr>
              <w:rPr>
                <w:lang w:val="en-US"/>
              </w:rPr>
            </w:pPr>
            <w:r>
              <w:rPr>
                <w:lang w:val="en-US"/>
              </w:rPr>
              <w:t>(0.99</w:t>
            </w:r>
            <w:r w:rsidR="00815F0D">
              <w:rPr>
                <w:lang w:val="en-US"/>
              </w:rPr>
              <w:t>)</w:t>
            </w:r>
          </w:p>
        </w:tc>
        <w:tc>
          <w:tcPr>
            <w:tcW w:w="1134" w:type="dxa"/>
            <w:tcBorders>
              <w:bottom w:val="nil"/>
            </w:tcBorders>
          </w:tcPr>
          <w:p w:rsidR="00815F0D" w:rsidRDefault="00815F0D" w:rsidP="00444346">
            <w:pPr>
              <w:rPr>
                <w:lang w:val="en-US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815F0D" w:rsidRDefault="00815F0D" w:rsidP="00444346">
            <w:pPr>
              <w:rPr>
                <w:lang w:val="en-US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815F0D" w:rsidRDefault="00815F0D" w:rsidP="00444346">
            <w:pPr>
              <w:rPr>
                <w:lang w:val="en-US"/>
              </w:rPr>
            </w:pPr>
          </w:p>
        </w:tc>
        <w:tc>
          <w:tcPr>
            <w:tcW w:w="1843" w:type="dxa"/>
            <w:tcBorders>
              <w:bottom w:val="nil"/>
            </w:tcBorders>
          </w:tcPr>
          <w:p w:rsidR="00815F0D" w:rsidRDefault="00815F0D" w:rsidP="00444346">
            <w:pPr>
              <w:rPr>
                <w:lang w:val="en-US"/>
              </w:rPr>
            </w:pPr>
          </w:p>
        </w:tc>
      </w:tr>
      <w:tr w:rsidR="00815F0D" w:rsidRPr="00D849B4" w:rsidTr="009A0A7F">
        <w:tc>
          <w:tcPr>
            <w:tcW w:w="2802" w:type="dxa"/>
            <w:tcBorders>
              <w:top w:val="nil"/>
              <w:bottom w:val="nil"/>
            </w:tcBorders>
          </w:tcPr>
          <w:p w:rsidR="00815F0D" w:rsidRDefault="00815F0D" w:rsidP="00444346">
            <w:pPr>
              <w:rPr>
                <w:lang w:val="en-US"/>
              </w:rPr>
            </w:pPr>
            <w:r>
              <w:rPr>
                <w:lang w:val="en-US"/>
              </w:rPr>
              <w:t>Type 2 MI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242E3" w:rsidRDefault="00815F0D" w:rsidP="008242E3">
            <w:pPr>
              <w:rPr>
                <w:lang w:val="en-US"/>
              </w:rPr>
            </w:pPr>
            <w:r>
              <w:rPr>
                <w:lang w:val="en-US"/>
              </w:rPr>
              <w:t>0.053</w:t>
            </w:r>
          </w:p>
          <w:p w:rsidR="00815F0D" w:rsidRDefault="00815F0D" w:rsidP="008242E3">
            <w:pPr>
              <w:rPr>
                <w:lang w:val="en-US"/>
              </w:rPr>
            </w:pPr>
            <w:r>
              <w:rPr>
                <w:lang w:val="en-US"/>
              </w:rPr>
              <w:t>(0.037)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242E3" w:rsidRDefault="00815F0D" w:rsidP="008242E3">
            <w:pPr>
              <w:rPr>
                <w:lang w:val="en-US"/>
              </w:rPr>
            </w:pPr>
            <w:r>
              <w:rPr>
                <w:lang w:val="en-US"/>
              </w:rPr>
              <w:t>0.061</w:t>
            </w:r>
          </w:p>
          <w:p w:rsidR="00815F0D" w:rsidRDefault="00815F0D" w:rsidP="008242E3">
            <w:pPr>
              <w:rPr>
                <w:lang w:val="en-US"/>
              </w:rPr>
            </w:pPr>
            <w:r>
              <w:rPr>
                <w:lang w:val="en-US"/>
              </w:rPr>
              <w:t>(0.013)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15F0D" w:rsidRDefault="00815F0D" w:rsidP="00444346">
            <w:pPr>
              <w:rPr>
                <w:lang w:val="en-US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15F0D" w:rsidRDefault="00815F0D" w:rsidP="00444346">
            <w:pPr>
              <w:rPr>
                <w:lang w:val="en-US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15F0D" w:rsidRDefault="00815F0D" w:rsidP="00444346">
            <w:pPr>
              <w:rPr>
                <w:lang w:val="en-US"/>
              </w:rPr>
            </w:pPr>
          </w:p>
        </w:tc>
      </w:tr>
      <w:tr w:rsidR="00815F0D" w:rsidRPr="000276C0" w:rsidTr="009A0A7F">
        <w:tc>
          <w:tcPr>
            <w:tcW w:w="2802" w:type="dxa"/>
            <w:tcBorders>
              <w:top w:val="nil"/>
              <w:bottom w:val="nil"/>
            </w:tcBorders>
          </w:tcPr>
          <w:p w:rsidR="00815F0D" w:rsidRDefault="009A0A7F" w:rsidP="00444346">
            <w:pPr>
              <w:rPr>
                <w:lang w:val="en-US"/>
              </w:rPr>
            </w:pPr>
            <w:r w:rsidRPr="009A0A7F">
              <w:rPr>
                <w:lang w:val="en-US"/>
              </w:rPr>
              <w:t>Ischemic myocardial injury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242E3" w:rsidRDefault="00815F0D" w:rsidP="008242E3">
            <w:pPr>
              <w:rPr>
                <w:lang w:val="en-US"/>
              </w:rPr>
            </w:pPr>
            <w:r>
              <w:rPr>
                <w:lang w:val="en-US"/>
              </w:rPr>
              <w:t>0.063</w:t>
            </w:r>
          </w:p>
          <w:p w:rsidR="00815F0D" w:rsidRDefault="00815F0D" w:rsidP="008242E3">
            <w:pPr>
              <w:rPr>
                <w:lang w:val="en-US"/>
              </w:rPr>
            </w:pPr>
            <w:r>
              <w:rPr>
                <w:lang w:val="en-US"/>
              </w:rPr>
              <w:t>(&lt;0.0001)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242E3" w:rsidRDefault="00815F0D" w:rsidP="008242E3">
            <w:pPr>
              <w:rPr>
                <w:lang w:val="en-US"/>
              </w:rPr>
            </w:pPr>
            <w:r>
              <w:rPr>
                <w:lang w:val="en-US"/>
              </w:rPr>
              <w:t>0.071</w:t>
            </w:r>
          </w:p>
          <w:p w:rsidR="00815F0D" w:rsidRDefault="00815F0D" w:rsidP="008242E3">
            <w:pPr>
              <w:rPr>
                <w:lang w:val="en-US"/>
              </w:rPr>
            </w:pPr>
            <w:r>
              <w:rPr>
                <w:lang w:val="en-US"/>
              </w:rPr>
              <w:t>(&lt;0.0001)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242E3" w:rsidRDefault="00815F0D" w:rsidP="00444346">
            <w:pPr>
              <w:rPr>
                <w:lang w:val="en-US"/>
              </w:rPr>
            </w:pPr>
            <w:r>
              <w:rPr>
                <w:lang w:val="en-US"/>
              </w:rPr>
              <w:t>0.010</w:t>
            </w:r>
          </w:p>
          <w:p w:rsidR="00815F0D" w:rsidRDefault="008242E3" w:rsidP="00444346">
            <w:pPr>
              <w:rPr>
                <w:lang w:val="en-US"/>
              </w:rPr>
            </w:pPr>
            <w:r>
              <w:rPr>
                <w:lang w:val="en-US"/>
              </w:rPr>
              <w:t>(0.99</w:t>
            </w:r>
            <w:r w:rsidR="00815F0D">
              <w:rPr>
                <w:lang w:val="en-US"/>
              </w:rPr>
              <w:t>)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15F0D" w:rsidRDefault="00815F0D" w:rsidP="00444346">
            <w:pPr>
              <w:rPr>
                <w:lang w:val="en-US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15F0D" w:rsidRDefault="00815F0D" w:rsidP="00444346">
            <w:pPr>
              <w:rPr>
                <w:lang w:val="en-US"/>
              </w:rPr>
            </w:pPr>
          </w:p>
        </w:tc>
      </w:tr>
      <w:tr w:rsidR="00815F0D" w:rsidRPr="000276C0" w:rsidTr="009A0A7F">
        <w:tc>
          <w:tcPr>
            <w:tcW w:w="2802" w:type="dxa"/>
            <w:tcBorders>
              <w:top w:val="nil"/>
              <w:bottom w:val="nil"/>
            </w:tcBorders>
          </w:tcPr>
          <w:p w:rsidR="00815F0D" w:rsidRDefault="009A0A7F" w:rsidP="00444346">
            <w:pPr>
              <w:rPr>
                <w:lang w:val="en-US"/>
              </w:rPr>
            </w:pPr>
            <w:r w:rsidRPr="009A0A7F">
              <w:rPr>
                <w:lang w:val="en-US"/>
              </w:rPr>
              <w:t>Non-ischemic myocardial injury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242E3" w:rsidRDefault="00815F0D" w:rsidP="008242E3">
            <w:pPr>
              <w:rPr>
                <w:lang w:val="en-US"/>
              </w:rPr>
            </w:pPr>
            <w:r>
              <w:rPr>
                <w:lang w:val="en-US"/>
              </w:rPr>
              <w:t>-0.008</w:t>
            </w:r>
          </w:p>
          <w:p w:rsidR="00815F0D" w:rsidRDefault="008242E3" w:rsidP="008242E3">
            <w:pPr>
              <w:rPr>
                <w:lang w:val="en-US"/>
              </w:rPr>
            </w:pPr>
            <w:r>
              <w:rPr>
                <w:lang w:val="en-US"/>
              </w:rPr>
              <w:t>(0.99</w:t>
            </w:r>
            <w:r w:rsidR="00815F0D">
              <w:rPr>
                <w:lang w:val="en-US"/>
              </w:rPr>
              <w:t>)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242E3" w:rsidRDefault="008242E3" w:rsidP="008242E3">
            <w:pPr>
              <w:rPr>
                <w:lang w:val="en-US"/>
              </w:rPr>
            </w:pPr>
            <w:r>
              <w:rPr>
                <w:lang w:val="en-US"/>
              </w:rPr>
              <w:t>0.001</w:t>
            </w:r>
          </w:p>
          <w:p w:rsidR="00815F0D" w:rsidRDefault="008242E3" w:rsidP="008242E3">
            <w:pPr>
              <w:rPr>
                <w:lang w:val="en-US"/>
              </w:rPr>
            </w:pPr>
            <w:r>
              <w:rPr>
                <w:lang w:val="en-US"/>
              </w:rPr>
              <w:t>(0.99</w:t>
            </w:r>
            <w:r w:rsidR="00815F0D">
              <w:rPr>
                <w:lang w:val="en-US"/>
              </w:rPr>
              <w:t>)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242E3" w:rsidRDefault="00815F0D" w:rsidP="008242E3">
            <w:pPr>
              <w:rPr>
                <w:lang w:val="en-US"/>
              </w:rPr>
            </w:pPr>
            <w:r>
              <w:rPr>
                <w:lang w:val="en-US"/>
              </w:rPr>
              <w:t>-0.061</w:t>
            </w:r>
          </w:p>
          <w:p w:rsidR="00815F0D" w:rsidRDefault="00815F0D" w:rsidP="008242E3">
            <w:pPr>
              <w:rPr>
                <w:lang w:val="en-US"/>
              </w:rPr>
            </w:pPr>
            <w:r>
              <w:rPr>
                <w:lang w:val="en-US"/>
              </w:rPr>
              <w:t>(0.08)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242E3" w:rsidRDefault="00815F0D" w:rsidP="008242E3">
            <w:pPr>
              <w:rPr>
                <w:lang w:val="en-US"/>
              </w:rPr>
            </w:pPr>
            <w:r>
              <w:rPr>
                <w:lang w:val="en-US"/>
              </w:rPr>
              <w:t>-0.071</w:t>
            </w:r>
          </w:p>
          <w:p w:rsidR="00815F0D" w:rsidRDefault="00815F0D" w:rsidP="008242E3">
            <w:pPr>
              <w:rPr>
                <w:lang w:val="en-US"/>
              </w:rPr>
            </w:pPr>
            <w:r>
              <w:rPr>
                <w:lang w:val="en-US"/>
              </w:rPr>
              <w:t>(0.002)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15F0D" w:rsidRDefault="00815F0D" w:rsidP="00444346">
            <w:pPr>
              <w:rPr>
                <w:lang w:val="en-US"/>
              </w:rPr>
            </w:pPr>
          </w:p>
        </w:tc>
      </w:tr>
      <w:tr w:rsidR="00815F0D" w:rsidTr="009A0A7F">
        <w:tc>
          <w:tcPr>
            <w:tcW w:w="2802" w:type="dxa"/>
            <w:tcBorders>
              <w:top w:val="nil"/>
            </w:tcBorders>
          </w:tcPr>
          <w:p w:rsidR="00815F0D" w:rsidRDefault="009A0A7F" w:rsidP="00444346">
            <w:pPr>
              <w:rPr>
                <w:lang w:val="en-US"/>
              </w:rPr>
            </w:pPr>
            <w:r w:rsidRPr="009A0A7F">
              <w:rPr>
                <w:lang w:val="en-US"/>
              </w:rPr>
              <w:t>Systemic myocardial injury</w:t>
            </w:r>
          </w:p>
        </w:tc>
        <w:tc>
          <w:tcPr>
            <w:tcW w:w="1701" w:type="dxa"/>
            <w:tcBorders>
              <w:top w:val="nil"/>
            </w:tcBorders>
          </w:tcPr>
          <w:p w:rsidR="008242E3" w:rsidRDefault="00815F0D" w:rsidP="008242E3">
            <w:pPr>
              <w:rPr>
                <w:lang w:val="en-US"/>
              </w:rPr>
            </w:pPr>
            <w:r>
              <w:rPr>
                <w:lang w:val="en-US"/>
              </w:rPr>
              <w:t>-0.013</w:t>
            </w:r>
          </w:p>
          <w:p w:rsidR="00815F0D" w:rsidRDefault="00815F0D" w:rsidP="008242E3">
            <w:pPr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="008242E3">
              <w:rPr>
                <w:lang w:val="en-US"/>
              </w:rPr>
              <w:t>0.99</w:t>
            </w:r>
            <w:r>
              <w:rPr>
                <w:lang w:val="en-US"/>
              </w:rPr>
              <w:t>)</w:t>
            </w:r>
          </w:p>
        </w:tc>
        <w:tc>
          <w:tcPr>
            <w:tcW w:w="1134" w:type="dxa"/>
            <w:tcBorders>
              <w:top w:val="nil"/>
            </w:tcBorders>
          </w:tcPr>
          <w:p w:rsidR="008242E3" w:rsidRDefault="008242E3" w:rsidP="008242E3">
            <w:pPr>
              <w:rPr>
                <w:lang w:val="en-US"/>
              </w:rPr>
            </w:pPr>
            <w:r>
              <w:rPr>
                <w:lang w:val="en-US"/>
              </w:rPr>
              <w:t>-0.005</w:t>
            </w:r>
          </w:p>
          <w:p w:rsidR="00815F0D" w:rsidRDefault="008242E3" w:rsidP="008242E3">
            <w:pPr>
              <w:rPr>
                <w:lang w:val="en-US"/>
              </w:rPr>
            </w:pPr>
            <w:r>
              <w:rPr>
                <w:lang w:val="en-US"/>
              </w:rPr>
              <w:t>(0.99</w:t>
            </w:r>
            <w:r w:rsidR="00815F0D">
              <w:rPr>
                <w:lang w:val="en-US"/>
              </w:rPr>
              <w:t>)</w:t>
            </w:r>
          </w:p>
        </w:tc>
        <w:tc>
          <w:tcPr>
            <w:tcW w:w="1134" w:type="dxa"/>
            <w:tcBorders>
              <w:top w:val="nil"/>
            </w:tcBorders>
          </w:tcPr>
          <w:p w:rsidR="008242E3" w:rsidRDefault="00815F0D" w:rsidP="008242E3">
            <w:pPr>
              <w:rPr>
                <w:lang w:val="en-US"/>
              </w:rPr>
            </w:pPr>
            <w:r>
              <w:rPr>
                <w:lang w:val="en-US"/>
              </w:rPr>
              <w:t>-0.067</w:t>
            </w:r>
          </w:p>
          <w:p w:rsidR="00815F0D" w:rsidRDefault="00815F0D" w:rsidP="008242E3">
            <w:pPr>
              <w:rPr>
                <w:lang w:val="en-US"/>
              </w:rPr>
            </w:pPr>
            <w:r>
              <w:rPr>
                <w:lang w:val="en-US"/>
              </w:rPr>
              <w:t>(0.02)</w:t>
            </w:r>
          </w:p>
        </w:tc>
        <w:tc>
          <w:tcPr>
            <w:tcW w:w="1417" w:type="dxa"/>
            <w:tcBorders>
              <w:top w:val="nil"/>
            </w:tcBorders>
          </w:tcPr>
          <w:p w:rsidR="008242E3" w:rsidRDefault="00815F0D" w:rsidP="008242E3">
            <w:pPr>
              <w:rPr>
                <w:lang w:val="en-US"/>
              </w:rPr>
            </w:pPr>
            <w:r>
              <w:rPr>
                <w:lang w:val="en-US"/>
              </w:rPr>
              <w:t>-0.076</w:t>
            </w:r>
          </w:p>
          <w:p w:rsidR="00815F0D" w:rsidRDefault="00815F0D" w:rsidP="008242E3">
            <w:pPr>
              <w:rPr>
                <w:lang w:val="en-US"/>
              </w:rPr>
            </w:pPr>
            <w:r>
              <w:rPr>
                <w:lang w:val="en-US"/>
              </w:rPr>
              <w:t>(&lt;0.0001)</w:t>
            </w:r>
          </w:p>
        </w:tc>
        <w:tc>
          <w:tcPr>
            <w:tcW w:w="1843" w:type="dxa"/>
            <w:tcBorders>
              <w:top w:val="nil"/>
            </w:tcBorders>
          </w:tcPr>
          <w:p w:rsidR="008242E3" w:rsidRDefault="00815F0D" w:rsidP="008242E3">
            <w:pPr>
              <w:rPr>
                <w:lang w:val="en-US"/>
              </w:rPr>
            </w:pPr>
            <w:r>
              <w:rPr>
                <w:lang w:val="en-US"/>
              </w:rPr>
              <w:t>-0.006</w:t>
            </w:r>
          </w:p>
          <w:p w:rsidR="00815F0D" w:rsidRDefault="00815F0D" w:rsidP="008242E3">
            <w:pPr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="008242E3">
              <w:rPr>
                <w:lang w:val="en-US"/>
              </w:rPr>
              <w:t>0.99</w:t>
            </w:r>
            <w:r>
              <w:rPr>
                <w:lang w:val="en-US"/>
              </w:rPr>
              <w:t>)</w:t>
            </w:r>
          </w:p>
        </w:tc>
      </w:tr>
    </w:tbl>
    <w:p w:rsidR="00B6257B" w:rsidRPr="0037325B" w:rsidRDefault="00B6257B" w:rsidP="00B6257B">
      <w:pPr>
        <w:rPr>
          <w:lang w:val="en-US"/>
        </w:rPr>
      </w:pPr>
      <w:r>
        <w:rPr>
          <w:lang w:val="en-US"/>
        </w:rPr>
        <w:t>MI: myoca</w:t>
      </w:r>
      <w:r w:rsidR="00D849B4">
        <w:rPr>
          <w:lang w:val="en-US"/>
        </w:rPr>
        <w:t>rdial infarction.</w:t>
      </w:r>
      <w:r w:rsidR="002B1892">
        <w:rPr>
          <w:lang w:val="en-US"/>
        </w:rPr>
        <w:t xml:space="preserve"> </w:t>
      </w:r>
      <w:proofErr w:type="spellStart"/>
      <w:r w:rsidR="002B1892" w:rsidRPr="00B66E01">
        <w:rPr>
          <w:lang w:val="en-US"/>
        </w:rPr>
        <w:t>TnI</w:t>
      </w:r>
      <w:proofErr w:type="spellEnd"/>
      <w:r w:rsidR="002B1892" w:rsidRPr="00B66E01">
        <w:rPr>
          <w:lang w:val="en-US"/>
        </w:rPr>
        <w:t>: Troponin I.</w:t>
      </w:r>
    </w:p>
    <w:p w:rsidR="00B6257B" w:rsidRPr="007C4573" w:rsidRDefault="00B6257B">
      <w:pPr>
        <w:rPr>
          <w:lang w:val="en-US"/>
        </w:rPr>
      </w:pPr>
    </w:p>
    <w:sectPr w:rsidR="00B6257B" w:rsidRPr="007C4573" w:rsidSect="007679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5E4"/>
    <w:rsid w:val="000171A0"/>
    <w:rsid w:val="000309B5"/>
    <w:rsid w:val="00031E9A"/>
    <w:rsid w:val="000846A8"/>
    <w:rsid w:val="000870BE"/>
    <w:rsid w:val="000F3FBA"/>
    <w:rsid w:val="00116E4B"/>
    <w:rsid w:val="0013614F"/>
    <w:rsid w:val="00140E80"/>
    <w:rsid w:val="00152F63"/>
    <w:rsid w:val="0015537E"/>
    <w:rsid w:val="001733BB"/>
    <w:rsid w:val="00183BCB"/>
    <w:rsid w:val="00196254"/>
    <w:rsid w:val="001B190E"/>
    <w:rsid w:val="001C31E1"/>
    <w:rsid w:val="001F2D68"/>
    <w:rsid w:val="002065EF"/>
    <w:rsid w:val="0024543A"/>
    <w:rsid w:val="00261EC6"/>
    <w:rsid w:val="002707E4"/>
    <w:rsid w:val="0029410A"/>
    <w:rsid w:val="002B1892"/>
    <w:rsid w:val="002B7404"/>
    <w:rsid w:val="002F23B8"/>
    <w:rsid w:val="002F2A16"/>
    <w:rsid w:val="00323CF3"/>
    <w:rsid w:val="003465C4"/>
    <w:rsid w:val="00356DB9"/>
    <w:rsid w:val="00377D62"/>
    <w:rsid w:val="003C6049"/>
    <w:rsid w:val="003D5D69"/>
    <w:rsid w:val="003D7AFC"/>
    <w:rsid w:val="003E74CB"/>
    <w:rsid w:val="004B3885"/>
    <w:rsid w:val="004F214D"/>
    <w:rsid w:val="0054287A"/>
    <w:rsid w:val="005448AF"/>
    <w:rsid w:val="00561D5E"/>
    <w:rsid w:val="0056427A"/>
    <w:rsid w:val="00571F28"/>
    <w:rsid w:val="00575DBA"/>
    <w:rsid w:val="005A40ED"/>
    <w:rsid w:val="005B1D81"/>
    <w:rsid w:val="00601EDB"/>
    <w:rsid w:val="00634246"/>
    <w:rsid w:val="00647605"/>
    <w:rsid w:val="006F6EE1"/>
    <w:rsid w:val="0070193D"/>
    <w:rsid w:val="007228E5"/>
    <w:rsid w:val="007255A4"/>
    <w:rsid w:val="00733D08"/>
    <w:rsid w:val="007679E6"/>
    <w:rsid w:val="00776C4B"/>
    <w:rsid w:val="007A471F"/>
    <w:rsid w:val="007B05D6"/>
    <w:rsid w:val="007C4573"/>
    <w:rsid w:val="00811042"/>
    <w:rsid w:val="00815F0D"/>
    <w:rsid w:val="008242E3"/>
    <w:rsid w:val="008468E1"/>
    <w:rsid w:val="00854EAA"/>
    <w:rsid w:val="008D0031"/>
    <w:rsid w:val="008D5D6D"/>
    <w:rsid w:val="00913EA8"/>
    <w:rsid w:val="00933478"/>
    <w:rsid w:val="009A0A7F"/>
    <w:rsid w:val="009C4CBD"/>
    <w:rsid w:val="009D38C4"/>
    <w:rsid w:val="009E2412"/>
    <w:rsid w:val="009F247E"/>
    <w:rsid w:val="00A62A66"/>
    <w:rsid w:val="00A77A74"/>
    <w:rsid w:val="00A92DAE"/>
    <w:rsid w:val="00AA48CB"/>
    <w:rsid w:val="00AE16A8"/>
    <w:rsid w:val="00AE1990"/>
    <w:rsid w:val="00B02A4A"/>
    <w:rsid w:val="00B14B67"/>
    <w:rsid w:val="00B37DD1"/>
    <w:rsid w:val="00B613AE"/>
    <w:rsid w:val="00B6257B"/>
    <w:rsid w:val="00B63D00"/>
    <w:rsid w:val="00B66E01"/>
    <w:rsid w:val="00B720E7"/>
    <w:rsid w:val="00B83EE5"/>
    <w:rsid w:val="00BB2045"/>
    <w:rsid w:val="00BC56C7"/>
    <w:rsid w:val="00BE48BC"/>
    <w:rsid w:val="00C01F3E"/>
    <w:rsid w:val="00C84B2C"/>
    <w:rsid w:val="00CC3685"/>
    <w:rsid w:val="00CF1C94"/>
    <w:rsid w:val="00CF3619"/>
    <w:rsid w:val="00D024F5"/>
    <w:rsid w:val="00D25E97"/>
    <w:rsid w:val="00D309CB"/>
    <w:rsid w:val="00D849B4"/>
    <w:rsid w:val="00DB3F53"/>
    <w:rsid w:val="00DC105B"/>
    <w:rsid w:val="00DC45E4"/>
    <w:rsid w:val="00DD3998"/>
    <w:rsid w:val="00DE5572"/>
    <w:rsid w:val="00DE73B6"/>
    <w:rsid w:val="00DE7A5E"/>
    <w:rsid w:val="00DF1A3A"/>
    <w:rsid w:val="00E340C7"/>
    <w:rsid w:val="00E962EE"/>
    <w:rsid w:val="00EC6D15"/>
    <w:rsid w:val="00EF5FE8"/>
    <w:rsid w:val="00F11DAA"/>
    <w:rsid w:val="00F65DD1"/>
    <w:rsid w:val="00F7045C"/>
    <w:rsid w:val="00F70B1F"/>
    <w:rsid w:val="00F74302"/>
    <w:rsid w:val="00FA2783"/>
    <w:rsid w:val="00FA30B3"/>
    <w:rsid w:val="00FA5776"/>
    <w:rsid w:val="00FC7423"/>
    <w:rsid w:val="00FE0C71"/>
    <w:rsid w:val="00FF3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C45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D3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8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C45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D3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8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9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797</Words>
  <Characters>4544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OUH</Company>
  <LinksUpToDate>false</LinksUpToDate>
  <CharactersWithSpaces>5331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Oke Gerke</dc:creator>
  <cp:lastModifiedBy>Niranjan</cp:lastModifiedBy>
  <cp:revision>20</cp:revision>
  <dcterms:created xsi:type="dcterms:W3CDTF">2017-10-12T09:37:00Z</dcterms:created>
  <dcterms:modified xsi:type="dcterms:W3CDTF">2018-04-07T05:40:00Z</dcterms:modified>
</cp:coreProperties>
</file>