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1E" w:rsidRPr="00FA585B" w:rsidRDefault="00FA585B" w:rsidP="00E51141">
      <w:pPr>
        <w:rPr>
          <w:rFonts w:ascii="Times New Roman" w:hAnsi="Times New Roman" w:cs="Times New Roman"/>
          <w:b/>
          <w:szCs w:val="20"/>
        </w:rPr>
      </w:pPr>
      <w:r w:rsidRPr="00FA585B">
        <w:rPr>
          <w:rFonts w:ascii="Times New Roman" w:hAnsi="Times New Roman" w:cs="Times New Roman"/>
          <w:b/>
          <w:szCs w:val="20"/>
        </w:rPr>
        <w:t xml:space="preserve">Table </w:t>
      </w:r>
      <w:r w:rsidR="00F41F95">
        <w:rPr>
          <w:rFonts w:ascii="Times New Roman" w:hAnsi="Times New Roman" w:cs="Times New Roman"/>
          <w:b/>
          <w:szCs w:val="20"/>
        </w:rPr>
        <w:t>S</w:t>
      </w:r>
      <w:r w:rsidRPr="00FA585B">
        <w:rPr>
          <w:rFonts w:ascii="Times New Roman" w:hAnsi="Times New Roman" w:cs="Times New Roman"/>
          <w:b/>
          <w:szCs w:val="20"/>
        </w:rPr>
        <w:t xml:space="preserve">1. </w:t>
      </w:r>
      <w:r w:rsidR="00E50CEB">
        <w:rPr>
          <w:rFonts w:ascii="Times New Roman" w:hAnsi="Times New Roman" w:cs="Times New Roman"/>
          <w:b/>
          <w:szCs w:val="20"/>
        </w:rPr>
        <w:t xml:space="preserve">Association of breastfeeding with BMI by </w:t>
      </w:r>
      <w:proofErr w:type="spellStart"/>
      <w:r w:rsidR="00E50CEB">
        <w:rPr>
          <w:rFonts w:ascii="Times New Roman" w:hAnsi="Times New Roman" w:cs="Times New Roman"/>
          <w:b/>
          <w:szCs w:val="20"/>
        </w:rPr>
        <w:t>quantile</w:t>
      </w:r>
      <w:proofErr w:type="spellEnd"/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D0E30" w:rsidTr="00B62F6F">
        <w:tc>
          <w:tcPr>
            <w:tcW w:w="1596" w:type="dxa"/>
          </w:tcPr>
          <w:p w:rsidR="00BD0E30" w:rsidRPr="00FA585B" w:rsidRDefault="00BD0E30" w:rsidP="00E5114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A585B">
              <w:rPr>
                <w:rFonts w:ascii="Times New Roman" w:hAnsi="Times New Roman" w:cs="Times New Roman"/>
                <w:szCs w:val="20"/>
              </w:rPr>
              <w:t>Quantile</w:t>
            </w:r>
            <w:proofErr w:type="spellEnd"/>
          </w:p>
        </w:tc>
        <w:tc>
          <w:tcPr>
            <w:tcW w:w="7980" w:type="dxa"/>
            <w:gridSpan w:val="5"/>
          </w:tcPr>
          <w:p w:rsidR="00BD0E30" w:rsidRPr="00FA585B" w:rsidRDefault="00BD0E30" w:rsidP="00BD0E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585B">
              <w:rPr>
                <w:rFonts w:ascii="Times New Roman" w:hAnsi="Times New Roman" w:cs="Times New Roman"/>
                <w:szCs w:val="20"/>
              </w:rPr>
              <w:t>P-value</w:t>
            </w:r>
          </w:p>
        </w:tc>
      </w:tr>
      <w:tr w:rsidR="00FA585B" w:rsidTr="00FA585B">
        <w:tc>
          <w:tcPr>
            <w:tcW w:w="1596" w:type="dxa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96" w:type="dxa"/>
          </w:tcPr>
          <w:p w:rsidR="00FA585B" w:rsidRPr="00FA585B" w:rsidRDefault="00FA585B" w:rsidP="00B62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b/>
                <w:sz w:val="20"/>
                <w:szCs w:val="20"/>
              </w:rPr>
              <w:t>DB</w:t>
            </w:r>
          </w:p>
        </w:tc>
        <w:tc>
          <w:tcPr>
            <w:tcW w:w="1596" w:type="dxa"/>
          </w:tcPr>
          <w:p w:rsidR="00FA585B" w:rsidRPr="00FA585B" w:rsidRDefault="00FA585B" w:rsidP="00B62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b/>
                <w:sz w:val="20"/>
                <w:szCs w:val="20"/>
              </w:rPr>
              <w:t>Ever vs. never</w:t>
            </w:r>
          </w:p>
        </w:tc>
        <w:tc>
          <w:tcPr>
            <w:tcW w:w="1596" w:type="dxa"/>
          </w:tcPr>
          <w:p w:rsidR="00FA585B" w:rsidRPr="00FA585B" w:rsidRDefault="00FA585B" w:rsidP="00B62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b/>
                <w:sz w:val="20"/>
                <w:szCs w:val="20"/>
              </w:rPr>
              <w:t>DB≥6 vs. &lt;6</w:t>
            </w:r>
          </w:p>
        </w:tc>
        <w:tc>
          <w:tcPr>
            <w:tcW w:w="1596" w:type="dxa"/>
          </w:tcPr>
          <w:p w:rsidR="00FA585B" w:rsidRPr="00FA585B" w:rsidRDefault="00FA585B" w:rsidP="00B62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b/>
                <w:sz w:val="20"/>
                <w:szCs w:val="20"/>
              </w:rPr>
              <w:t>DB≥8 vs. &lt;8</w:t>
            </w:r>
          </w:p>
        </w:tc>
        <w:tc>
          <w:tcPr>
            <w:tcW w:w="1596" w:type="dxa"/>
          </w:tcPr>
          <w:p w:rsidR="00FA585B" w:rsidRPr="00FA585B" w:rsidRDefault="00FA585B" w:rsidP="00B62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b/>
                <w:sz w:val="20"/>
                <w:szCs w:val="20"/>
              </w:rPr>
              <w:t>DB≥12 vs. &lt;12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596" w:type="dxa"/>
            <w:vAlign w:val="bottom"/>
          </w:tcPr>
          <w:p w:rsidR="00FA585B" w:rsidRPr="00B62F6F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2F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0.018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0.043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0.336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0.200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0.230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0.177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596" w:type="dxa"/>
            <w:vAlign w:val="bottom"/>
          </w:tcPr>
          <w:p w:rsidR="00FA585B" w:rsidRPr="00B62F6F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0.014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0.969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0.009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0.047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0.017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0.155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0.029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0.007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0.018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0.031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0.002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1596" w:type="dxa"/>
            <w:vAlign w:val="bottom"/>
          </w:tcPr>
          <w:p w:rsidR="00FA585B" w:rsidRPr="002953C5" w:rsidRDefault="002953C5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</w:t>
            </w:r>
            <w:r w:rsidR="00FA585B"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0.008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0.029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0.006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0.030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0.036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0.037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0.017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0.012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0.006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0.005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0.032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0.025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0.011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0.770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596" w:type="dxa"/>
            <w:vAlign w:val="bottom"/>
          </w:tcPr>
          <w:p w:rsidR="00FA585B" w:rsidRPr="002953C5" w:rsidRDefault="002953C5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</w:t>
            </w:r>
            <w:r w:rsidR="00FA585B"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0.54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&lt;.0001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0.000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0.002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0.049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0.029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0.012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0.028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0.080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1596" w:type="dxa"/>
            <w:vAlign w:val="bottom"/>
          </w:tcPr>
          <w:p w:rsidR="00FA585B" w:rsidRPr="002953C5" w:rsidRDefault="00FA585B" w:rsidP="00FA5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53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0.040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0.443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0.303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0.537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0.194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0.368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0.425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0.826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0.925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0.894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0.869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0.881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0.595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0.495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0.659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0.270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0.760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0.969</w:t>
            </w:r>
          </w:p>
        </w:tc>
      </w:tr>
      <w:tr w:rsidR="00FA585B" w:rsidRPr="00FA585B" w:rsidTr="00B62F6F">
        <w:tc>
          <w:tcPr>
            <w:tcW w:w="1596" w:type="dxa"/>
            <w:vAlign w:val="bottom"/>
          </w:tcPr>
          <w:p w:rsidR="00FA585B" w:rsidRPr="00FA585B" w:rsidRDefault="00FA585B" w:rsidP="00FA5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596" w:type="dxa"/>
            <w:vAlign w:val="bottom"/>
          </w:tcPr>
          <w:p w:rsidR="00FA585B" w:rsidRPr="00FA585B" w:rsidRDefault="00FA585B" w:rsidP="00FA5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8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0.734</w:t>
            </w:r>
          </w:p>
        </w:tc>
      </w:tr>
    </w:tbl>
    <w:p w:rsidR="00E50CEB" w:rsidRDefault="00E50CEB" w:rsidP="00E50CE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0CEB">
        <w:rPr>
          <w:rFonts w:ascii="Times New Roman" w:hAnsi="Times New Roman" w:cs="Times New Roman"/>
          <w:color w:val="000000"/>
          <w:sz w:val="20"/>
          <w:szCs w:val="20"/>
        </w:rPr>
        <w:t xml:space="preserve">BMI, body mass index; </w:t>
      </w:r>
      <w:r w:rsidRPr="00EA3553">
        <w:rPr>
          <w:rFonts w:ascii="Times New Roman" w:hAnsi="Times New Roman" w:cs="Times New Roman"/>
          <w:color w:val="000000"/>
          <w:sz w:val="20"/>
          <w:szCs w:val="20"/>
        </w:rPr>
        <w:t>DB,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</w:t>
      </w:r>
      <w:r w:rsidRPr="00EA3553">
        <w:rPr>
          <w:rFonts w:ascii="Times New Roman" w:hAnsi="Times New Roman" w:cs="Times New Roman"/>
          <w:color w:val="000000"/>
          <w:sz w:val="20"/>
          <w:szCs w:val="20"/>
        </w:rPr>
        <w:t xml:space="preserve">uration of breastfeeding; </w:t>
      </w:r>
    </w:p>
    <w:p w:rsidR="00E50CEB" w:rsidRDefault="00E50CEB" w:rsidP="00E50CE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50CEB">
        <w:rPr>
          <w:rFonts w:ascii="Times New Roman" w:hAnsi="Times New Roman" w:cs="Times New Roman"/>
          <w:color w:val="000000"/>
          <w:sz w:val="20"/>
          <w:szCs w:val="20"/>
        </w:rPr>
        <w:t xml:space="preserve">Propensity score was adjusted for in the </w:t>
      </w:r>
      <w:proofErr w:type="spellStart"/>
      <w:r w:rsidRPr="00E50CEB">
        <w:rPr>
          <w:rFonts w:ascii="Times New Roman" w:hAnsi="Times New Roman" w:cs="Times New Roman"/>
          <w:color w:val="000000"/>
          <w:sz w:val="20"/>
          <w:szCs w:val="20"/>
        </w:rPr>
        <w:t>quantile</w:t>
      </w:r>
      <w:proofErr w:type="spellEnd"/>
      <w:r w:rsidRPr="00E50CEB">
        <w:rPr>
          <w:rFonts w:ascii="Times New Roman" w:hAnsi="Times New Roman" w:cs="Times New Roman"/>
          <w:color w:val="000000"/>
          <w:sz w:val="20"/>
          <w:szCs w:val="20"/>
        </w:rPr>
        <w:t xml:space="preserve"> regression.</w:t>
      </w:r>
    </w:p>
    <w:p w:rsidR="00E50CEB" w:rsidRPr="00E50CEB" w:rsidRDefault="00E50CEB" w:rsidP="00E50CE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P-values in bold indicate statistical significance.</w:t>
      </w:r>
    </w:p>
    <w:p w:rsidR="00E50CEB" w:rsidRPr="00E50CEB" w:rsidRDefault="00E50CEB" w:rsidP="00E51141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E50CEB" w:rsidRPr="00E50CEB" w:rsidSect="0030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docVars>
    <w:docVar w:name="_AMO_XmlVersion" w:val="Empty"/>
  </w:docVars>
  <w:rsids>
    <w:rsidRoot w:val="00162431"/>
    <w:rsid w:val="00162431"/>
    <w:rsid w:val="00261151"/>
    <w:rsid w:val="002953C5"/>
    <w:rsid w:val="0030070B"/>
    <w:rsid w:val="004D3C92"/>
    <w:rsid w:val="00570F0B"/>
    <w:rsid w:val="0083271E"/>
    <w:rsid w:val="008F3484"/>
    <w:rsid w:val="00967BC6"/>
    <w:rsid w:val="00A306F4"/>
    <w:rsid w:val="00B62F6F"/>
    <w:rsid w:val="00B73AB7"/>
    <w:rsid w:val="00BD0E30"/>
    <w:rsid w:val="00BF5619"/>
    <w:rsid w:val="00C3608F"/>
    <w:rsid w:val="00C5036E"/>
    <w:rsid w:val="00D26FA5"/>
    <w:rsid w:val="00DA3CF6"/>
    <w:rsid w:val="00DA4B05"/>
    <w:rsid w:val="00E50CEB"/>
    <w:rsid w:val="00E51141"/>
    <w:rsid w:val="00EA3553"/>
    <w:rsid w:val="00ED5BBE"/>
    <w:rsid w:val="00F41F95"/>
    <w:rsid w:val="00FA585B"/>
    <w:rsid w:val="00FD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Jingyun Yang</dc:creator>
  <cp:lastModifiedBy>Jingyun Yang</cp:lastModifiedBy>
  <cp:revision>21</cp:revision>
  <dcterms:created xsi:type="dcterms:W3CDTF">2014-02-11T16:05:00Z</dcterms:created>
  <dcterms:modified xsi:type="dcterms:W3CDTF">2014-06-17T17:07:00Z</dcterms:modified>
</cp:coreProperties>
</file>