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84" w:rsidRPr="001F5029" w:rsidRDefault="00D42284" w:rsidP="00924BF2">
      <w:pPr>
        <w:spacing w:line="360" w:lineRule="auto"/>
        <w:rPr>
          <w:rFonts w:ascii="Times New Roman" w:eastAsia="宋体" w:hAnsi="Times New Roman"/>
          <w:b/>
          <w:szCs w:val="21"/>
        </w:rPr>
      </w:pPr>
      <w:r w:rsidRPr="001F5029">
        <w:rPr>
          <w:rFonts w:ascii="Times New Roman" w:eastAsia="宋体" w:hAnsi="Times New Roman"/>
          <w:b/>
          <w:szCs w:val="21"/>
        </w:rPr>
        <w:t>Supplemental Digital Content</w:t>
      </w:r>
    </w:p>
    <w:p w:rsidR="00EE2A27" w:rsidRPr="001F5029" w:rsidRDefault="00C42AE5" w:rsidP="00924BF2">
      <w:pPr>
        <w:spacing w:line="360" w:lineRule="auto"/>
        <w:rPr>
          <w:rFonts w:ascii="Times New Roman" w:eastAsia="宋体" w:hAnsi="Times New Roman"/>
          <w:b/>
          <w:szCs w:val="21"/>
        </w:rPr>
      </w:pPr>
      <w:r w:rsidRPr="001F5029">
        <w:rPr>
          <w:rFonts w:ascii="Times New Roman" w:eastAsia="宋体" w:hAnsi="Times New Roman"/>
          <w:b/>
          <w:szCs w:val="21"/>
        </w:rPr>
        <w:t>Supplementary</w:t>
      </w:r>
      <w:r w:rsidRPr="001F5029">
        <w:rPr>
          <w:rFonts w:ascii="Times New Roman" w:eastAsia="宋体" w:hAnsi="Times New Roman" w:hint="eastAsia"/>
          <w:b/>
          <w:szCs w:val="21"/>
        </w:rPr>
        <w:t xml:space="preserve"> T</w:t>
      </w:r>
      <w:r w:rsidR="00EE2A27" w:rsidRPr="001F5029">
        <w:rPr>
          <w:rFonts w:ascii="Times New Roman" w:eastAsia="宋体" w:hAnsi="Times New Roman" w:hint="eastAsia"/>
          <w:b/>
          <w:szCs w:val="21"/>
        </w:rPr>
        <w:t>able. Comparisons of the brain volumes between groups.</w:t>
      </w:r>
    </w:p>
    <w:tbl>
      <w:tblPr>
        <w:tblStyle w:val="1"/>
        <w:tblW w:w="8805" w:type="dxa"/>
        <w:tblLook w:val="04A0"/>
      </w:tblPr>
      <w:tblGrid>
        <w:gridCol w:w="1951"/>
        <w:gridCol w:w="2429"/>
        <w:gridCol w:w="264"/>
        <w:gridCol w:w="2410"/>
        <w:gridCol w:w="1751"/>
      </w:tblGrid>
      <w:tr w:rsidR="00EE2A27" w:rsidRPr="001F5029" w:rsidTr="00E47D4F">
        <w:trPr>
          <w:cnfStyle w:val="100000000000"/>
          <w:trHeight w:val="509"/>
        </w:trPr>
        <w:tc>
          <w:tcPr>
            <w:cnfStyle w:val="001000000000"/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rPr>
                <w:rFonts w:ascii="Times New Roman" w:eastAsia="宋体" w:hAnsi="Times New Roman"/>
                <w:b w:val="0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b w:val="0"/>
                <w:color w:val="auto"/>
                <w:szCs w:val="21"/>
              </w:rPr>
              <w:t>Brain volume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100000000000"/>
              <w:rPr>
                <w:rFonts w:ascii="Times New Roman" w:eastAsia="宋体" w:hAnsi="Times New Roman"/>
                <w:b w:val="0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/>
                <w:b w:val="0"/>
                <w:color w:val="auto"/>
                <w:szCs w:val="21"/>
              </w:rPr>
              <w:t>T2DM patients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cnfStyle w:val="100000000000"/>
              <w:rPr>
                <w:rFonts w:ascii="Times New Roman" w:eastAsia="宋体" w:hAnsi="Times New Roman"/>
                <w:b w:val="0"/>
                <w:color w:val="auto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A27" w:rsidRPr="001F5029" w:rsidRDefault="002C594F" w:rsidP="00924BF2">
            <w:pPr>
              <w:spacing w:line="360" w:lineRule="auto"/>
              <w:ind w:leftChars="-366" w:left="-769" w:firstLineChars="338" w:firstLine="710"/>
              <w:jc w:val="center"/>
              <w:cnfStyle w:val="100000000000"/>
              <w:rPr>
                <w:rFonts w:ascii="Times New Roman" w:eastAsia="宋体" w:hAnsi="Times New Roman"/>
                <w:b w:val="0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b w:val="0"/>
                <w:color w:val="auto"/>
                <w:szCs w:val="21"/>
              </w:rPr>
              <w:t>Non-</w:t>
            </w:r>
            <w:r w:rsidRPr="001F5029">
              <w:rPr>
                <w:rFonts w:ascii="Times New Roman" w:eastAsia="宋体" w:hAnsi="Times New Roman"/>
                <w:b w:val="0"/>
                <w:color w:val="auto"/>
                <w:szCs w:val="21"/>
              </w:rPr>
              <w:t>T2DM</w:t>
            </w:r>
            <w:r w:rsidR="00EE2A27" w:rsidRPr="001F5029">
              <w:rPr>
                <w:rFonts w:ascii="Times New Roman" w:eastAsia="宋体" w:hAnsi="Times New Roman" w:hint="eastAsia"/>
                <w:b w:val="0"/>
                <w:color w:val="auto"/>
                <w:szCs w:val="21"/>
              </w:rPr>
              <w:t xml:space="preserve"> controls 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ind w:left="430" w:hangingChars="205" w:hanging="430"/>
              <w:jc w:val="center"/>
              <w:cnfStyle w:val="100000000000"/>
              <w:rPr>
                <w:rFonts w:ascii="Times New Roman" w:eastAsia="宋体" w:hAnsi="Times New Roman"/>
                <w:b w:val="0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/>
                <w:b w:val="0"/>
                <w:i/>
                <w:color w:val="auto"/>
                <w:szCs w:val="21"/>
              </w:rPr>
              <w:t>p</w:t>
            </w:r>
            <w:r w:rsidRPr="001F5029">
              <w:rPr>
                <w:rFonts w:ascii="Times New Roman" w:eastAsia="宋体" w:hAnsi="Times New Roman"/>
                <w:b w:val="0"/>
                <w:color w:val="auto"/>
                <w:szCs w:val="21"/>
              </w:rPr>
              <w:t>-value</w:t>
            </w:r>
          </w:p>
        </w:tc>
      </w:tr>
      <w:tr w:rsidR="00EE2A27" w:rsidRPr="001F5029" w:rsidTr="00E47D4F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rPr>
                <w:rFonts w:ascii="Times New Roman" w:eastAsia="宋体" w:hAnsi="Times New Roman"/>
                <w:b w:val="0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b w:val="0"/>
                <w:color w:val="auto"/>
                <w:szCs w:val="21"/>
              </w:rPr>
              <w:t>Gray matter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7" w:rsidRPr="001F5029" w:rsidRDefault="002C594F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760.9</w:t>
            </w:r>
            <w:r w:rsidR="00EE2A27"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±</w:t>
            </w:r>
            <w:r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68.2</w:t>
            </w:r>
          </w:p>
          <w:p w:rsidR="00EE2A27" w:rsidRPr="001F5029" w:rsidRDefault="002C594F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756.6</w:t>
            </w:r>
            <w:r w:rsidR="00EE2A27"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±</w:t>
            </w: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59.6</w:t>
            </w:r>
          </w:p>
          <w:p w:rsidR="00EE2A27" w:rsidRPr="001F5029" w:rsidRDefault="00EE2A27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1</w:t>
            </w:r>
            <w:r w:rsidR="002C594F"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517.4</w:t>
            </w:r>
            <w:r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±</w:t>
            </w:r>
            <w:r w:rsidR="002C594F"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89.</w:t>
            </w: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.6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7" w:rsidRPr="001F5029" w:rsidRDefault="002C594F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772.3</w:t>
            </w:r>
            <w:r w:rsidR="00EE2A27"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±</w:t>
            </w:r>
            <w:r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63.2</w:t>
            </w:r>
          </w:p>
          <w:p w:rsidR="00EE2A27" w:rsidRPr="001F5029" w:rsidRDefault="002C594F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747</w:t>
            </w:r>
            <w:r w:rsidR="00EE2A27"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.</w:t>
            </w: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7</w:t>
            </w:r>
            <w:r w:rsidR="00EE2A27"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±</w:t>
            </w: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43</w:t>
            </w:r>
            <w:r w:rsidR="00EE2A27"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.</w:t>
            </w: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5</w:t>
            </w:r>
          </w:p>
          <w:p w:rsidR="00EE2A27" w:rsidRPr="001F5029" w:rsidRDefault="00EE2A27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1</w:t>
            </w:r>
            <w:r w:rsidR="002C594F"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520.0</w:t>
            </w:r>
            <w:r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±</w:t>
            </w:r>
            <w:r w:rsidR="002C594F"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80</w:t>
            </w:r>
            <w:r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.</w:t>
            </w:r>
            <w:r w:rsidR="002C594F" w:rsidRPr="001F5029">
              <w:rPr>
                <w:rFonts w:ascii="Times New Roman" w:eastAsia="宋体" w:hAnsi="Times New Roman" w:cs="Times New Roman" w:hint="eastAsia"/>
                <w:color w:val="auto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0.44</w:t>
            </w:r>
            <w:r w:rsidR="002C594F"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3</w:t>
            </w:r>
          </w:p>
        </w:tc>
      </w:tr>
      <w:tr w:rsidR="00EE2A27" w:rsidRPr="001F5029" w:rsidTr="00E47D4F">
        <w:tc>
          <w:tcPr>
            <w:cnfStyle w:val="001000000000"/>
            <w:tcW w:w="1951" w:type="dxa"/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rPr>
                <w:rFonts w:ascii="Times New Roman" w:eastAsia="宋体" w:hAnsi="Times New Roman"/>
                <w:b w:val="0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b w:val="0"/>
                <w:color w:val="auto"/>
                <w:szCs w:val="21"/>
              </w:rPr>
              <w:t>White matter</w:t>
            </w:r>
          </w:p>
        </w:tc>
        <w:tc>
          <w:tcPr>
            <w:tcW w:w="2429" w:type="dxa"/>
            <w:vMerge/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000000"/>
              <w:rPr>
                <w:rFonts w:ascii="Times New Roman" w:eastAsia="宋体" w:hAnsi="Times New Roman"/>
                <w:color w:val="auto"/>
                <w:szCs w:val="21"/>
              </w:rPr>
            </w:pPr>
          </w:p>
        </w:tc>
        <w:tc>
          <w:tcPr>
            <w:tcW w:w="264" w:type="dxa"/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000000"/>
              <w:rPr>
                <w:rFonts w:ascii="Times New Roman" w:eastAsia="宋体" w:hAnsi="Times New Roman"/>
                <w:color w:val="auto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000000"/>
              <w:rPr>
                <w:rFonts w:ascii="Times New Roman" w:eastAsia="宋体" w:hAnsi="Times New Roman"/>
                <w:color w:val="auto"/>
                <w:szCs w:val="21"/>
              </w:rPr>
            </w:pPr>
          </w:p>
        </w:tc>
        <w:tc>
          <w:tcPr>
            <w:tcW w:w="1751" w:type="dxa"/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0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0.</w:t>
            </w:r>
            <w:r w:rsidR="002C594F"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452</w:t>
            </w:r>
          </w:p>
        </w:tc>
      </w:tr>
      <w:tr w:rsidR="00EE2A27" w:rsidRPr="001F5029" w:rsidTr="00E47D4F">
        <w:trPr>
          <w:cnfStyle w:val="000000100000"/>
        </w:trPr>
        <w:tc>
          <w:tcPr>
            <w:cnfStyle w:val="001000000000"/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rPr>
                <w:rFonts w:ascii="Times New Roman" w:eastAsia="宋体" w:hAnsi="Times New Roman"/>
                <w:b w:val="0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b w:val="0"/>
                <w:color w:val="auto"/>
                <w:szCs w:val="21"/>
              </w:rPr>
              <w:t>Brain parenchyma</w:t>
            </w: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EE2A27" w:rsidRPr="001F5029" w:rsidRDefault="00EE2A27" w:rsidP="00924BF2">
            <w:pPr>
              <w:spacing w:line="360" w:lineRule="auto"/>
              <w:jc w:val="center"/>
              <w:cnfStyle w:val="000000100000"/>
              <w:rPr>
                <w:rFonts w:ascii="Times New Roman" w:eastAsia="宋体" w:hAnsi="Times New Roman"/>
                <w:color w:val="auto"/>
                <w:szCs w:val="21"/>
              </w:rPr>
            </w:pPr>
            <w:r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0.</w:t>
            </w:r>
            <w:r w:rsidR="002C594F" w:rsidRPr="001F5029">
              <w:rPr>
                <w:rFonts w:ascii="Times New Roman" w:eastAsia="宋体" w:hAnsi="Times New Roman" w:hint="eastAsia"/>
                <w:color w:val="auto"/>
                <w:szCs w:val="21"/>
              </w:rPr>
              <w:t>894</w:t>
            </w:r>
          </w:p>
        </w:tc>
      </w:tr>
    </w:tbl>
    <w:p w:rsidR="00987973" w:rsidRPr="001F5029" w:rsidRDefault="00EE2A27" w:rsidP="00924BF2">
      <w:pPr>
        <w:spacing w:line="360" w:lineRule="auto"/>
      </w:pPr>
      <w:r w:rsidRPr="001F5029">
        <w:rPr>
          <w:rFonts w:ascii="Times New Roman" w:eastAsia="宋体" w:hAnsi="Times New Roman" w:cs="Times New Roman"/>
          <w:szCs w:val="21"/>
        </w:rPr>
        <w:t>Values are mean</w:t>
      </w:r>
      <w:r w:rsidRPr="001F502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F5029">
        <w:rPr>
          <w:rFonts w:ascii="Times New Roman" w:eastAsia="宋体" w:hAnsi="Times New Roman" w:cs="Times New Roman"/>
          <w:szCs w:val="21"/>
        </w:rPr>
        <w:t>±</w:t>
      </w:r>
      <w:r w:rsidRPr="001F502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F5029">
        <w:rPr>
          <w:rFonts w:ascii="Times New Roman" w:eastAsia="宋体" w:hAnsi="Times New Roman" w:cs="Times New Roman"/>
          <w:szCs w:val="21"/>
        </w:rPr>
        <w:t>standard deviation.</w:t>
      </w:r>
    </w:p>
    <w:sectPr w:rsidR="00987973" w:rsidRPr="001F5029" w:rsidSect="009B5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77" w:rsidRDefault="00284A77" w:rsidP="00EE2A27">
      <w:r>
        <w:separator/>
      </w:r>
    </w:p>
  </w:endnote>
  <w:endnote w:type="continuationSeparator" w:id="1">
    <w:p w:rsidR="00284A77" w:rsidRDefault="00284A77" w:rsidP="00EE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77" w:rsidRDefault="00284A77" w:rsidP="00EE2A27">
      <w:r>
        <w:separator/>
      </w:r>
    </w:p>
  </w:footnote>
  <w:footnote w:type="continuationSeparator" w:id="1">
    <w:p w:rsidR="00284A77" w:rsidRDefault="00284A77" w:rsidP="00EE2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A27"/>
    <w:rsid w:val="001B2724"/>
    <w:rsid w:val="001F5029"/>
    <w:rsid w:val="00284A77"/>
    <w:rsid w:val="002C594F"/>
    <w:rsid w:val="00486FC5"/>
    <w:rsid w:val="006F1062"/>
    <w:rsid w:val="008254DA"/>
    <w:rsid w:val="00924BF2"/>
    <w:rsid w:val="00987973"/>
    <w:rsid w:val="009B576E"/>
    <w:rsid w:val="00B03E6A"/>
    <w:rsid w:val="00B86DF5"/>
    <w:rsid w:val="00C42AE5"/>
    <w:rsid w:val="00C74B31"/>
    <w:rsid w:val="00D42284"/>
    <w:rsid w:val="00D51D31"/>
    <w:rsid w:val="00DC6D22"/>
    <w:rsid w:val="00EB26C8"/>
    <w:rsid w:val="00ED1453"/>
    <w:rsid w:val="00EE2A27"/>
    <w:rsid w:val="00EE538C"/>
    <w:rsid w:val="00FC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A27"/>
    <w:rPr>
      <w:sz w:val="18"/>
      <w:szCs w:val="18"/>
    </w:rPr>
  </w:style>
  <w:style w:type="table" w:customStyle="1" w:styleId="1">
    <w:name w:val="浅色底纹1"/>
    <w:basedOn w:val="a1"/>
    <w:uiPriority w:val="60"/>
    <w:rsid w:val="00EE2A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9</cp:revision>
  <dcterms:created xsi:type="dcterms:W3CDTF">2015-05-14T01:14:00Z</dcterms:created>
  <dcterms:modified xsi:type="dcterms:W3CDTF">2015-10-27T02:19:00Z</dcterms:modified>
</cp:coreProperties>
</file>