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EB" w:rsidRDefault="005720EB">
      <w:pPr>
        <w:jc w:val="center"/>
        <w:rPr>
          <w:rFonts w:ascii="Arial" w:hAnsi="Arial" w:cs="Arial"/>
          <w:b/>
          <w:bCs/>
        </w:rPr>
      </w:pPr>
      <w:bookmarkStart w:id="0" w:name="_GoBack"/>
      <w:r>
        <w:rPr>
          <w:rFonts w:ascii="Arial" w:hAnsi="Arial" w:cs="Arial"/>
          <w:b/>
          <w:bCs/>
        </w:rPr>
        <w:t>Supplementary material 1. The distribution of the geographic origin and risk group for 2408 database-derived sequences.</w:t>
      </w:r>
    </w:p>
    <w:tbl>
      <w:tblPr>
        <w:tblW w:w="0" w:type="auto"/>
        <w:tblInd w:w="-106" w:type="dxa"/>
        <w:tblBorders>
          <w:top w:val="single" w:sz="4" w:space="0" w:color="auto"/>
          <w:bottom w:val="single" w:sz="4" w:space="0" w:color="auto"/>
        </w:tblBorders>
        <w:tblLayout w:type="fixed"/>
        <w:tblLook w:val="0000"/>
      </w:tblPr>
      <w:tblGrid>
        <w:gridCol w:w="1384"/>
        <w:gridCol w:w="1134"/>
        <w:gridCol w:w="709"/>
        <w:gridCol w:w="850"/>
        <w:gridCol w:w="851"/>
        <w:gridCol w:w="709"/>
        <w:gridCol w:w="708"/>
        <w:gridCol w:w="851"/>
        <w:gridCol w:w="567"/>
        <w:gridCol w:w="759"/>
      </w:tblGrid>
      <w:tr w:rsidR="005720EB">
        <w:trPr>
          <w:cantSplit/>
          <w:trHeight w:val="285"/>
        </w:trPr>
        <w:tc>
          <w:tcPr>
            <w:tcW w:w="1384" w:type="dxa"/>
            <w:vMerge w:val="restart"/>
            <w:tcBorders>
              <w:top w:val="single" w:sz="4" w:space="0" w:color="auto"/>
              <w:left w:val="nil"/>
              <w:bottom w:val="single" w:sz="4" w:space="0" w:color="auto"/>
              <w:right w:val="nil"/>
            </w:tcBorders>
            <w:vAlign w:val="center"/>
          </w:tcPr>
          <w:bookmarkEnd w:id="0"/>
          <w:p w:rsidR="005720EB" w:rsidRDefault="005720EB">
            <w:pPr>
              <w:jc w:val="center"/>
              <w:rPr>
                <w:rFonts w:ascii="Arial" w:hAnsi="Arial" w:cs="Arial"/>
                <w:b/>
                <w:bCs/>
                <w:sz w:val="18"/>
                <w:szCs w:val="18"/>
              </w:rPr>
            </w:pPr>
            <w:r>
              <w:rPr>
                <w:rFonts w:ascii="Arial" w:hAnsi="Arial" w:cs="Arial"/>
                <w:b/>
                <w:bCs/>
                <w:sz w:val="18"/>
                <w:szCs w:val="18"/>
              </w:rPr>
              <w:t>Geographic source</w:t>
            </w:r>
          </w:p>
        </w:tc>
        <w:tc>
          <w:tcPr>
            <w:tcW w:w="1134" w:type="dxa"/>
            <w:vMerge w:val="restart"/>
            <w:tcBorders>
              <w:top w:val="single" w:sz="4" w:space="0" w:color="auto"/>
              <w:left w:val="nil"/>
              <w:bottom w:val="single" w:sz="4" w:space="0" w:color="auto"/>
              <w:right w:val="nil"/>
            </w:tcBorders>
            <w:vAlign w:val="center"/>
          </w:tcPr>
          <w:p w:rsidR="005720EB" w:rsidRDefault="005720EB">
            <w:pPr>
              <w:jc w:val="center"/>
              <w:rPr>
                <w:rFonts w:ascii="Arial" w:hAnsi="Arial" w:cs="Arial"/>
                <w:b/>
                <w:bCs/>
                <w:sz w:val="18"/>
                <w:szCs w:val="18"/>
              </w:rPr>
            </w:pPr>
            <w:r>
              <w:rPr>
                <w:rFonts w:ascii="Arial" w:hAnsi="Arial" w:cs="Arial"/>
                <w:b/>
                <w:bCs/>
                <w:sz w:val="18"/>
                <w:szCs w:val="18"/>
              </w:rPr>
              <w:t>Sampling year</w:t>
            </w:r>
          </w:p>
        </w:tc>
        <w:tc>
          <w:tcPr>
            <w:tcW w:w="709" w:type="dxa"/>
            <w:vMerge w:val="restart"/>
            <w:tcBorders>
              <w:top w:val="single" w:sz="4" w:space="0" w:color="auto"/>
              <w:left w:val="nil"/>
              <w:bottom w:val="single" w:sz="4" w:space="0" w:color="auto"/>
              <w:right w:val="nil"/>
            </w:tcBorders>
            <w:vAlign w:val="center"/>
          </w:tcPr>
          <w:p w:rsidR="005720EB" w:rsidRDefault="005720EB">
            <w:pPr>
              <w:jc w:val="center"/>
              <w:rPr>
                <w:rFonts w:ascii="Arial" w:hAnsi="Arial" w:cs="Arial"/>
                <w:b/>
                <w:bCs/>
                <w:sz w:val="18"/>
                <w:szCs w:val="18"/>
              </w:rPr>
            </w:pPr>
            <w:r>
              <w:rPr>
                <w:rFonts w:ascii="Arial" w:hAnsi="Arial" w:cs="Arial"/>
                <w:b/>
                <w:bCs/>
                <w:sz w:val="18"/>
                <w:szCs w:val="18"/>
              </w:rPr>
              <w:t>n</w:t>
            </w:r>
          </w:p>
        </w:tc>
        <w:tc>
          <w:tcPr>
            <w:tcW w:w="5295" w:type="dxa"/>
            <w:gridSpan w:val="7"/>
            <w:tcBorders>
              <w:top w:val="single" w:sz="4" w:space="0" w:color="auto"/>
              <w:left w:val="nil"/>
              <w:bottom w:val="single" w:sz="4" w:space="0" w:color="auto"/>
              <w:right w:val="nil"/>
            </w:tcBorders>
            <w:vAlign w:val="center"/>
          </w:tcPr>
          <w:p w:rsidR="005720EB" w:rsidRDefault="005720EB">
            <w:pPr>
              <w:jc w:val="center"/>
              <w:rPr>
                <w:rFonts w:ascii="Arial" w:hAnsi="Arial" w:cs="Arial"/>
                <w:b/>
                <w:bCs/>
                <w:sz w:val="18"/>
                <w:szCs w:val="18"/>
                <w:vertAlign w:val="superscript"/>
              </w:rPr>
            </w:pPr>
            <w:r>
              <w:rPr>
                <w:rFonts w:ascii="Arial" w:hAnsi="Arial" w:cs="Arial"/>
                <w:b/>
                <w:bCs/>
                <w:sz w:val="18"/>
                <w:szCs w:val="18"/>
              </w:rPr>
              <w:t>Risk group</w:t>
            </w:r>
          </w:p>
        </w:tc>
      </w:tr>
      <w:tr w:rsidR="005720EB">
        <w:trPr>
          <w:cantSplit/>
          <w:trHeight w:val="285"/>
        </w:trPr>
        <w:tc>
          <w:tcPr>
            <w:tcW w:w="1384" w:type="dxa"/>
            <w:vMerge/>
            <w:tcBorders>
              <w:top w:val="single" w:sz="4" w:space="0" w:color="auto"/>
              <w:left w:val="nil"/>
              <w:bottom w:val="single" w:sz="4" w:space="0" w:color="auto"/>
              <w:right w:val="nil"/>
            </w:tcBorders>
            <w:vAlign w:val="center"/>
          </w:tcPr>
          <w:p w:rsidR="005720EB" w:rsidRDefault="005720EB">
            <w:pPr>
              <w:jc w:val="center"/>
              <w:rPr>
                <w:rFonts w:ascii="Arial" w:hAnsi="Arial" w:cs="Arial"/>
                <w:b/>
                <w:bCs/>
                <w:sz w:val="18"/>
                <w:szCs w:val="18"/>
              </w:rPr>
            </w:pPr>
          </w:p>
        </w:tc>
        <w:tc>
          <w:tcPr>
            <w:tcW w:w="1134" w:type="dxa"/>
            <w:vMerge/>
            <w:tcBorders>
              <w:top w:val="single" w:sz="4" w:space="0" w:color="auto"/>
              <w:left w:val="nil"/>
              <w:bottom w:val="single" w:sz="4" w:space="0" w:color="auto"/>
              <w:right w:val="nil"/>
            </w:tcBorders>
            <w:vAlign w:val="center"/>
          </w:tcPr>
          <w:p w:rsidR="005720EB" w:rsidRDefault="005720EB">
            <w:pPr>
              <w:jc w:val="center"/>
              <w:rPr>
                <w:rFonts w:ascii="Arial" w:hAnsi="Arial" w:cs="Arial"/>
                <w:b/>
                <w:bCs/>
                <w:sz w:val="18"/>
                <w:szCs w:val="18"/>
              </w:rPr>
            </w:pPr>
          </w:p>
        </w:tc>
        <w:tc>
          <w:tcPr>
            <w:tcW w:w="709" w:type="dxa"/>
            <w:vMerge/>
            <w:tcBorders>
              <w:top w:val="single" w:sz="4" w:space="0" w:color="auto"/>
              <w:left w:val="nil"/>
              <w:bottom w:val="single" w:sz="4" w:space="0" w:color="auto"/>
              <w:right w:val="nil"/>
            </w:tcBorders>
            <w:vAlign w:val="center"/>
          </w:tcPr>
          <w:p w:rsidR="005720EB" w:rsidRDefault="005720EB">
            <w:pPr>
              <w:jc w:val="center"/>
              <w:rPr>
                <w:rFonts w:ascii="Arial" w:hAnsi="Arial" w:cs="Arial"/>
                <w:b/>
                <w:bCs/>
                <w:sz w:val="18"/>
                <w:szCs w:val="18"/>
              </w:rPr>
            </w:pPr>
          </w:p>
        </w:tc>
        <w:tc>
          <w:tcPr>
            <w:tcW w:w="850" w:type="dxa"/>
            <w:tcBorders>
              <w:top w:val="single" w:sz="4" w:space="0" w:color="auto"/>
              <w:left w:val="nil"/>
              <w:bottom w:val="single" w:sz="4" w:space="0" w:color="auto"/>
              <w:right w:val="nil"/>
            </w:tcBorders>
            <w:vAlign w:val="center"/>
          </w:tcPr>
          <w:p w:rsidR="005720EB" w:rsidRDefault="005720EB">
            <w:pPr>
              <w:jc w:val="center"/>
              <w:rPr>
                <w:rFonts w:ascii="Arial" w:hAnsi="Arial" w:cs="Arial"/>
                <w:b/>
                <w:bCs/>
                <w:sz w:val="18"/>
                <w:szCs w:val="18"/>
              </w:rPr>
            </w:pPr>
            <w:r>
              <w:rPr>
                <w:rFonts w:ascii="Arial" w:hAnsi="Arial" w:cs="Arial"/>
                <w:b/>
                <w:bCs/>
                <w:sz w:val="18"/>
                <w:szCs w:val="18"/>
              </w:rPr>
              <w:t>BT</w:t>
            </w:r>
          </w:p>
        </w:tc>
        <w:tc>
          <w:tcPr>
            <w:tcW w:w="851" w:type="dxa"/>
            <w:tcBorders>
              <w:top w:val="single" w:sz="4" w:space="0" w:color="auto"/>
              <w:left w:val="nil"/>
              <w:bottom w:val="single" w:sz="4" w:space="0" w:color="auto"/>
              <w:right w:val="nil"/>
            </w:tcBorders>
            <w:vAlign w:val="center"/>
          </w:tcPr>
          <w:p w:rsidR="005720EB" w:rsidRDefault="005720EB">
            <w:pPr>
              <w:jc w:val="center"/>
              <w:rPr>
                <w:rFonts w:ascii="Arial" w:hAnsi="Arial" w:cs="Arial"/>
                <w:b/>
                <w:bCs/>
                <w:sz w:val="18"/>
                <w:szCs w:val="18"/>
              </w:rPr>
            </w:pPr>
            <w:r>
              <w:rPr>
                <w:rFonts w:ascii="Arial" w:hAnsi="Arial" w:cs="Arial"/>
                <w:b/>
                <w:bCs/>
                <w:sz w:val="18"/>
                <w:szCs w:val="18"/>
              </w:rPr>
              <w:t>Hetero</w:t>
            </w:r>
          </w:p>
        </w:tc>
        <w:tc>
          <w:tcPr>
            <w:tcW w:w="709" w:type="dxa"/>
            <w:tcBorders>
              <w:top w:val="single" w:sz="4" w:space="0" w:color="auto"/>
              <w:left w:val="nil"/>
              <w:bottom w:val="single" w:sz="4" w:space="0" w:color="auto"/>
              <w:right w:val="nil"/>
            </w:tcBorders>
            <w:vAlign w:val="center"/>
          </w:tcPr>
          <w:p w:rsidR="005720EB" w:rsidRDefault="005720EB">
            <w:pPr>
              <w:jc w:val="center"/>
              <w:rPr>
                <w:rFonts w:ascii="Arial" w:hAnsi="Arial" w:cs="Arial"/>
                <w:b/>
                <w:bCs/>
                <w:sz w:val="18"/>
                <w:szCs w:val="18"/>
              </w:rPr>
            </w:pPr>
            <w:r>
              <w:rPr>
                <w:rFonts w:ascii="Arial" w:hAnsi="Arial" w:cs="Arial"/>
                <w:b/>
                <w:bCs/>
                <w:sz w:val="18"/>
                <w:szCs w:val="18"/>
              </w:rPr>
              <w:t>IDUs</w:t>
            </w:r>
          </w:p>
        </w:tc>
        <w:tc>
          <w:tcPr>
            <w:tcW w:w="708" w:type="dxa"/>
            <w:tcBorders>
              <w:top w:val="single" w:sz="4" w:space="0" w:color="auto"/>
              <w:left w:val="nil"/>
              <w:bottom w:val="single" w:sz="4" w:space="0" w:color="auto"/>
              <w:right w:val="nil"/>
            </w:tcBorders>
            <w:vAlign w:val="center"/>
          </w:tcPr>
          <w:p w:rsidR="005720EB" w:rsidRDefault="005720EB">
            <w:pPr>
              <w:jc w:val="center"/>
              <w:rPr>
                <w:rFonts w:ascii="Arial" w:hAnsi="Arial" w:cs="Arial"/>
                <w:b/>
                <w:bCs/>
                <w:sz w:val="18"/>
                <w:szCs w:val="18"/>
              </w:rPr>
            </w:pPr>
            <w:r>
              <w:rPr>
                <w:rFonts w:ascii="Arial" w:hAnsi="Arial" w:cs="Arial"/>
                <w:b/>
                <w:bCs/>
                <w:sz w:val="18"/>
                <w:szCs w:val="18"/>
              </w:rPr>
              <w:t>MSM</w:t>
            </w:r>
          </w:p>
        </w:tc>
        <w:tc>
          <w:tcPr>
            <w:tcW w:w="851" w:type="dxa"/>
            <w:tcBorders>
              <w:top w:val="single" w:sz="4" w:space="0" w:color="auto"/>
              <w:left w:val="nil"/>
              <w:bottom w:val="single" w:sz="4" w:space="0" w:color="auto"/>
              <w:right w:val="nil"/>
            </w:tcBorders>
            <w:vAlign w:val="center"/>
          </w:tcPr>
          <w:p w:rsidR="005720EB" w:rsidRDefault="005720EB">
            <w:pPr>
              <w:jc w:val="center"/>
              <w:rPr>
                <w:rFonts w:ascii="Arial" w:hAnsi="Arial" w:cs="Arial"/>
                <w:b/>
                <w:bCs/>
                <w:sz w:val="18"/>
                <w:szCs w:val="18"/>
              </w:rPr>
            </w:pPr>
            <w:r>
              <w:rPr>
                <w:rFonts w:ascii="Arial" w:hAnsi="Arial" w:cs="Arial"/>
                <w:b/>
                <w:bCs/>
                <w:sz w:val="18"/>
                <w:szCs w:val="18"/>
              </w:rPr>
              <w:t>MTCT</w:t>
            </w:r>
          </w:p>
        </w:tc>
        <w:tc>
          <w:tcPr>
            <w:tcW w:w="567" w:type="dxa"/>
            <w:tcBorders>
              <w:top w:val="single" w:sz="4" w:space="0" w:color="auto"/>
              <w:left w:val="nil"/>
              <w:bottom w:val="single" w:sz="4" w:space="0" w:color="auto"/>
              <w:right w:val="nil"/>
            </w:tcBorders>
            <w:vAlign w:val="center"/>
          </w:tcPr>
          <w:p w:rsidR="005720EB" w:rsidRDefault="005720EB">
            <w:pPr>
              <w:jc w:val="center"/>
              <w:rPr>
                <w:rFonts w:ascii="Arial" w:hAnsi="Arial" w:cs="Arial"/>
                <w:b/>
                <w:bCs/>
                <w:sz w:val="18"/>
                <w:szCs w:val="18"/>
              </w:rPr>
            </w:pPr>
            <w:r>
              <w:rPr>
                <w:rFonts w:ascii="Arial" w:hAnsi="Arial" w:cs="Arial"/>
                <w:b/>
                <w:bCs/>
                <w:sz w:val="18"/>
                <w:szCs w:val="18"/>
              </w:rPr>
              <w:t>SU</w:t>
            </w:r>
          </w:p>
        </w:tc>
        <w:tc>
          <w:tcPr>
            <w:tcW w:w="759" w:type="dxa"/>
            <w:tcBorders>
              <w:top w:val="single" w:sz="4" w:space="0" w:color="auto"/>
              <w:left w:val="nil"/>
              <w:bottom w:val="single" w:sz="4" w:space="0" w:color="auto"/>
              <w:right w:val="nil"/>
            </w:tcBorders>
            <w:vAlign w:val="center"/>
          </w:tcPr>
          <w:p w:rsidR="005720EB" w:rsidRDefault="005720EB">
            <w:pPr>
              <w:jc w:val="center"/>
              <w:rPr>
                <w:rFonts w:ascii="Arial" w:hAnsi="Arial" w:cs="Arial"/>
                <w:b/>
                <w:bCs/>
                <w:sz w:val="18"/>
                <w:szCs w:val="18"/>
              </w:rPr>
            </w:pPr>
            <w:r>
              <w:rPr>
                <w:rFonts w:ascii="Arial" w:hAnsi="Arial" w:cs="Arial"/>
                <w:b/>
                <w:bCs/>
                <w:sz w:val="18"/>
                <w:szCs w:val="18"/>
              </w:rPr>
              <w:t>n/a</w:t>
            </w:r>
          </w:p>
        </w:tc>
      </w:tr>
      <w:tr w:rsidR="005720EB">
        <w:trPr>
          <w:trHeight w:val="285"/>
        </w:trPr>
        <w:tc>
          <w:tcPr>
            <w:tcW w:w="1384" w:type="dxa"/>
            <w:tcBorders>
              <w:top w:val="single" w:sz="4" w:space="0" w:color="auto"/>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Anhui</w:t>
            </w:r>
          </w:p>
        </w:tc>
        <w:tc>
          <w:tcPr>
            <w:tcW w:w="1134" w:type="dxa"/>
            <w:tcBorders>
              <w:top w:val="single" w:sz="4" w:space="0" w:color="auto"/>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2007-2009</w:t>
            </w:r>
          </w:p>
        </w:tc>
        <w:tc>
          <w:tcPr>
            <w:tcW w:w="709" w:type="dxa"/>
            <w:tcBorders>
              <w:top w:val="single" w:sz="4" w:space="0" w:color="auto"/>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12</w:t>
            </w:r>
          </w:p>
        </w:tc>
        <w:tc>
          <w:tcPr>
            <w:tcW w:w="850" w:type="dxa"/>
            <w:tcBorders>
              <w:top w:val="single" w:sz="4" w:space="0" w:color="auto"/>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4</w:t>
            </w:r>
          </w:p>
        </w:tc>
        <w:tc>
          <w:tcPr>
            <w:tcW w:w="851" w:type="dxa"/>
            <w:tcBorders>
              <w:top w:val="single" w:sz="4" w:space="0" w:color="auto"/>
              <w:left w:val="nil"/>
              <w:bottom w:val="nil"/>
              <w:right w:val="nil"/>
            </w:tcBorders>
            <w:noWrap/>
            <w:vAlign w:val="center"/>
          </w:tcPr>
          <w:p w:rsidR="005720EB" w:rsidRDefault="005720EB">
            <w:pPr>
              <w:jc w:val="center"/>
              <w:rPr>
                <w:rFonts w:ascii="Arial" w:hAnsi="Arial" w:cs="Arial"/>
                <w:sz w:val="18"/>
                <w:szCs w:val="18"/>
              </w:rPr>
            </w:pPr>
          </w:p>
        </w:tc>
        <w:tc>
          <w:tcPr>
            <w:tcW w:w="709" w:type="dxa"/>
            <w:tcBorders>
              <w:top w:val="single" w:sz="4" w:space="0" w:color="auto"/>
              <w:left w:val="nil"/>
              <w:bottom w:val="nil"/>
              <w:right w:val="nil"/>
            </w:tcBorders>
            <w:noWrap/>
            <w:vAlign w:val="center"/>
          </w:tcPr>
          <w:p w:rsidR="005720EB" w:rsidRDefault="005720EB">
            <w:pPr>
              <w:jc w:val="center"/>
              <w:rPr>
                <w:rFonts w:ascii="Arial" w:hAnsi="Arial" w:cs="Arial"/>
                <w:sz w:val="18"/>
                <w:szCs w:val="18"/>
              </w:rPr>
            </w:pPr>
          </w:p>
        </w:tc>
        <w:tc>
          <w:tcPr>
            <w:tcW w:w="708" w:type="dxa"/>
            <w:tcBorders>
              <w:top w:val="single" w:sz="4" w:space="0" w:color="auto"/>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single" w:sz="4" w:space="0" w:color="auto"/>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single" w:sz="4" w:space="0" w:color="auto"/>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single" w:sz="4" w:space="0" w:color="auto"/>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8</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Beijing</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2004-2010</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181</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10</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156</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13</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Fujian</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1999-2007</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24</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20</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Guangdong</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2004-2009</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175</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19</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13</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5</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137</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Gansu</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1998-2007</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4</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Guizhou</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2007-2009</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45</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5</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37</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Guangxi</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1996-2010</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382</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11</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18</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151</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202</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Hainan</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2007</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78</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78</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Hebei</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2004-2009</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32</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14</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14</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4</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Henan</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2001-2010</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218</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94</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4</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22</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97</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Hong Kong</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2007</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Heilongjiang</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2003-2011</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68</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6</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27</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34</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Hubei</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2004-2007</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19</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12</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5</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Hunan</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2009</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Jilin</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2004-2010</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9</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3</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Jiangsu</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2006-2007</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15</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6</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8</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Liaoning</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2000-2010</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82</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11</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3</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45</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16</w:t>
            </w: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6</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Ningxia</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2002-2007</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5</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5</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Qinhai</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2005</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Sichuan</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1998-2009</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62</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53</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8</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Shandong</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unknown</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8</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6</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Shanghai</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2008-2013</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Shanxi</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2003-2008</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67</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63</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Tianjin</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2007</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Xinjiang</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1996-2010</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454</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4</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181</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267</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Yunnan</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1992-2010</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314</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4</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77</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101</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3</w:t>
            </w: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18</w:t>
            </w: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111</w:t>
            </w:r>
          </w:p>
        </w:tc>
      </w:tr>
      <w:tr w:rsidR="005720EB">
        <w:trPr>
          <w:trHeight w:val="285"/>
        </w:trPr>
        <w:tc>
          <w:tcPr>
            <w:tcW w:w="138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Unknown</w:t>
            </w:r>
          </w:p>
        </w:tc>
        <w:tc>
          <w:tcPr>
            <w:tcW w:w="1134" w:type="dxa"/>
            <w:tcBorders>
              <w:top w:val="nil"/>
              <w:left w:val="nil"/>
              <w:bottom w:val="nil"/>
              <w:right w:val="nil"/>
            </w:tcBorders>
            <w:vAlign w:val="center"/>
          </w:tcPr>
          <w:p w:rsidR="005720EB" w:rsidRDefault="005720EB">
            <w:pPr>
              <w:jc w:val="center"/>
              <w:rPr>
                <w:rFonts w:ascii="Arial" w:hAnsi="Arial" w:cs="Arial"/>
                <w:sz w:val="18"/>
                <w:szCs w:val="18"/>
              </w:rPr>
            </w:pPr>
            <w:r>
              <w:rPr>
                <w:rFonts w:ascii="Arial" w:hAnsi="Arial" w:cs="Arial"/>
                <w:sz w:val="18"/>
                <w:szCs w:val="18"/>
              </w:rPr>
              <w:t>2001-2011</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146</w:t>
            </w:r>
          </w:p>
        </w:tc>
        <w:tc>
          <w:tcPr>
            <w:tcW w:w="850"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12</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w:t>
            </w:r>
          </w:p>
        </w:tc>
        <w:tc>
          <w:tcPr>
            <w:tcW w:w="70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11</w:t>
            </w:r>
          </w:p>
        </w:tc>
        <w:tc>
          <w:tcPr>
            <w:tcW w:w="708"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w:t>
            </w:r>
          </w:p>
        </w:tc>
        <w:tc>
          <w:tcPr>
            <w:tcW w:w="851"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567" w:type="dxa"/>
            <w:tcBorders>
              <w:top w:val="nil"/>
              <w:left w:val="nil"/>
              <w:bottom w:val="nil"/>
              <w:right w:val="nil"/>
            </w:tcBorders>
            <w:noWrap/>
            <w:vAlign w:val="center"/>
          </w:tcPr>
          <w:p w:rsidR="005720EB" w:rsidRDefault="005720EB">
            <w:pPr>
              <w:jc w:val="center"/>
              <w:rPr>
                <w:rFonts w:ascii="Arial" w:hAnsi="Arial" w:cs="Arial"/>
                <w:sz w:val="18"/>
                <w:szCs w:val="18"/>
              </w:rPr>
            </w:pPr>
          </w:p>
        </w:tc>
        <w:tc>
          <w:tcPr>
            <w:tcW w:w="759" w:type="dxa"/>
            <w:tcBorders>
              <w:top w:val="nil"/>
              <w:left w:val="nil"/>
              <w:bottom w:val="nil"/>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120</w:t>
            </w:r>
          </w:p>
        </w:tc>
      </w:tr>
      <w:tr w:rsidR="005720EB">
        <w:trPr>
          <w:trHeight w:val="285"/>
        </w:trPr>
        <w:tc>
          <w:tcPr>
            <w:tcW w:w="1384" w:type="dxa"/>
            <w:tcBorders>
              <w:top w:val="nil"/>
              <w:left w:val="nil"/>
              <w:bottom w:val="single" w:sz="4" w:space="0" w:color="auto"/>
              <w:right w:val="nil"/>
            </w:tcBorders>
            <w:vAlign w:val="center"/>
          </w:tcPr>
          <w:p w:rsidR="005720EB" w:rsidRDefault="005720EB">
            <w:pPr>
              <w:jc w:val="center"/>
              <w:rPr>
                <w:rFonts w:ascii="Arial" w:hAnsi="Arial" w:cs="Arial"/>
                <w:sz w:val="18"/>
                <w:szCs w:val="18"/>
              </w:rPr>
            </w:pPr>
            <w:r>
              <w:rPr>
                <w:rFonts w:ascii="Arial" w:hAnsi="Arial" w:cs="Arial"/>
                <w:sz w:val="18"/>
                <w:szCs w:val="18"/>
              </w:rPr>
              <w:t>Total</w:t>
            </w:r>
          </w:p>
        </w:tc>
        <w:tc>
          <w:tcPr>
            <w:tcW w:w="1134" w:type="dxa"/>
            <w:tcBorders>
              <w:top w:val="nil"/>
              <w:left w:val="nil"/>
              <w:bottom w:val="single" w:sz="4" w:space="0" w:color="auto"/>
              <w:right w:val="nil"/>
            </w:tcBorders>
            <w:vAlign w:val="center"/>
          </w:tcPr>
          <w:p w:rsidR="005720EB" w:rsidRDefault="005720EB">
            <w:pPr>
              <w:jc w:val="center"/>
              <w:rPr>
                <w:rFonts w:ascii="Arial" w:hAnsi="Arial" w:cs="Arial"/>
                <w:sz w:val="18"/>
                <w:szCs w:val="18"/>
              </w:rPr>
            </w:pPr>
          </w:p>
        </w:tc>
        <w:tc>
          <w:tcPr>
            <w:tcW w:w="709" w:type="dxa"/>
            <w:tcBorders>
              <w:top w:val="nil"/>
              <w:left w:val="nil"/>
              <w:bottom w:val="single" w:sz="4" w:space="0" w:color="auto"/>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2408</w:t>
            </w:r>
          </w:p>
        </w:tc>
        <w:tc>
          <w:tcPr>
            <w:tcW w:w="850" w:type="dxa"/>
            <w:tcBorders>
              <w:top w:val="nil"/>
              <w:left w:val="nil"/>
              <w:bottom w:val="single" w:sz="4" w:space="0" w:color="auto"/>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244</w:t>
            </w:r>
          </w:p>
        </w:tc>
        <w:tc>
          <w:tcPr>
            <w:tcW w:w="851" w:type="dxa"/>
            <w:tcBorders>
              <w:top w:val="nil"/>
              <w:left w:val="nil"/>
              <w:bottom w:val="single" w:sz="4" w:space="0" w:color="auto"/>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168</w:t>
            </w:r>
          </w:p>
        </w:tc>
        <w:tc>
          <w:tcPr>
            <w:tcW w:w="709" w:type="dxa"/>
            <w:tcBorders>
              <w:top w:val="nil"/>
              <w:left w:val="nil"/>
              <w:bottom w:val="single" w:sz="4" w:space="0" w:color="auto"/>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530</w:t>
            </w:r>
          </w:p>
        </w:tc>
        <w:tc>
          <w:tcPr>
            <w:tcW w:w="708" w:type="dxa"/>
            <w:tcBorders>
              <w:top w:val="nil"/>
              <w:left w:val="nil"/>
              <w:bottom w:val="single" w:sz="4" w:space="0" w:color="auto"/>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283</w:t>
            </w:r>
          </w:p>
        </w:tc>
        <w:tc>
          <w:tcPr>
            <w:tcW w:w="851" w:type="dxa"/>
            <w:tcBorders>
              <w:top w:val="nil"/>
              <w:left w:val="nil"/>
              <w:bottom w:val="single" w:sz="4" w:space="0" w:color="auto"/>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4</w:t>
            </w:r>
          </w:p>
        </w:tc>
        <w:tc>
          <w:tcPr>
            <w:tcW w:w="567" w:type="dxa"/>
            <w:tcBorders>
              <w:top w:val="nil"/>
              <w:left w:val="nil"/>
              <w:bottom w:val="single" w:sz="4" w:space="0" w:color="auto"/>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34</w:t>
            </w:r>
          </w:p>
        </w:tc>
        <w:tc>
          <w:tcPr>
            <w:tcW w:w="759" w:type="dxa"/>
            <w:tcBorders>
              <w:top w:val="nil"/>
              <w:left w:val="nil"/>
              <w:bottom w:val="single" w:sz="4" w:space="0" w:color="auto"/>
              <w:right w:val="nil"/>
            </w:tcBorders>
            <w:noWrap/>
            <w:vAlign w:val="center"/>
          </w:tcPr>
          <w:p w:rsidR="005720EB" w:rsidRDefault="005720EB">
            <w:pPr>
              <w:jc w:val="center"/>
              <w:rPr>
                <w:rFonts w:ascii="Arial" w:hAnsi="Arial" w:cs="Arial"/>
                <w:sz w:val="18"/>
                <w:szCs w:val="18"/>
              </w:rPr>
            </w:pPr>
            <w:r>
              <w:rPr>
                <w:rFonts w:ascii="Arial" w:hAnsi="Arial" w:cs="Arial"/>
                <w:sz w:val="18"/>
                <w:szCs w:val="18"/>
              </w:rPr>
              <w:t>1145</w:t>
            </w:r>
          </w:p>
        </w:tc>
      </w:tr>
    </w:tbl>
    <w:p w:rsidR="005720EB" w:rsidRDefault="005720EB">
      <w:pPr>
        <w:rPr>
          <w:rFonts w:ascii="Arial" w:hAnsi="Arial" w:cs="Arial"/>
          <w:sz w:val="18"/>
          <w:szCs w:val="18"/>
        </w:rPr>
      </w:pPr>
      <w:r>
        <w:rPr>
          <w:rFonts w:ascii="Arial" w:hAnsi="Arial" w:cs="Arial"/>
          <w:sz w:val="18"/>
          <w:szCs w:val="18"/>
        </w:rPr>
        <w:t>BT, blood transfusion; Hetero, heterosexuals; IDUs, injecting drug users; MSM, men who have sex with men; MTCT, mother-to-child transmission; SU, sexual transmission, unspecified type; n/a, not available.</w:t>
      </w:r>
    </w:p>
    <w:p w:rsidR="005720EB" w:rsidRDefault="005720EB">
      <w:pPr>
        <w:spacing w:beforeLines="50" w:afterLines="50" w:line="360" w:lineRule="auto"/>
        <w:jc w:val="left"/>
        <w:rPr>
          <w:rFonts w:ascii="Times New Roman" w:hAnsi="Times New Roman" w:cs="Times New Roman"/>
          <w:b/>
          <w:bCs/>
        </w:rPr>
      </w:pPr>
      <w:r>
        <w:rPr>
          <w:rFonts w:ascii="Arial" w:hAnsi="Arial" w:cs="Arial"/>
          <w:sz w:val="18"/>
          <w:szCs w:val="18"/>
        </w:rPr>
        <w:br w:type="page"/>
      </w:r>
      <w:r>
        <w:rPr>
          <w:rFonts w:ascii="Times New Roman" w:hAnsi="Times New Roman" w:cs="Times New Roman"/>
          <w:b/>
          <w:bCs/>
        </w:rPr>
        <w:t>Supplementary material 2. RNA extraction, PCR amplification and sequencing for 526 HIV-1-infected MSM individuals.</w:t>
      </w:r>
    </w:p>
    <w:p w:rsidR="005720EB" w:rsidRDefault="005720EB">
      <w:pPr>
        <w:rPr>
          <w:rFonts w:ascii="Times New Roman" w:hAnsi="Times New Roman" w:cs="Times New Roman"/>
        </w:rPr>
      </w:pPr>
      <w:r>
        <w:rPr>
          <w:rFonts w:ascii="Times New Roman" w:hAnsi="Times New Roman" w:cs="Times New Roman"/>
        </w:rPr>
        <w:t xml:space="preserve">HIV-1 genomic RNA was extracted from 200 µl of plasma using the QIAmp Viral RNA Mini kit (Qiagen, Valencia, CA, USA), following Manufacturer’s instructions. Reverse transcription and nested polymerase chain (nPCR) amplification were performed by a home brew PCR procedure for partial genes of </w:t>
      </w:r>
      <w:r>
        <w:rPr>
          <w:rFonts w:ascii="Times New Roman" w:hAnsi="Times New Roman" w:cs="Times New Roman"/>
          <w:i/>
          <w:iCs/>
        </w:rPr>
        <w:t>pol</w:t>
      </w:r>
      <w:r>
        <w:rPr>
          <w:rFonts w:ascii="Times New Roman" w:hAnsi="Times New Roman" w:cs="Times New Roman"/>
        </w:rPr>
        <w:t xml:space="preserve"> and </w:t>
      </w:r>
      <w:r>
        <w:rPr>
          <w:rFonts w:ascii="Times New Roman" w:hAnsi="Times New Roman" w:cs="Times New Roman"/>
          <w:i/>
          <w:iCs/>
        </w:rPr>
        <w:t>env</w:t>
      </w:r>
      <w:r>
        <w:rPr>
          <w:rFonts w:ascii="Times New Roman" w:hAnsi="Times New Roman" w:cs="Times New Roman"/>
        </w:rPr>
        <w:t xml:space="preserve"> as described in our previous reports.</w:t>
      </w:r>
      <w:r>
        <w:rPr>
          <w:rFonts w:ascii="Times New Roman" w:hAnsi="Times New Roman" w:cs="Times New Roman"/>
          <w:vertAlign w:val="superscript"/>
        </w:rPr>
        <w:t>12</w:t>
      </w:r>
      <w:r>
        <w:rPr>
          <w:rFonts w:ascii="Times New Roman" w:hAnsi="Times New Roman" w:cs="Times New Roman"/>
        </w:rPr>
        <w:t xml:space="preserve"> A one-tube reverse transcriptase polymerase chain reaction kit (Gold-Script one-step RT-PCR kit, Life Technologies, USA), and PCR kit (TaKaRa Ex Taq, Takara Biotechnology Co, Ltd; Dalian, China) were used for amplification of the HIV-1 </w:t>
      </w:r>
      <w:r>
        <w:rPr>
          <w:rFonts w:ascii="Times New Roman" w:hAnsi="Times New Roman" w:cs="Times New Roman"/>
          <w:i/>
          <w:iCs/>
        </w:rPr>
        <w:t>pol</w:t>
      </w:r>
      <w:r>
        <w:rPr>
          <w:rFonts w:ascii="Times New Roman" w:hAnsi="Times New Roman" w:cs="Times New Roman"/>
        </w:rPr>
        <w:t xml:space="preserve"> gene (protease 1–99 amino acids and part of reverse transcriptase 1–254 amino acids) and </w:t>
      </w:r>
      <w:r>
        <w:rPr>
          <w:rFonts w:ascii="Times New Roman" w:hAnsi="Times New Roman" w:cs="Times New Roman"/>
          <w:i/>
          <w:iCs/>
        </w:rPr>
        <w:t>env</w:t>
      </w:r>
      <w:r>
        <w:rPr>
          <w:rFonts w:ascii="Times New Roman" w:hAnsi="Times New Roman" w:cs="Times New Roman"/>
        </w:rPr>
        <w:t xml:space="preserve"> gene (part of gp120 C2V5, 220 amino acids),</w:t>
      </w:r>
      <w:r>
        <w:t xml:space="preserve"> </w:t>
      </w:r>
      <w:r>
        <w:rPr>
          <w:rFonts w:ascii="Times New Roman" w:hAnsi="Times New Roman" w:cs="Times New Roman"/>
        </w:rPr>
        <w:t xml:space="preserve">according to the manufacture’s recommendations. About 1050 bp </w:t>
      </w:r>
      <w:r>
        <w:rPr>
          <w:rFonts w:ascii="Times New Roman" w:hAnsi="Times New Roman" w:cs="Times New Roman"/>
          <w:i/>
          <w:iCs/>
        </w:rPr>
        <w:t>pol</w:t>
      </w:r>
      <w:r>
        <w:rPr>
          <w:rFonts w:ascii="Times New Roman" w:hAnsi="Times New Roman" w:cs="Times New Roman"/>
        </w:rPr>
        <w:t xml:space="preserve"> and 660 bp </w:t>
      </w:r>
      <w:r>
        <w:rPr>
          <w:rFonts w:ascii="Times New Roman" w:hAnsi="Times New Roman" w:cs="Times New Roman"/>
          <w:i/>
          <w:iCs/>
        </w:rPr>
        <w:t>env</w:t>
      </w:r>
      <w:r>
        <w:rPr>
          <w:rFonts w:ascii="Times New Roman" w:hAnsi="Times New Roman" w:cs="Times New Roman"/>
        </w:rPr>
        <w:t xml:space="preserve"> were amplified. The PCR amplification was carried out in a thermal cycler (GeneAmp PCR System 9700, Applied Biosystems, USA). PCR products were directly sequenced in both directions with sequencing primers using ABI 3730 sequencer. Pre-PCR and post-PCR areas are strictly separated in order to avoid contamination from amplicon aerosol.</w:t>
      </w:r>
    </w:p>
    <w:p w:rsidR="005720EB" w:rsidRDefault="005720EB">
      <w:pPr>
        <w:rPr>
          <w:rFonts w:ascii="Arial" w:hAnsi="Arial" w:cs="Arial"/>
          <w:sz w:val="18"/>
          <w:szCs w:val="18"/>
        </w:rPr>
      </w:pPr>
    </w:p>
    <w:p w:rsidR="005720EB" w:rsidRDefault="005720EB">
      <w:pPr>
        <w:rPr>
          <w:rFonts w:ascii="Arial" w:hAnsi="Arial" w:cs="Arial"/>
          <w:sz w:val="18"/>
          <w:szCs w:val="18"/>
        </w:rPr>
      </w:pPr>
    </w:p>
    <w:p w:rsidR="005720EB" w:rsidRDefault="005720EB">
      <w:pPr>
        <w:rPr>
          <w:rFonts w:ascii="Arial" w:hAnsi="Arial" w:cs="Arial"/>
          <w:sz w:val="18"/>
          <w:szCs w:val="18"/>
        </w:rPr>
      </w:pPr>
    </w:p>
    <w:p w:rsidR="005720EB" w:rsidRDefault="005720EB">
      <w:pPr>
        <w:rPr>
          <w:rFonts w:ascii="Arial" w:hAnsi="Arial" w:cs="Arial"/>
          <w:sz w:val="18"/>
          <w:szCs w:val="18"/>
        </w:rPr>
      </w:pPr>
    </w:p>
    <w:p w:rsidR="005720EB" w:rsidRDefault="005720EB">
      <w:pPr>
        <w:rPr>
          <w:rFonts w:ascii="Arial" w:hAnsi="Arial" w:cs="Arial"/>
          <w:sz w:val="18"/>
          <w:szCs w:val="18"/>
        </w:rPr>
      </w:pPr>
    </w:p>
    <w:p w:rsidR="005720EB" w:rsidRDefault="005720EB">
      <w:pPr>
        <w:jc w:val="center"/>
        <w:rPr>
          <w:rFonts w:ascii="Arial" w:hAnsi="Arial" w:cs="Arial"/>
          <w:b/>
          <w:bCs/>
        </w:rPr>
      </w:pPr>
      <w:r>
        <w:rPr>
          <w:rFonts w:ascii="Arial" w:hAnsi="Arial" w:cs="Arial"/>
          <w:b/>
          <w:bCs/>
        </w:rPr>
        <w:t>Supplementary material 3. Co-receptor usage of 291 recently HIV-1-infected MSM.</w:t>
      </w:r>
    </w:p>
    <w:tbl>
      <w:tblPr>
        <w:tblW w:w="5000" w:type="pct"/>
        <w:tblInd w:w="-106" w:type="dxa"/>
        <w:tblBorders>
          <w:top w:val="single" w:sz="4" w:space="0" w:color="auto"/>
          <w:bottom w:val="single" w:sz="4" w:space="0" w:color="auto"/>
        </w:tblBorders>
        <w:tblLook w:val="0000"/>
      </w:tblPr>
      <w:tblGrid>
        <w:gridCol w:w="2108"/>
        <w:gridCol w:w="1167"/>
        <w:gridCol w:w="1453"/>
        <w:gridCol w:w="961"/>
        <w:gridCol w:w="1146"/>
        <w:gridCol w:w="1446"/>
        <w:gridCol w:w="961"/>
      </w:tblGrid>
      <w:tr w:rsidR="005720EB">
        <w:trPr>
          <w:cantSplit/>
          <w:trHeight w:val="288"/>
        </w:trPr>
        <w:tc>
          <w:tcPr>
            <w:tcW w:w="1153" w:type="pct"/>
            <w:vMerge w:val="restart"/>
            <w:tcBorders>
              <w:top w:val="single" w:sz="4" w:space="0" w:color="auto"/>
              <w:left w:val="nil"/>
              <w:bottom w:val="nil"/>
              <w:right w:val="nil"/>
            </w:tcBorders>
            <w:noWrap/>
            <w:vAlign w:val="center"/>
          </w:tcPr>
          <w:p w:rsidR="005720EB" w:rsidRDefault="005720EB">
            <w:pPr>
              <w:widowControl/>
              <w:jc w:val="center"/>
              <w:rPr>
                <w:rFonts w:ascii="Arial" w:hAnsi="Arial" w:cs="Arial"/>
                <w:color w:val="000000"/>
                <w:kern w:val="0"/>
                <w:sz w:val="18"/>
                <w:szCs w:val="18"/>
              </w:rPr>
            </w:pPr>
            <w:r>
              <w:rPr>
                <w:rFonts w:ascii="Arial" w:hAnsi="Arial" w:cs="Arial"/>
                <w:color w:val="000000"/>
                <w:kern w:val="0"/>
                <w:sz w:val="18"/>
                <w:szCs w:val="18"/>
              </w:rPr>
              <w:t>Subtype</w:t>
            </w:r>
          </w:p>
        </w:tc>
        <w:tc>
          <w:tcPr>
            <w:tcW w:w="1974" w:type="pct"/>
            <w:gridSpan w:val="3"/>
            <w:tcBorders>
              <w:top w:val="single" w:sz="4" w:space="0" w:color="auto"/>
              <w:left w:val="nil"/>
              <w:bottom w:val="single" w:sz="4" w:space="0" w:color="auto"/>
              <w:right w:val="nil"/>
            </w:tcBorders>
            <w:noWrap/>
            <w:vAlign w:val="bottom"/>
          </w:tcPr>
          <w:p w:rsidR="005720EB" w:rsidRDefault="005720EB">
            <w:pPr>
              <w:widowControl/>
              <w:jc w:val="center"/>
              <w:rPr>
                <w:rFonts w:ascii="Arial" w:hAnsi="Arial" w:cs="Arial"/>
                <w:b/>
                <w:bCs/>
                <w:color w:val="000000"/>
                <w:kern w:val="0"/>
                <w:sz w:val="18"/>
                <w:szCs w:val="18"/>
              </w:rPr>
            </w:pPr>
            <w:r>
              <w:rPr>
                <w:rFonts w:ascii="Arial" w:hAnsi="Arial" w:cs="Arial"/>
                <w:b/>
                <w:bCs/>
                <w:color w:val="000000"/>
                <w:kern w:val="0"/>
                <w:sz w:val="18"/>
                <w:szCs w:val="18"/>
              </w:rPr>
              <w:t>Algorithm I</w:t>
            </w:r>
          </w:p>
        </w:tc>
        <w:tc>
          <w:tcPr>
            <w:tcW w:w="1873" w:type="pct"/>
            <w:gridSpan w:val="3"/>
            <w:tcBorders>
              <w:top w:val="single" w:sz="4" w:space="0" w:color="auto"/>
              <w:left w:val="nil"/>
              <w:bottom w:val="single" w:sz="4" w:space="0" w:color="auto"/>
              <w:right w:val="nil"/>
            </w:tcBorders>
            <w:noWrap/>
            <w:vAlign w:val="bottom"/>
          </w:tcPr>
          <w:p w:rsidR="005720EB" w:rsidRDefault="005720EB">
            <w:pPr>
              <w:widowControl/>
              <w:jc w:val="center"/>
              <w:rPr>
                <w:rFonts w:ascii="Arial" w:hAnsi="Arial" w:cs="Arial"/>
                <w:b/>
                <w:bCs/>
                <w:color w:val="000000"/>
                <w:kern w:val="0"/>
                <w:sz w:val="18"/>
                <w:szCs w:val="18"/>
              </w:rPr>
            </w:pPr>
            <w:r>
              <w:rPr>
                <w:rFonts w:ascii="Arial" w:hAnsi="Arial" w:cs="Arial"/>
                <w:b/>
                <w:bCs/>
                <w:color w:val="000000"/>
                <w:kern w:val="0"/>
                <w:sz w:val="18"/>
                <w:szCs w:val="18"/>
              </w:rPr>
              <w:t>Algorithm II</w:t>
            </w:r>
          </w:p>
        </w:tc>
      </w:tr>
      <w:tr w:rsidR="005720EB">
        <w:trPr>
          <w:cantSplit/>
          <w:trHeight w:val="288"/>
        </w:trPr>
        <w:tc>
          <w:tcPr>
            <w:tcW w:w="1153" w:type="pct"/>
            <w:vMerge/>
            <w:tcBorders>
              <w:top w:val="nil"/>
              <w:left w:val="nil"/>
              <w:bottom w:val="single" w:sz="4" w:space="0" w:color="auto"/>
              <w:right w:val="nil"/>
            </w:tcBorders>
            <w:noWrap/>
            <w:vAlign w:val="bottom"/>
          </w:tcPr>
          <w:p w:rsidR="005720EB" w:rsidRDefault="005720EB">
            <w:pPr>
              <w:widowControl/>
              <w:jc w:val="left"/>
              <w:rPr>
                <w:rFonts w:ascii="Arial" w:hAnsi="Arial" w:cs="Arial"/>
                <w:color w:val="000000"/>
                <w:kern w:val="0"/>
                <w:sz w:val="18"/>
                <w:szCs w:val="18"/>
              </w:rPr>
            </w:pPr>
          </w:p>
        </w:tc>
        <w:tc>
          <w:tcPr>
            <w:tcW w:w="644" w:type="pct"/>
            <w:tcBorders>
              <w:top w:val="single" w:sz="4" w:space="0" w:color="auto"/>
              <w:left w:val="nil"/>
              <w:bottom w:val="single" w:sz="4" w:space="0" w:color="auto"/>
              <w:right w:val="nil"/>
            </w:tcBorders>
            <w:noWrap/>
            <w:vAlign w:val="bottom"/>
          </w:tcPr>
          <w:p w:rsidR="005720EB" w:rsidRDefault="005720EB">
            <w:pPr>
              <w:widowControl/>
              <w:jc w:val="left"/>
              <w:rPr>
                <w:rFonts w:ascii="Arial" w:hAnsi="Arial" w:cs="Arial"/>
                <w:b/>
                <w:bCs/>
                <w:color w:val="000000"/>
                <w:kern w:val="0"/>
                <w:sz w:val="18"/>
                <w:szCs w:val="18"/>
              </w:rPr>
            </w:pPr>
            <w:r>
              <w:rPr>
                <w:rFonts w:ascii="Arial" w:hAnsi="Arial" w:cs="Arial"/>
                <w:b/>
                <w:bCs/>
                <w:color w:val="000000"/>
                <w:kern w:val="0"/>
                <w:sz w:val="18"/>
                <w:szCs w:val="18"/>
              </w:rPr>
              <w:t>CCR5 (%)</w:t>
            </w:r>
          </w:p>
        </w:tc>
        <w:tc>
          <w:tcPr>
            <w:tcW w:w="798" w:type="pct"/>
            <w:tcBorders>
              <w:top w:val="single" w:sz="4" w:space="0" w:color="auto"/>
              <w:left w:val="nil"/>
              <w:bottom w:val="single" w:sz="4" w:space="0" w:color="auto"/>
              <w:right w:val="nil"/>
            </w:tcBorders>
            <w:noWrap/>
            <w:vAlign w:val="bottom"/>
          </w:tcPr>
          <w:p w:rsidR="005720EB" w:rsidRDefault="005720EB">
            <w:pPr>
              <w:widowControl/>
              <w:jc w:val="left"/>
              <w:rPr>
                <w:rFonts w:ascii="Arial" w:hAnsi="Arial" w:cs="Arial"/>
                <w:b/>
                <w:bCs/>
                <w:color w:val="000000"/>
                <w:kern w:val="0"/>
                <w:sz w:val="18"/>
                <w:szCs w:val="18"/>
              </w:rPr>
            </w:pPr>
            <w:r>
              <w:rPr>
                <w:rFonts w:ascii="Arial" w:hAnsi="Arial" w:cs="Arial"/>
                <w:b/>
                <w:bCs/>
                <w:sz w:val="18"/>
                <w:szCs w:val="18"/>
              </w:rPr>
              <w:t>Non-CCR5 (%)</w:t>
            </w:r>
          </w:p>
        </w:tc>
        <w:tc>
          <w:tcPr>
            <w:tcW w:w="532" w:type="pct"/>
            <w:tcBorders>
              <w:top w:val="single" w:sz="4" w:space="0" w:color="auto"/>
              <w:left w:val="nil"/>
              <w:bottom w:val="single" w:sz="4" w:space="0" w:color="auto"/>
              <w:right w:val="nil"/>
            </w:tcBorders>
            <w:noWrap/>
            <w:vAlign w:val="bottom"/>
          </w:tcPr>
          <w:p w:rsidR="005720EB" w:rsidRDefault="005720EB">
            <w:pPr>
              <w:widowControl/>
              <w:jc w:val="center"/>
              <w:rPr>
                <w:rFonts w:ascii="Arial" w:hAnsi="Arial" w:cs="Arial"/>
                <w:b/>
                <w:bCs/>
                <w:color w:val="000000"/>
                <w:kern w:val="0"/>
                <w:sz w:val="18"/>
                <w:szCs w:val="18"/>
              </w:rPr>
            </w:pPr>
            <w:r>
              <w:rPr>
                <w:rFonts w:ascii="Arial" w:hAnsi="Arial" w:cs="Arial"/>
                <w:b/>
                <w:bCs/>
                <w:i/>
                <w:iCs/>
                <w:color w:val="000000"/>
                <w:kern w:val="0"/>
                <w:sz w:val="18"/>
                <w:szCs w:val="18"/>
              </w:rPr>
              <w:t>P</w:t>
            </w:r>
            <w:r>
              <w:rPr>
                <w:rFonts w:ascii="Arial" w:hAnsi="Arial" w:cs="Arial"/>
                <w:b/>
                <w:bCs/>
                <w:color w:val="000000"/>
                <w:kern w:val="0"/>
                <w:sz w:val="18"/>
                <w:szCs w:val="18"/>
              </w:rPr>
              <w:t xml:space="preserve"> value</w:t>
            </w:r>
          </w:p>
        </w:tc>
        <w:tc>
          <w:tcPr>
            <w:tcW w:w="632" w:type="pct"/>
            <w:tcBorders>
              <w:top w:val="single" w:sz="4" w:space="0" w:color="auto"/>
              <w:left w:val="nil"/>
              <w:bottom w:val="single" w:sz="4" w:space="0" w:color="auto"/>
              <w:right w:val="nil"/>
            </w:tcBorders>
            <w:noWrap/>
            <w:vAlign w:val="bottom"/>
          </w:tcPr>
          <w:p w:rsidR="005720EB" w:rsidRDefault="005720EB">
            <w:pPr>
              <w:widowControl/>
              <w:jc w:val="left"/>
              <w:rPr>
                <w:rFonts w:ascii="Arial" w:hAnsi="Arial" w:cs="Arial"/>
                <w:b/>
                <w:bCs/>
                <w:color w:val="000000"/>
                <w:kern w:val="0"/>
                <w:sz w:val="18"/>
                <w:szCs w:val="18"/>
              </w:rPr>
            </w:pPr>
            <w:r>
              <w:rPr>
                <w:rFonts w:ascii="Arial" w:hAnsi="Arial" w:cs="Arial"/>
                <w:b/>
                <w:bCs/>
                <w:sz w:val="18"/>
                <w:szCs w:val="18"/>
              </w:rPr>
              <w:t>CCR5 (%)</w:t>
            </w:r>
          </w:p>
        </w:tc>
        <w:tc>
          <w:tcPr>
            <w:tcW w:w="709" w:type="pct"/>
            <w:tcBorders>
              <w:top w:val="single" w:sz="4" w:space="0" w:color="auto"/>
              <w:left w:val="nil"/>
              <w:bottom w:val="single" w:sz="4" w:space="0" w:color="auto"/>
              <w:right w:val="nil"/>
            </w:tcBorders>
            <w:noWrap/>
            <w:vAlign w:val="bottom"/>
          </w:tcPr>
          <w:p w:rsidR="005720EB" w:rsidRDefault="005720EB">
            <w:pPr>
              <w:widowControl/>
              <w:jc w:val="left"/>
              <w:rPr>
                <w:rFonts w:ascii="Arial" w:hAnsi="Arial" w:cs="Arial"/>
                <w:b/>
                <w:bCs/>
                <w:color w:val="000000"/>
                <w:kern w:val="0"/>
                <w:sz w:val="18"/>
                <w:szCs w:val="18"/>
              </w:rPr>
            </w:pPr>
            <w:r>
              <w:rPr>
                <w:rFonts w:ascii="Arial" w:hAnsi="Arial" w:cs="Arial"/>
                <w:b/>
                <w:bCs/>
                <w:sz w:val="18"/>
                <w:szCs w:val="18"/>
              </w:rPr>
              <w:t>Non-CCR5 (%)</w:t>
            </w:r>
          </w:p>
        </w:tc>
        <w:tc>
          <w:tcPr>
            <w:tcW w:w="532" w:type="pct"/>
            <w:tcBorders>
              <w:top w:val="single" w:sz="4" w:space="0" w:color="auto"/>
              <w:left w:val="nil"/>
              <w:bottom w:val="single" w:sz="4" w:space="0" w:color="auto"/>
              <w:right w:val="nil"/>
            </w:tcBorders>
            <w:noWrap/>
            <w:vAlign w:val="bottom"/>
          </w:tcPr>
          <w:p w:rsidR="005720EB" w:rsidRDefault="005720EB">
            <w:pPr>
              <w:widowControl/>
              <w:jc w:val="center"/>
              <w:rPr>
                <w:rFonts w:ascii="Arial" w:hAnsi="Arial" w:cs="Arial"/>
                <w:b/>
                <w:bCs/>
                <w:color w:val="000000"/>
                <w:kern w:val="0"/>
                <w:sz w:val="18"/>
                <w:szCs w:val="18"/>
              </w:rPr>
            </w:pPr>
            <w:r>
              <w:rPr>
                <w:rFonts w:ascii="Arial" w:hAnsi="Arial" w:cs="Arial"/>
                <w:b/>
                <w:bCs/>
                <w:i/>
                <w:iCs/>
                <w:color w:val="000000"/>
                <w:kern w:val="0"/>
                <w:sz w:val="18"/>
                <w:szCs w:val="18"/>
              </w:rPr>
              <w:t xml:space="preserve">P </w:t>
            </w:r>
            <w:r>
              <w:rPr>
                <w:rFonts w:ascii="Arial" w:hAnsi="Arial" w:cs="Arial"/>
                <w:b/>
                <w:bCs/>
                <w:color w:val="000000"/>
                <w:kern w:val="0"/>
                <w:sz w:val="18"/>
                <w:szCs w:val="18"/>
              </w:rPr>
              <w:t>value</w:t>
            </w:r>
          </w:p>
        </w:tc>
      </w:tr>
      <w:tr w:rsidR="005720EB">
        <w:trPr>
          <w:trHeight w:val="288"/>
        </w:trPr>
        <w:tc>
          <w:tcPr>
            <w:tcW w:w="1153" w:type="pct"/>
            <w:tcBorders>
              <w:top w:val="single" w:sz="4" w:space="0" w:color="auto"/>
              <w:left w:val="nil"/>
              <w:bottom w:val="nil"/>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CRF01_AE (n=188)</w:t>
            </w:r>
          </w:p>
        </w:tc>
        <w:tc>
          <w:tcPr>
            <w:tcW w:w="644" w:type="pct"/>
            <w:tcBorders>
              <w:top w:val="single" w:sz="4" w:space="0" w:color="auto"/>
              <w:left w:val="nil"/>
              <w:bottom w:val="nil"/>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119(63.3)</w:t>
            </w:r>
          </w:p>
        </w:tc>
        <w:tc>
          <w:tcPr>
            <w:tcW w:w="798" w:type="pct"/>
            <w:tcBorders>
              <w:top w:val="single" w:sz="4" w:space="0" w:color="auto"/>
              <w:left w:val="nil"/>
              <w:bottom w:val="nil"/>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69 (36.7)</w:t>
            </w:r>
          </w:p>
        </w:tc>
        <w:tc>
          <w:tcPr>
            <w:tcW w:w="532" w:type="pct"/>
            <w:tcBorders>
              <w:top w:val="single" w:sz="4" w:space="0" w:color="auto"/>
              <w:left w:val="nil"/>
              <w:bottom w:val="nil"/>
              <w:right w:val="nil"/>
            </w:tcBorders>
            <w:noWrap/>
            <w:vAlign w:val="bottom"/>
          </w:tcPr>
          <w:p w:rsidR="005720EB" w:rsidRDefault="005720EB">
            <w:pPr>
              <w:widowControl/>
              <w:jc w:val="center"/>
              <w:rPr>
                <w:rFonts w:ascii="Arial" w:hAnsi="Arial" w:cs="Arial"/>
                <w:color w:val="000000"/>
                <w:kern w:val="0"/>
                <w:sz w:val="18"/>
                <w:szCs w:val="18"/>
              </w:rPr>
            </w:pPr>
            <w:r>
              <w:rPr>
                <w:rFonts w:ascii="Arial" w:hAnsi="Arial" w:cs="Arial"/>
                <w:color w:val="000000"/>
                <w:kern w:val="0"/>
                <w:sz w:val="18"/>
                <w:szCs w:val="18"/>
              </w:rPr>
              <w:t>&lt;0.001</w:t>
            </w:r>
            <w:r>
              <w:rPr>
                <w:rFonts w:ascii="Arial" w:hAnsi="Arial" w:cs="Arial"/>
                <w:color w:val="000000"/>
                <w:kern w:val="0"/>
                <w:sz w:val="18"/>
                <w:szCs w:val="18"/>
                <w:vertAlign w:val="superscript"/>
              </w:rPr>
              <w:t>a</w:t>
            </w:r>
          </w:p>
        </w:tc>
        <w:tc>
          <w:tcPr>
            <w:tcW w:w="632" w:type="pct"/>
            <w:tcBorders>
              <w:top w:val="single" w:sz="4" w:space="0" w:color="auto"/>
              <w:left w:val="nil"/>
              <w:bottom w:val="nil"/>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125(66.5)</w:t>
            </w:r>
          </w:p>
        </w:tc>
        <w:tc>
          <w:tcPr>
            <w:tcW w:w="709" w:type="pct"/>
            <w:tcBorders>
              <w:top w:val="single" w:sz="4" w:space="0" w:color="auto"/>
              <w:left w:val="nil"/>
              <w:bottom w:val="nil"/>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63 (33.5)</w:t>
            </w:r>
          </w:p>
        </w:tc>
        <w:tc>
          <w:tcPr>
            <w:tcW w:w="532" w:type="pct"/>
            <w:tcBorders>
              <w:top w:val="single" w:sz="4" w:space="0" w:color="auto"/>
              <w:left w:val="nil"/>
              <w:bottom w:val="nil"/>
              <w:right w:val="nil"/>
            </w:tcBorders>
            <w:noWrap/>
            <w:vAlign w:val="bottom"/>
          </w:tcPr>
          <w:p w:rsidR="005720EB" w:rsidRDefault="005720EB">
            <w:pPr>
              <w:widowControl/>
              <w:jc w:val="center"/>
              <w:rPr>
                <w:rFonts w:ascii="Arial" w:hAnsi="Arial" w:cs="Arial"/>
                <w:color w:val="000000"/>
                <w:kern w:val="0"/>
                <w:sz w:val="18"/>
                <w:szCs w:val="18"/>
              </w:rPr>
            </w:pPr>
            <w:r>
              <w:rPr>
                <w:rFonts w:ascii="Arial" w:hAnsi="Arial" w:cs="Arial"/>
                <w:color w:val="000000"/>
                <w:kern w:val="0"/>
                <w:sz w:val="18"/>
                <w:szCs w:val="18"/>
              </w:rPr>
              <w:t>&lt;0.001</w:t>
            </w:r>
            <w:r>
              <w:rPr>
                <w:rFonts w:ascii="Arial" w:hAnsi="Arial" w:cs="Arial"/>
                <w:color w:val="000000"/>
                <w:kern w:val="0"/>
                <w:sz w:val="18"/>
                <w:szCs w:val="18"/>
                <w:vertAlign w:val="superscript"/>
              </w:rPr>
              <w:t>a</w:t>
            </w:r>
          </w:p>
        </w:tc>
      </w:tr>
      <w:tr w:rsidR="005720EB">
        <w:trPr>
          <w:trHeight w:val="288"/>
        </w:trPr>
        <w:tc>
          <w:tcPr>
            <w:tcW w:w="1153" w:type="pct"/>
            <w:tcBorders>
              <w:top w:val="nil"/>
              <w:left w:val="nil"/>
              <w:bottom w:val="nil"/>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CRF07_BC (n=81)</w:t>
            </w:r>
          </w:p>
        </w:tc>
        <w:tc>
          <w:tcPr>
            <w:tcW w:w="644" w:type="pct"/>
            <w:tcBorders>
              <w:top w:val="nil"/>
              <w:left w:val="nil"/>
              <w:bottom w:val="nil"/>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79 (97.5)</w:t>
            </w:r>
          </w:p>
        </w:tc>
        <w:tc>
          <w:tcPr>
            <w:tcW w:w="798" w:type="pct"/>
            <w:tcBorders>
              <w:top w:val="nil"/>
              <w:left w:val="nil"/>
              <w:bottom w:val="nil"/>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2 (2.5)</w:t>
            </w:r>
          </w:p>
        </w:tc>
        <w:tc>
          <w:tcPr>
            <w:tcW w:w="532" w:type="pct"/>
            <w:tcBorders>
              <w:top w:val="nil"/>
              <w:left w:val="nil"/>
              <w:bottom w:val="nil"/>
              <w:right w:val="nil"/>
            </w:tcBorders>
            <w:noWrap/>
            <w:vAlign w:val="bottom"/>
          </w:tcPr>
          <w:p w:rsidR="005720EB" w:rsidRDefault="005720EB">
            <w:pPr>
              <w:widowControl/>
              <w:jc w:val="center"/>
              <w:rPr>
                <w:rFonts w:ascii="Arial" w:hAnsi="Arial" w:cs="Arial"/>
                <w:color w:val="000000"/>
                <w:kern w:val="0"/>
                <w:sz w:val="18"/>
                <w:szCs w:val="18"/>
              </w:rPr>
            </w:pPr>
            <w:r>
              <w:rPr>
                <w:rFonts w:ascii="Arial" w:hAnsi="Arial" w:cs="Arial"/>
                <w:color w:val="000000"/>
                <w:kern w:val="0"/>
                <w:sz w:val="18"/>
                <w:szCs w:val="18"/>
              </w:rPr>
              <w:t>&lt;0.064</w:t>
            </w:r>
            <w:r>
              <w:rPr>
                <w:rFonts w:ascii="Arial" w:hAnsi="Arial" w:cs="Arial"/>
                <w:color w:val="000000"/>
                <w:kern w:val="0"/>
                <w:sz w:val="18"/>
                <w:szCs w:val="18"/>
                <w:vertAlign w:val="superscript"/>
              </w:rPr>
              <w:t>b</w:t>
            </w:r>
          </w:p>
        </w:tc>
        <w:tc>
          <w:tcPr>
            <w:tcW w:w="632" w:type="pct"/>
            <w:tcBorders>
              <w:top w:val="nil"/>
              <w:left w:val="nil"/>
              <w:bottom w:val="nil"/>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79 (97.5)</w:t>
            </w:r>
          </w:p>
        </w:tc>
        <w:tc>
          <w:tcPr>
            <w:tcW w:w="709" w:type="pct"/>
            <w:tcBorders>
              <w:top w:val="nil"/>
              <w:left w:val="nil"/>
              <w:bottom w:val="nil"/>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2 (2.5)</w:t>
            </w:r>
          </w:p>
        </w:tc>
        <w:tc>
          <w:tcPr>
            <w:tcW w:w="532" w:type="pct"/>
            <w:tcBorders>
              <w:top w:val="nil"/>
              <w:left w:val="nil"/>
              <w:bottom w:val="nil"/>
              <w:right w:val="nil"/>
            </w:tcBorders>
            <w:noWrap/>
            <w:vAlign w:val="bottom"/>
          </w:tcPr>
          <w:p w:rsidR="005720EB" w:rsidRDefault="005720EB">
            <w:pPr>
              <w:widowControl/>
              <w:jc w:val="center"/>
              <w:rPr>
                <w:rFonts w:ascii="Arial" w:hAnsi="Arial" w:cs="Arial"/>
                <w:color w:val="000000"/>
                <w:kern w:val="0"/>
                <w:sz w:val="18"/>
                <w:szCs w:val="18"/>
              </w:rPr>
            </w:pPr>
            <w:r>
              <w:rPr>
                <w:rFonts w:ascii="Arial" w:hAnsi="Arial" w:cs="Arial"/>
                <w:color w:val="000000"/>
                <w:kern w:val="0"/>
                <w:sz w:val="18"/>
                <w:szCs w:val="18"/>
              </w:rPr>
              <w:t>&lt;0.064</w:t>
            </w:r>
            <w:r>
              <w:rPr>
                <w:rFonts w:ascii="Arial" w:hAnsi="Arial" w:cs="Arial"/>
                <w:color w:val="000000"/>
                <w:kern w:val="0"/>
                <w:sz w:val="18"/>
                <w:szCs w:val="18"/>
                <w:vertAlign w:val="superscript"/>
              </w:rPr>
              <w:t>b</w:t>
            </w:r>
          </w:p>
        </w:tc>
      </w:tr>
      <w:tr w:rsidR="005720EB">
        <w:trPr>
          <w:trHeight w:val="288"/>
        </w:trPr>
        <w:tc>
          <w:tcPr>
            <w:tcW w:w="1153" w:type="pct"/>
            <w:tcBorders>
              <w:top w:val="nil"/>
              <w:left w:val="nil"/>
              <w:bottom w:val="single" w:sz="4" w:space="0" w:color="auto"/>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B (n=22)</w:t>
            </w:r>
          </w:p>
        </w:tc>
        <w:tc>
          <w:tcPr>
            <w:tcW w:w="644" w:type="pct"/>
            <w:tcBorders>
              <w:top w:val="nil"/>
              <w:left w:val="nil"/>
              <w:bottom w:val="single" w:sz="4" w:space="0" w:color="auto"/>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19 (86.4)</w:t>
            </w:r>
          </w:p>
        </w:tc>
        <w:tc>
          <w:tcPr>
            <w:tcW w:w="798" w:type="pct"/>
            <w:tcBorders>
              <w:top w:val="nil"/>
              <w:left w:val="nil"/>
              <w:bottom w:val="single" w:sz="4" w:space="0" w:color="auto"/>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3 (13.6)</w:t>
            </w:r>
          </w:p>
        </w:tc>
        <w:tc>
          <w:tcPr>
            <w:tcW w:w="532" w:type="pct"/>
            <w:tcBorders>
              <w:top w:val="nil"/>
              <w:left w:val="nil"/>
              <w:bottom w:val="single" w:sz="4" w:space="0" w:color="auto"/>
              <w:right w:val="nil"/>
            </w:tcBorders>
            <w:noWrap/>
            <w:vAlign w:val="bottom"/>
          </w:tcPr>
          <w:p w:rsidR="005720EB" w:rsidRDefault="005720EB">
            <w:pPr>
              <w:widowControl/>
              <w:jc w:val="center"/>
              <w:rPr>
                <w:rFonts w:ascii="Arial" w:hAnsi="Arial" w:cs="Arial"/>
                <w:color w:val="000000"/>
                <w:kern w:val="0"/>
                <w:sz w:val="18"/>
                <w:szCs w:val="18"/>
              </w:rPr>
            </w:pPr>
            <w:r>
              <w:rPr>
                <w:rFonts w:ascii="Arial" w:hAnsi="Arial" w:cs="Arial"/>
                <w:color w:val="000000"/>
                <w:kern w:val="0"/>
                <w:sz w:val="18"/>
                <w:szCs w:val="18"/>
              </w:rPr>
              <w:t>0.031</w:t>
            </w:r>
            <w:r>
              <w:rPr>
                <w:rFonts w:ascii="Arial" w:hAnsi="Arial" w:cs="Arial"/>
                <w:color w:val="000000"/>
                <w:kern w:val="0"/>
                <w:sz w:val="18"/>
                <w:szCs w:val="18"/>
                <w:vertAlign w:val="superscript"/>
              </w:rPr>
              <w:t>c</w:t>
            </w:r>
          </w:p>
        </w:tc>
        <w:tc>
          <w:tcPr>
            <w:tcW w:w="632" w:type="pct"/>
            <w:tcBorders>
              <w:top w:val="nil"/>
              <w:left w:val="nil"/>
              <w:bottom w:val="single" w:sz="4" w:space="0" w:color="auto"/>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19 (86.4)</w:t>
            </w:r>
          </w:p>
        </w:tc>
        <w:tc>
          <w:tcPr>
            <w:tcW w:w="709" w:type="pct"/>
            <w:tcBorders>
              <w:top w:val="nil"/>
              <w:left w:val="nil"/>
              <w:bottom w:val="single" w:sz="4" w:space="0" w:color="auto"/>
              <w:right w:val="nil"/>
            </w:tcBorders>
            <w:noWrap/>
            <w:vAlign w:val="bottom"/>
          </w:tcPr>
          <w:p w:rsidR="005720EB" w:rsidRDefault="005720EB">
            <w:pPr>
              <w:widowControl/>
              <w:jc w:val="left"/>
              <w:rPr>
                <w:rFonts w:ascii="Arial" w:hAnsi="Arial" w:cs="Arial"/>
                <w:color w:val="000000"/>
                <w:kern w:val="0"/>
                <w:sz w:val="18"/>
                <w:szCs w:val="18"/>
              </w:rPr>
            </w:pPr>
            <w:r>
              <w:rPr>
                <w:rFonts w:ascii="Arial" w:hAnsi="Arial" w:cs="Arial"/>
                <w:color w:val="000000"/>
                <w:kern w:val="0"/>
                <w:sz w:val="18"/>
                <w:szCs w:val="18"/>
              </w:rPr>
              <w:t>3 (13.6)</w:t>
            </w:r>
          </w:p>
        </w:tc>
        <w:tc>
          <w:tcPr>
            <w:tcW w:w="532" w:type="pct"/>
            <w:tcBorders>
              <w:top w:val="nil"/>
              <w:left w:val="nil"/>
              <w:bottom w:val="single" w:sz="4" w:space="0" w:color="auto"/>
              <w:right w:val="nil"/>
            </w:tcBorders>
            <w:noWrap/>
            <w:vAlign w:val="bottom"/>
          </w:tcPr>
          <w:p w:rsidR="005720EB" w:rsidRDefault="005720EB">
            <w:pPr>
              <w:widowControl/>
              <w:jc w:val="center"/>
              <w:rPr>
                <w:rFonts w:ascii="Arial" w:hAnsi="Arial" w:cs="Arial"/>
                <w:color w:val="000000"/>
                <w:kern w:val="0"/>
                <w:sz w:val="18"/>
                <w:szCs w:val="18"/>
              </w:rPr>
            </w:pPr>
            <w:r>
              <w:rPr>
                <w:rFonts w:ascii="Arial" w:hAnsi="Arial" w:cs="Arial"/>
                <w:color w:val="000000"/>
                <w:kern w:val="0"/>
                <w:sz w:val="18"/>
                <w:szCs w:val="18"/>
              </w:rPr>
              <w:t>0.057</w:t>
            </w:r>
            <w:r>
              <w:rPr>
                <w:rFonts w:ascii="Arial" w:hAnsi="Arial" w:cs="Arial"/>
                <w:color w:val="000000"/>
                <w:kern w:val="0"/>
                <w:sz w:val="18"/>
                <w:szCs w:val="18"/>
                <w:vertAlign w:val="superscript"/>
              </w:rPr>
              <w:t>c</w:t>
            </w:r>
          </w:p>
        </w:tc>
      </w:tr>
    </w:tbl>
    <w:p w:rsidR="005720EB" w:rsidRDefault="005720EB">
      <w:pPr>
        <w:rPr>
          <w:rFonts w:ascii="Arial" w:hAnsi="Arial" w:cs="Arial"/>
          <w:sz w:val="18"/>
          <w:szCs w:val="18"/>
        </w:rPr>
      </w:pPr>
      <w:r>
        <w:rPr>
          <w:rFonts w:ascii="Arial" w:hAnsi="Arial" w:cs="Arial"/>
          <w:sz w:val="18"/>
          <w:szCs w:val="18"/>
        </w:rPr>
        <w:t>Algorithm I: webPSSM+Geno2pheno (FPR=10%); Algorithm II: webPSSM+Geno2pheno (FPR=5%).</w:t>
      </w:r>
    </w:p>
    <w:p w:rsidR="005720EB" w:rsidRDefault="005720EB">
      <w:pPr>
        <w:rPr>
          <w:rFonts w:ascii="Arial" w:hAnsi="Arial" w:cs="Arial"/>
          <w:sz w:val="18"/>
          <w:szCs w:val="18"/>
        </w:rPr>
      </w:pPr>
      <w:r>
        <w:rPr>
          <w:rFonts w:ascii="Arial" w:hAnsi="Arial" w:cs="Arial"/>
          <w:sz w:val="18"/>
          <w:szCs w:val="18"/>
          <w:vertAlign w:val="superscript"/>
        </w:rPr>
        <w:t>a</w:t>
      </w:r>
      <w:r>
        <w:rPr>
          <w:rFonts w:ascii="Arial" w:hAnsi="Arial" w:cs="Arial"/>
          <w:sz w:val="18"/>
          <w:szCs w:val="18"/>
        </w:rPr>
        <w:t xml:space="preserve"> CRF01_AE versus CRF07_BC; </w:t>
      </w:r>
      <w:r>
        <w:rPr>
          <w:rFonts w:ascii="Arial" w:hAnsi="Arial" w:cs="Arial"/>
          <w:sz w:val="18"/>
          <w:szCs w:val="18"/>
          <w:vertAlign w:val="superscript"/>
        </w:rPr>
        <w:t>b</w:t>
      </w:r>
      <w:r>
        <w:rPr>
          <w:rFonts w:ascii="Arial" w:hAnsi="Arial" w:cs="Arial"/>
          <w:sz w:val="18"/>
          <w:szCs w:val="18"/>
        </w:rPr>
        <w:t xml:space="preserve"> CRF07_BC versus subtype B; </w:t>
      </w:r>
      <w:r>
        <w:rPr>
          <w:rFonts w:ascii="Arial" w:hAnsi="Arial" w:cs="Arial"/>
          <w:sz w:val="18"/>
          <w:szCs w:val="18"/>
          <w:vertAlign w:val="superscript"/>
        </w:rPr>
        <w:t>c</w:t>
      </w:r>
      <w:r>
        <w:rPr>
          <w:rFonts w:ascii="Arial" w:hAnsi="Arial" w:cs="Arial"/>
          <w:sz w:val="18"/>
          <w:szCs w:val="18"/>
        </w:rPr>
        <w:t xml:space="preserve"> CRF01_AE versus subtype B</w:t>
      </w:r>
    </w:p>
    <w:p w:rsidR="005720EB" w:rsidRDefault="005720EB">
      <w:pPr>
        <w:widowControl/>
        <w:jc w:val="left"/>
        <w:rPr>
          <w:rFonts w:ascii="Times New Roman" w:hAnsi="Times New Roman" w:cs="Times New Roman"/>
        </w:rPr>
      </w:pPr>
    </w:p>
    <w:p w:rsidR="005720EB" w:rsidRDefault="005720EB">
      <w:pPr>
        <w:rPr>
          <w:rFonts w:ascii="Arial" w:hAnsi="Arial" w:cs="Arial"/>
          <w:sz w:val="18"/>
          <w:szCs w:val="18"/>
        </w:rPr>
      </w:pPr>
    </w:p>
    <w:p w:rsidR="005720EB" w:rsidRDefault="005720EB">
      <w:pPr>
        <w:jc w:val="center"/>
        <w:rPr>
          <w:rFonts w:ascii="Arial" w:hAnsi="Arial" w:cs="Arial"/>
          <w:b/>
          <w:bCs/>
        </w:rPr>
      </w:pPr>
      <w:r>
        <w:rPr>
          <w:rFonts w:ascii="Arial" w:hAnsi="Arial" w:cs="Arial"/>
          <w:sz w:val="18"/>
          <w:szCs w:val="18"/>
        </w:rPr>
        <w:br w:type="page"/>
      </w:r>
      <w:r>
        <w:rPr>
          <w:rFonts w:ascii="Arial" w:hAnsi="Arial" w:cs="Arial"/>
          <w:b/>
          <w:bCs/>
        </w:rPr>
        <w:t>Supplementary material 4.</w:t>
      </w:r>
      <w:r>
        <w:t xml:space="preserve"> </w:t>
      </w:r>
      <w:r>
        <w:rPr>
          <w:rFonts w:ascii="Arial" w:hAnsi="Arial" w:cs="Arial"/>
          <w:b/>
          <w:bCs/>
        </w:rPr>
        <w:t>Viral Tropism at different genetic distance thresholds for phylogenetic transmission analysis.</w:t>
      </w:r>
    </w:p>
    <w:tbl>
      <w:tblPr>
        <w:tblW w:w="5000" w:type="pct"/>
        <w:tblInd w:w="-106" w:type="dxa"/>
        <w:tblBorders>
          <w:top w:val="single" w:sz="4" w:space="0" w:color="auto"/>
          <w:bottom w:val="single" w:sz="4" w:space="0" w:color="auto"/>
        </w:tblBorders>
        <w:tblLook w:val="0000"/>
      </w:tblPr>
      <w:tblGrid>
        <w:gridCol w:w="1257"/>
        <w:gridCol w:w="1352"/>
        <w:gridCol w:w="11"/>
        <w:gridCol w:w="1244"/>
        <w:gridCol w:w="10"/>
        <w:gridCol w:w="1008"/>
        <w:gridCol w:w="9"/>
        <w:gridCol w:w="1254"/>
        <w:gridCol w:w="1017"/>
        <w:gridCol w:w="811"/>
        <w:gridCol w:w="236"/>
        <w:gridCol w:w="1255"/>
        <w:gridCol w:w="1017"/>
        <w:gridCol w:w="1255"/>
        <w:gridCol w:w="1017"/>
        <w:gridCol w:w="811"/>
      </w:tblGrid>
      <w:tr w:rsidR="005720EB">
        <w:trPr>
          <w:cantSplit/>
          <w:trHeight w:val="288"/>
        </w:trPr>
        <w:tc>
          <w:tcPr>
            <w:tcW w:w="1257" w:type="dxa"/>
            <w:vMerge w:val="restart"/>
            <w:tcBorders>
              <w:top w:val="single" w:sz="4" w:space="0" w:color="auto"/>
              <w:left w:val="nil"/>
              <w:bottom w:val="nil"/>
              <w:right w:val="nil"/>
            </w:tcBorders>
            <w:noWrap/>
            <w:vAlign w:val="center"/>
          </w:tcPr>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Maximum distance threshold</w:t>
            </w:r>
          </w:p>
        </w:tc>
        <w:tc>
          <w:tcPr>
            <w:tcW w:w="1352" w:type="dxa"/>
            <w:vMerge w:val="restart"/>
            <w:tcBorders>
              <w:top w:val="single" w:sz="4" w:space="0" w:color="auto"/>
              <w:left w:val="nil"/>
              <w:bottom w:val="nil"/>
              <w:right w:val="nil"/>
            </w:tcBorders>
            <w:noWrap/>
            <w:vAlign w:val="center"/>
          </w:tcPr>
          <w:p w:rsidR="005720EB" w:rsidRDefault="005720EB">
            <w:pPr>
              <w:widowControl/>
              <w:jc w:val="center"/>
              <w:rPr>
                <w:rFonts w:ascii="Arial" w:hAnsi="Arial" w:cs="Arial"/>
                <w:b/>
                <w:bCs/>
                <w:sz w:val="18"/>
                <w:szCs w:val="18"/>
              </w:rPr>
            </w:pPr>
            <w:r>
              <w:rPr>
                <w:rFonts w:ascii="Arial" w:hAnsi="Arial" w:cs="Arial"/>
                <w:b/>
                <w:bCs/>
                <w:sz w:val="18"/>
                <w:szCs w:val="18"/>
              </w:rPr>
              <w:t>Subtype</w:t>
            </w:r>
          </w:p>
        </w:tc>
        <w:tc>
          <w:tcPr>
            <w:tcW w:w="5763" w:type="dxa"/>
            <w:gridSpan w:val="8"/>
            <w:tcBorders>
              <w:top w:val="single" w:sz="4" w:space="0" w:color="auto"/>
              <w:left w:val="nil"/>
              <w:bottom w:val="single" w:sz="4" w:space="0" w:color="auto"/>
              <w:right w:val="nil"/>
            </w:tcBorders>
            <w:vAlign w:val="center"/>
          </w:tcPr>
          <w:p w:rsidR="005720EB" w:rsidRDefault="005720EB">
            <w:pPr>
              <w:widowControl/>
              <w:jc w:val="center"/>
              <w:rPr>
                <w:rFonts w:ascii="Arial" w:hAnsi="Arial" w:cs="Arial"/>
                <w:b/>
                <w:bCs/>
                <w:sz w:val="18"/>
                <w:szCs w:val="18"/>
              </w:rPr>
            </w:pPr>
            <w:r>
              <w:rPr>
                <w:rFonts w:ascii="Arial" w:hAnsi="Arial" w:cs="Arial"/>
                <w:b/>
                <w:bCs/>
                <w:sz w:val="18"/>
                <w:szCs w:val="18"/>
              </w:rPr>
              <w:t xml:space="preserve">Algorithm I </w:t>
            </w:r>
            <w:r>
              <w:rPr>
                <w:rFonts w:ascii="Arial" w:hAnsi="Arial" w:cs="Arial"/>
                <w:b/>
                <w:bCs/>
                <w:sz w:val="18"/>
                <w:szCs w:val="18"/>
                <w:vertAlign w:val="superscript"/>
              </w:rPr>
              <w:t>a</w:t>
            </w:r>
          </w:p>
        </w:tc>
        <w:tc>
          <w:tcPr>
            <w:tcW w:w="433" w:type="dxa"/>
            <w:tcBorders>
              <w:top w:val="single" w:sz="4" w:space="0" w:color="auto"/>
              <w:left w:val="nil"/>
              <w:bottom w:val="nil"/>
              <w:right w:val="nil"/>
            </w:tcBorders>
            <w:vAlign w:val="center"/>
          </w:tcPr>
          <w:p w:rsidR="005720EB" w:rsidRDefault="005720EB">
            <w:pPr>
              <w:widowControl/>
              <w:jc w:val="center"/>
              <w:rPr>
                <w:rFonts w:ascii="Arial" w:hAnsi="Arial" w:cs="Arial"/>
                <w:b/>
                <w:bCs/>
                <w:sz w:val="18"/>
                <w:szCs w:val="18"/>
              </w:rPr>
            </w:pPr>
          </w:p>
        </w:tc>
        <w:tc>
          <w:tcPr>
            <w:tcW w:w="5755" w:type="dxa"/>
            <w:gridSpan w:val="5"/>
            <w:tcBorders>
              <w:top w:val="single" w:sz="4" w:space="0" w:color="auto"/>
              <w:left w:val="nil"/>
              <w:bottom w:val="single" w:sz="4" w:space="0" w:color="auto"/>
              <w:right w:val="nil"/>
            </w:tcBorders>
            <w:vAlign w:val="center"/>
          </w:tcPr>
          <w:p w:rsidR="005720EB" w:rsidRDefault="005720EB">
            <w:pPr>
              <w:widowControl/>
              <w:jc w:val="center"/>
              <w:rPr>
                <w:rFonts w:ascii="Arial" w:hAnsi="Arial" w:cs="Arial"/>
                <w:b/>
                <w:bCs/>
                <w:sz w:val="18"/>
                <w:szCs w:val="18"/>
              </w:rPr>
            </w:pPr>
            <w:r>
              <w:rPr>
                <w:rFonts w:ascii="Arial" w:hAnsi="Arial" w:cs="Arial"/>
                <w:b/>
                <w:bCs/>
                <w:sz w:val="18"/>
                <w:szCs w:val="18"/>
              </w:rPr>
              <w:t xml:space="preserve">Algorithm II </w:t>
            </w:r>
            <w:r>
              <w:rPr>
                <w:rFonts w:ascii="Arial" w:hAnsi="Arial" w:cs="Arial"/>
                <w:b/>
                <w:bCs/>
                <w:sz w:val="18"/>
                <w:szCs w:val="18"/>
                <w:vertAlign w:val="superscript"/>
              </w:rPr>
              <w:t>a</w:t>
            </w:r>
          </w:p>
        </w:tc>
      </w:tr>
      <w:tr w:rsidR="005720EB">
        <w:trPr>
          <w:cantSplit/>
          <w:trHeight w:val="288"/>
        </w:trPr>
        <w:tc>
          <w:tcPr>
            <w:tcW w:w="1257" w:type="dxa"/>
            <w:vMerge/>
            <w:tcBorders>
              <w:top w:val="nil"/>
              <w:left w:val="nil"/>
              <w:bottom w:val="single" w:sz="4" w:space="0" w:color="auto"/>
              <w:right w:val="nil"/>
            </w:tcBorders>
            <w:noWrap/>
            <w:vAlign w:val="center"/>
          </w:tcPr>
          <w:p w:rsidR="005720EB" w:rsidRDefault="005720EB">
            <w:pPr>
              <w:widowControl/>
              <w:jc w:val="center"/>
              <w:rPr>
                <w:rFonts w:ascii="Arial" w:hAnsi="Arial" w:cs="Arial"/>
                <w:b/>
                <w:bCs/>
                <w:sz w:val="18"/>
                <w:szCs w:val="18"/>
              </w:rPr>
            </w:pPr>
          </w:p>
        </w:tc>
        <w:tc>
          <w:tcPr>
            <w:tcW w:w="1352" w:type="dxa"/>
            <w:vMerge/>
            <w:tcBorders>
              <w:top w:val="nil"/>
              <w:left w:val="nil"/>
              <w:bottom w:val="single" w:sz="4" w:space="0" w:color="auto"/>
              <w:right w:val="nil"/>
            </w:tcBorders>
            <w:noWrap/>
            <w:vAlign w:val="center"/>
          </w:tcPr>
          <w:p w:rsidR="005720EB" w:rsidRDefault="005720EB">
            <w:pPr>
              <w:widowControl/>
              <w:jc w:val="center"/>
              <w:rPr>
                <w:rFonts w:ascii="Arial" w:hAnsi="Arial" w:cs="Arial"/>
                <w:b/>
                <w:bCs/>
                <w:sz w:val="18"/>
                <w:szCs w:val="18"/>
              </w:rPr>
            </w:pPr>
          </w:p>
        </w:tc>
        <w:tc>
          <w:tcPr>
            <w:tcW w:w="1255" w:type="dxa"/>
            <w:gridSpan w:val="2"/>
            <w:tcBorders>
              <w:top w:val="single" w:sz="4" w:space="0" w:color="auto"/>
              <w:left w:val="nil"/>
              <w:bottom w:val="single" w:sz="4" w:space="0" w:color="auto"/>
              <w:right w:val="nil"/>
            </w:tcBorders>
            <w:noWrap/>
            <w:vAlign w:val="center"/>
          </w:tcPr>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Clustered</w:t>
            </w:r>
          </w:p>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R5</w:t>
            </w:r>
          </w:p>
        </w:tc>
        <w:tc>
          <w:tcPr>
            <w:tcW w:w="1217" w:type="dxa"/>
            <w:gridSpan w:val="2"/>
            <w:tcBorders>
              <w:top w:val="single" w:sz="4" w:space="0" w:color="auto"/>
              <w:left w:val="nil"/>
              <w:bottom w:val="single" w:sz="4" w:space="0" w:color="auto"/>
              <w:right w:val="nil"/>
            </w:tcBorders>
            <w:vAlign w:val="center"/>
          </w:tcPr>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Non-</w:t>
            </w:r>
          </w:p>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clustered R5</w:t>
            </w:r>
          </w:p>
        </w:tc>
        <w:tc>
          <w:tcPr>
            <w:tcW w:w="1263" w:type="dxa"/>
            <w:gridSpan w:val="2"/>
            <w:tcBorders>
              <w:top w:val="single" w:sz="4" w:space="0" w:color="auto"/>
              <w:left w:val="nil"/>
              <w:bottom w:val="single" w:sz="4" w:space="0" w:color="auto"/>
              <w:right w:val="nil"/>
            </w:tcBorders>
            <w:noWrap/>
            <w:vAlign w:val="center"/>
          </w:tcPr>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Clustered</w:t>
            </w:r>
          </w:p>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X4/DM</w:t>
            </w:r>
          </w:p>
        </w:tc>
        <w:tc>
          <w:tcPr>
            <w:tcW w:w="1217" w:type="dxa"/>
            <w:tcBorders>
              <w:top w:val="nil"/>
              <w:left w:val="nil"/>
              <w:bottom w:val="single" w:sz="4" w:space="0" w:color="auto"/>
              <w:right w:val="nil"/>
            </w:tcBorders>
            <w:vAlign w:val="center"/>
          </w:tcPr>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Non-</w:t>
            </w:r>
          </w:p>
          <w:p w:rsidR="005720EB" w:rsidRDefault="005720EB">
            <w:pPr>
              <w:widowControl/>
              <w:adjustRightInd w:val="0"/>
              <w:snapToGrid w:val="0"/>
              <w:jc w:val="center"/>
              <w:rPr>
                <w:rFonts w:ascii="Arial" w:hAnsi="Arial" w:cs="Arial"/>
                <w:b/>
                <w:bCs/>
                <w:i/>
                <w:iCs/>
                <w:sz w:val="18"/>
                <w:szCs w:val="18"/>
              </w:rPr>
            </w:pPr>
            <w:r>
              <w:rPr>
                <w:rFonts w:ascii="Arial" w:hAnsi="Arial" w:cs="Arial"/>
                <w:b/>
                <w:bCs/>
                <w:sz w:val="18"/>
                <w:szCs w:val="18"/>
              </w:rPr>
              <w:t>clustered X4/DM</w:t>
            </w:r>
          </w:p>
        </w:tc>
        <w:tc>
          <w:tcPr>
            <w:tcW w:w="811" w:type="dxa"/>
            <w:tcBorders>
              <w:top w:val="nil"/>
              <w:left w:val="nil"/>
              <w:bottom w:val="single" w:sz="4" w:space="0" w:color="auto"/>
              <w:right w:val="nil"/>
            </w:tcBorders>
            <w:noWrap/>
            <w:vAlign w:val="center"/>
          </w:tcPr>
          <w:p w:rsidR="005720EB" w:rsidRDefault="005720EB">
            <w:pPr>
              <w:widowControl/>
              <w:adjustRightInd w:val="0"/>
              <w:snapToGrid w:val="0"/>
              <w:jc w:val="center"/>
              <w:rPr>
                <w:rFonts w:ascii="Arial" w:hAnsi="Arial" w:cs="Arial"/>
                <w:b/>
                <w:bCs/>
                <w:sz w:val="18"/>
                <w:szCs w:val="18"/>
              </w:rPr>
            </w:pPr>
            <w:r>
              <w:rPr>
                <w:rFonts w:ascii="Arial" w:hAnsi="Arial" w:cs="Arial"/>
                <w:b/>
                <w:bCs/>
                <w:i/>
                <w:iCs/>
                <w:sz w:val="18"/>
                <w:szCs w:val="18"/>
              </w:rPr>
              <w:t>P</w:t>
            </w:r>
          </w:p>
        </w:tc>
        <w:tc>
          <w:tcPr>
            <w:tcW w:w="433" w:type="dxa"/>
            <w:tcBorders>
              <w:top w:val="nil"/>
              <w:left w:val="nil"/>
              <w:bottom w:val="single" w:sz="4" w:space="0" w:color="auto"/>
              <w:right w:val="nil"/>
            </w:tcBorders>
            <w:vAlign w:val="center"/>
          </w:tcPr>
          <w:p w:rsidR="005720EB" w:rsidRDefault="005720EB">
            <w:pPr>
              <w:widowControl/>
              <w:adjustRightInd w:val="0"/>
              <w:snapToGrid w:val="0"/>
              <w:jc w:val="center"/>
              <w:rPr>
                <w:rFonts w:ascii="Arial" w:hAnsi="Arial" w:cs="Arial"/>
                <w:b/>
                <w:bCs/>
                <w:sz w:val="18"/>
                <w:szCs w:val="18"/>
              </w:rPr>
            </w:pPr>
          </w:p>
        </w:tc>
        <w:tc>
          <w:tcPr>
            <w:tcW w:w="1255" w:type="dxa"/>
            <w:tcBorders>
              <w:top w:val="single" w:sz="4" w:space="0" w:color="auto"/>
              <w:left w:val="nil"/>
              <w:bottom w:val="single" w:sz="4" w:space="0" w:color="auto"/>
              <w:right w:val="nil"/>
            </w:tcBorders>
            <w:noWrap/>
            <w:vAlign w:val="center"/>
          </w:tcPr>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Clustered</w:t>
            </w:r>
          </w:p>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R5</w:t>
            </w:r>
          </w:p>
        </w:tc>
        <w:tc>
          <w:tcPr>
            <w:tcW w:w="1217" w:type="dxa"/>
            <w:tcBorders>
              <w:top w:val="single" w:sz="4" w:space="0" w:color="auto"/>
              <w:left w:val="nil"/>
              <w:bottom w:val="single" w:sz="4" w:space="0" w:color="auto"/>
              <w:right w:val="nil"/>
            </w:tcBorders>
            <w:vAlign w:val="center"/>
          </w:tcPr>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Non-</w:t>
            </w:r>
          </w:p>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clustered</w:t>
            </w:r>
          </w:p>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R5</w:t>
            </w:r>
          </w:p>
        </w:tc>
        <w:tc>
          <w:tcPr>
            <w:tcW w:w="1255" w:type="dxa"/>
            <w:tcBorders>
              <w:top w:val="single" w:sz="4" w:space="0" w:color="auto"/>
              <w:left w:val="nil"/>
              <w:bottom w:val="single" w:sz="4" w:space="0" w:color="auto"/>
              <w:right w:val="nil"/>
            </w:tcBorders>
            <w:noWrap/>
            <w:vAlign w:val="center"/>
          </w:tcPr>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Clustered</w:t>
            </w:r>
          </w:p>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X4/DM</w:t>
            </w:r>
          </w:p>
        </w:tc>
        <w:tc>
          <w:tcPr>
            <w:tcW w:w="1217" w:type="dxa"/>
            <w:tcBorders>
              <w:top w:val="nil"/>
              <w:left w:val="nil"/>
              <w:bottom w:val="single" w:sz="4" w:space="0" w:color="auto"/>
              <w:right w:val="nil"/>
            </w:tcBorders>
            <w:vAlign w:val="center"/>
          </w:tcPr>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Non-</w:t>
            </w:r>
          </w:p>
          <w:p w:rsidR="005720EB" w:rsidRDefault="005720EB">
            <w:pPr>
              <w:widowControl/>
              <w:adjustRightInd w:val="0"/>
              <w:snapToGrid w:val="0"/>
              <w:jc w:val="center"/>
              <w:rPr>
                <w:rFonts w:ascii="Arial" w:hAnsi="Arial" w:cs="Arial"/>
                <w:b/>
                <w:bCs/>
                <w:sz w:val="18"/>
                <w:szCs w:val="18"/>
              </w:rPr>
            </w:pPr>
            <w:r>
              <w:rPr>
                <w:rFonts w:ascii="Arial" w:hAnsi="Arial" w:cs="Arial"/>
                <w:b/>
                <w:bCs/>
                <w:sz w:val="18"/>
                <w:szCs w:val="18"/>
              </w:rPr>
              <w:t>clustered</w:t>
            </w:r>
          </w:p>
          <w:p w:rsidR="005720EB" w:rsidRDefault="005720EB">
            <w:pPr>
              <w:widowControl/>
              <w:adjustRightInd w:val="0"/>
              <w:snapToGrid w:val="0"/>
              <w:jc w:val="center"/>
              <w:rPr>
                <w:rFonts w:ascii="Arial" w:hAnsi="Arial" w:cs="Arial"/>
                <w:b/>
                <w:bCs/>
                <w:i/>
                <w:iCs/>
                <w:sz w:val="18"/>
                <w:szCs w:val="18"/>
              </w:rPr>
            </w:pPr>
            <w:r>
              <w:rPr>
                <w:rFonts w:ascii="Arial" w:hAnsi="Arial" w:cs="Arial"/>
                <w:b/>
                <w:bCs/>
                <w:sz w:val="18"/>
                <w:szCs w:val="18"/>
              </w:rPr>
              <w:t>X4/DM</w:t>
            </w:r>
          </w:p>
        </w:tc>
        <w:tc>
          <w:tcPr>
            <w:tcW w:w="811" w:type="dxa"/>
            <w:tcBorders>
              <w:top w:val="nil"/>
              <w:left w:val="nil"/>
              <w:bottom w:val="single" w:sz="4" w:space="0" w:color="auto"/>
              <w:right w:val="nil"/>
            </w:tcBorders>
            <w:noWrap/>
            <w:vAlign w:val="center"/>
          </w:tcPr>
          <w:p w:rsidR="005720EB" w:rsidRDefault="005720EB">
            <w:pPr>
              <w:widowControl/>
              <w:adjustRightInd w:val="0"/>
              <w:snapToGrid w:val="0"/>
              <w:jc w:val="center"/>
              <w:rPr>
                <w:rFonts w:ascii="Arial" w:hAnsi="Arial" w:cs="Arial"/>
                <w:b/>
                <w:bCs/>
                <w:sz w:val="18"/>
                <w:szCs w:val="18"/>
              </w:rPr>
            </w:pPr>
            <w:r>
              <w:rPr>
                <w:rFonts w:ascii="Arial" w:hAnsi="Arial" w:cs="Arial"/>
                <w:b/>
                <w:bCs/>
                <w:i/>
                <w:iCs/>
                <w:sz w:val="18"/>
                <w:szCs w:val="18"/>
              </w:rPr>
              <w:t>P</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r>
              <w:rPr>
                <w:rFonts w:ascii="Arial" w:hAnsi="Arial" w:cs="Arial"/>
                <w:sz w:val="18"/>
                <w:szCs w:val="18"/>
              </w:rPr>
              <w:t>3.0%</w:t>
            </w: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Total</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82(37.8)</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135(62.2)</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26(35.1)</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48(64.9)</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0.683</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84(37.7)</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139(62.3)</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24(35.3)</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44(64.7)</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0.723</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CRF01_AE</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55(46.2)</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64(53.8)</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25(36.2)</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44(63.8)</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0.182</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57(45.6)</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68(54.4)</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23(36.5)</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40(63.5)</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0.234</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CRF07_BC</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21(26.6)</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58(73.4)</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1(50.0)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0.462</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21(26.6)</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58(73.4)</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1(50.0)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0.462</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B</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6(31.6)</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13(68.4)</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3(100.0)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0.532</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6(31.6)</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13(68.4)</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3(100.0)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0.532</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r>
              <w:rPr>
                <w:rFonts w:ascii="Arial" w:hAnsi="Arial" w:cs="Arial"/>
                <w:sz w:val="18"/>
                <w:szCs w:val="18"/>
              </w:rPr>
              <w:t>2.0%</w:t>
            </w: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Total</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64(29.5)</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153(70.5)</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21(28.4)</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53(71.6)</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0.856</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66(29.6)</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157(70.4)</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19(27.9)</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49(72.1)</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0.739</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CRF01_AE</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39(32.8)</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80(67.2)</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20(29.0)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49(71.0)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0.590</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41(32.8)</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84(67.2)</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18(28.6)</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45(71.4)</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0.555</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CRF07_BC</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21(26.6)</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58(73.4)</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1(50.0)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0.462</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21(26.6)</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58(73.4)</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1(50.0)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0.462</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B</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4(21.1)</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15(78.9)</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3(100.0)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1.000</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4(21.1)</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15(78.9)</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3(100.0)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1.000</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r>
              <w:rPr>
                <w:rFonts w:ascii="Arial" w:hAnsi="Arial" w:cs="Arial"/>
                <w:sz w:val="18"/>
                <w:szCs w:val="18"/>
              </w:rPr>
              <w:t>1.5%</w:t>
            </w: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Total</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52(24.0)</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165(76.0)</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16(21.6)</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58(78.4)</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0.681</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53(23.8)</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170(76.2)</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15(22.1)</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53(77.9)</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0.771</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CRF01_AE</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27(22.7)</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92(77.3)</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15(21.7)</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54(78.3)</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0.880</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28(22.4)</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97(77.6)</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14(22.2)</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49(77.8)</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0.978</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CRF07_BC</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21(26.6)</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58(73.4)</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1(50.0)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0.462</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21(26.6)</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58(73.4)</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1(50.0)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0.462</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B</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4(21.1)</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15(78.9)</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3(100.0)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1.000</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4(21.1)</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15(78.9)</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3(100.0)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1.000</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r>
              <w:rPr>
                <w:rFonts w:ascii="Arial" w:hAnsi="Arial" w:cs="Arial"/>
                <w:sz w:val="18"/>
                <w:szCs w:val="18"/>
              </w:rPr>
              <w:t>1.0%</w:t>
            </w: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Total</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36(16.6)</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181(83.4)</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12(16.2)</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62(83.8)</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0.940</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37(16.6)</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186(83.4)</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11(16.2)</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57(83.8)</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0.936</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CRF01_AE</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19(16.0)</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100(84.0)</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11(15.9)</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58(84.1)</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0.996</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20(16.0)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105(84.0)</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10(15.9)</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53(84.1)</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0.982</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CRF07_BC</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17(21.5)</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64(78.5)</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1(50.0)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0.325</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17(21.5)</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64(78.5)</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1(50.0)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0.325</w:t>
            </w: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B</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19(100.0)</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3(100.0)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19(100.0)</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3(100.0)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p>
        </w:tc>
      </w:tr>
      <w:tr w:rsidR="005720EB">
        <w:trPr>
          <w:trHeight w:val="288"/>
        </w:trPr>
        <w:tc>
          <w:tcPr>
            <w:tcW w:w="1257" w:type="dxa"/>
            <w:tcBorders>
              <w:top w:val="nil"/>
              <w:left w:val="nil"/>
              <w:bottom w:val="nil"/>
              <w:right w:val="nil"/>
            </w:tcBorders>
            <w:noWrap/>
            <w:vAlign w:val="center"/>
          </w:tcPr>
          <w:p w:rsidR="005720EB" w:rsidRDefault="005720EB">
            <w:pPr>
              <w:widowControl/>
              <w:jc w:val="center"/>
              <w:rPr>
                <w:rFonts w:ascii="Arial" w:hAnsi="Arial" w:cs="Arial"/>
                <w:sz w:val="18"/>
                <w:szCs w:val="18"/>
              </w:rPr>
            </w:pPr>
            <w:r>
              <w:rPr>
                <w:rFonts w:ascii="Arial" w:hAnsi="Arial" w:cs="Arial"/>
                <w:sz w:val="18"/>
                <w:szCs w:val="18"/>
              </w:rPr>
              <w:t>0.5%</w:t>
            </w: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Total</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20(9.0)</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203(91.0)</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7(9.2)</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69(90.8)</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0.950</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21(9.4)</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202(90.6)</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6(8.8)</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62(91.2)</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0.883</w:t>
            </w:r>
          </w:p>
        </w:tc>
      </w:tr>
      <w:tr w:rsidR="005720EB">
        <w:trPr>
          <w:trHeight w:val="288"/>
        </w:trPr>
        <w:tc>
          <w:tcPr>
            <w:tcW w:w="1257" w:type="dxa"/>
            <w:tcBorders>
              <w:top w:val="nil"/>
              <w:left w:val="nil"/>
              <w:bottom w:val="nil"/>
              <w:right w:val="nil"/>
            </w:tcBorders>
            <w:noWrap/>
            <w:vAlign w:val="center"/>
          </w:tcPr>
          <w:p w:rsidR="005720EB" w:rsidRDefault="005720EB">
            <w:pPr>
              <w:widowControl/>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CRF01_AE</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9(7.6)</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110(92.4)</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6(8.7)</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63(91.3)</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0.782</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10(8.0)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115(92.0)</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5(7.9)</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58(92.1)</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0.988</w:t>
            </w:r>
          </w:p>
        </w:tc>
      </w:tr>
      <w:tr w:rsidR="005720EB">
        <w:trPr>
          <w:trHeight w:val="288"/>
        </w:trPr>
        <w:tc>
          <w:tcPr>
            <w:tcW w:w="1257" w:type="dxa"/>
            <w:tcBorders>
              <w:top w:val="nil"/>
              <w:left w:val="nil"/>
              <w:bottom w:val="nil"/>
              <w:right w:val="nil"/>
            </w:tcBorders>
            <w:noWrap/>
            <w:vAlign w:val="center"/>
          </w:tcPr>
          <w:p w:rsidR="005720EB" w:rsidRDefault="005720EB">
            <w:pPr>
              <w:widowControl/>
              <w:rPr>
                <w:rFonts w:ascii="Arial" w:hAnsi="Arial" w:cs="Arial"/>
                <w:sz w:val="18"/>
                <w:szCs w:val="18"/>
              </w:rPr>
            </w:pPr>
          </w:p>
        </w:tc>
        <w:tc>
          <w:tcPr>
            <w:tcW w:w="1363"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CRF07_BC</w:t>
            </w:r>
          </w:p>
        </w:tc>
        <w:tc>
          <w:tcPr>
            <w:tcW w:w="1254" w:type="dxa"/>
            <w:gridSpan w:val="2"/>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11(13.9)</w:t>
            </w:r>
          </w:p>
        </w:tc>
        <w:tc>
          <w:tcPr>
            <w:tcW w:w="1216" w:type="dxa"/>
            <w:gridSpan w:val="2"/>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69(86.1)</w:t>
            </w:r>
          </w:p>
        </w:tc>
        <w:tc>
          <w:tcPr>
            <w:tcW w:w="1254"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1(50.0)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0.276</w:t>
            </w:r>
          </w:p>
        </w:tc>
        <w:tc>
          <w:tcPr>
            <w:tcW w:w="433" w:type="dxa"/>
            <w:tcBorders>
              <w:top w:val="nil"/>
              <w:left w:val="nil"/>
              <w:bottom w:val="nil"/>
              <w:right w:val="nil"/>
            </w:tcBorders>
            <w:vAlign w:val="center"/>
          </w:tcPr>
          <w:p w:rsidR="005720EB" w:rsidRDefault="005720EB">
            <w:pPr>
              <w:widowControl/>
              <w:rPr>
                <w:rFonts w:ascii="Arial" w:hAnsi="Arial" w:cs="Arial"/>
                <w:sz w:val="18"/>
                <w:szCs w:val="18"/>
              </w:rPr>
            </w:pP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11(13.9)</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68(86.1)</w:t>
            </w:r>
          </w:p>
        </w:tc>
        <w:tc>
          <w:tcPr>
            <w:tcW w:w="1255"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1(50.0)</w:t>
            </w:r>
          </w:p>
        </w:tc>
        <w:tc>
          <w:tcPr>
            <w:tcW w:w="1217" w:type="dxa"/>
            <w:tcBorders>
              <w:top w:val="nil"/>
              <w:left w:val="nil"/>
              <w:bottom w:val="nil"/>
              <w:right w:val="nil"/>
            </w:tcBorders>
            <w:vAlign w:val="center"/>
          </w:tcPr>
          <w:p w:rsidR="005720EB" w:rsidRDefault="005720EB">
            <w:pPr>
              <w:widowControl/>
              <w:rPr>
                <w:rFonts w:ascii="Arial" w:hAnsi="Arial" w:cs="Arial"/>
                <w:sz w:val="18"/>
                <w:szCs w:val="18"/>
              </w:rPr>
            </w:pPr>
            <w:r>
              <w:rPr>
                <w:rFonts w:ascii="Arial" w:hAnsi="Arial" w:cs="Arial"/>
                <w:sz w:val="18"/>
                <w:szCs w:val="18"/>
              </w:rPr>
              <w:t>1(50.0)</w:t>
            </w:r>
          </w:p>
        </w:tc>
        <w:tc>
          <w:tcPr>
            <w:tcW w:w="811" w:type="dxa"/>
            <w:tcBorders>
              <w:top w:val="nil"/>
              <w:left w:val="nil"/>
              <w:bottom w:val="nil"/>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0.276</w:t>
            </w:r>
          </w:p>
        </w:tc>
      </w:tr>
      <w:tr w:rsidR="005720EB">
        <w:trPr>
          <w:trHeight w:val="288"/>
        </w:trPr>
        <w:tc>
          <w:tcPr>
            <w:tcW w:w="1257" w:type="dxa"/>
            <w:tcBorders>
              <w:top w:val="nil"/>
              <w:left w:val="nil"/>
              <w:bottom w:val="single" w:sz="4" w:space="0" w:color="auto"/>
              <w:right w:val="nil"/>
            </w:tcBorders>
            <w:noWrap/>
            <w:vAlign w:val="center"/>
          </w:tcPr>
          <w:p w:rsidR="005720EB" w:rsidRDefault="005720EB">
            <w:pPr>
              <w:widowControl/>
              <w:rPr>
                <w:rFonts w:ascii="Arial" w:hAnsi="Arial" w:cs="Arial"/>
                <w:sz w:val="18"/>
                <w:szCs w:val="18"/>
              </w:rPr>
            </w:pPr>
          </w:p>
        </w:tc>
        <w:tc>
          <w:tcPr>
            <w:tcW w:w="1363" w:type="dxa"/>
            <w:gridSpan w:val="2"/>
            <w:tcBorders>
              <w:top w:val="nil"/>
              <w:left w:val="nil"/>
              <w:bottom w:val="single" w:sz="4" w:space="0" w:color="auto"/>
              <w:right w:val="nil"/>
            </w:tcBorders>
            <w:noWrap/>
            <w:vAlign w:val="center"/>
          </w:tcPr>
          <w:p w:rsidR="005720EB" w:rsidRDefault="005720EB">
            <w:pPr>
              <w:widowControl/>
              <w:rPr>
                <w:rFonts w:ascii="Arial" w:hAnsi="Arial" w:cs="Arial"/>
                <w:sz w:val="18"/>
                <w:szCs w:val="18"/>
              </w:rPr>
            </w:pPr>
            <w:r>
              <w:rPr>
                <w:rFonts w:ascii="Arial" w:hAnsi="Arial" w:cs="Arial"/>
                <w:sz w:val="18"/>
                <w:szCs w:val="18"/>
              </w:rPr>
              <w:t>B</w:t>
            </w:r>
          </w:p>
        </w:tc>
        <w:tc>
          <w:tcPr>
            <w:tcW w:w="1254" w:type="dxa"/>
            <w:gridSpan w:val="2"/>
            <w:tcBorders>
              <w:top w:val="nil"/>
              <w:left w:val="nil"/>
              <w:bottom w:val="single" w:sz="4" w:space="0" w:color="auto"/>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6" w:type="dxa"/>
            <w:gridSpan w:val="2"/>
            <w:tcBorders>
              <w:top w:val="nil"/>
              <w:left w:val="nil"/>
              <w:bottom w:val="single" w:sz="4" w:space="0" w:color="auto"/>
              <w:right w:val="nil"/>
            </w:tcBorders>
            <w:vAlign w:val="center"/>
          </w:tcPr>
          <w:p w:rsidR="005720EB" w:rsidRDefault="005720EB">
            <w:pPr>
              <w:widowControl/>
              <w:rPr>
                <w:rFonts w:ascii="Arial" w:hAnsi="Arial" w:cs="Arial"/>
                <w:sz w:val="18"/>
                <w:szCs w:val="18"/>
              </w:rPr>
            </w:pPr>
            <w:r>
              <w:rPr>
                <w:rFonts w:ascii="Arial" w:hAnsi="Arial" w:cs="Arial"/>
                <w:sz w:val="18"/>
                <w:szCs w:val="18"/>
              </w:rPr>
              <w:t>19(100.0)</w:t>
            </w:r>
          </w:p>
        </w:tc>
        <w:tc>
          <w:tcPr>
            <w:tcW w:w="1254" w:type="dxa"/>
            <w:tcBorders>
              <w:top w:val="nil"/>
              <w:left w:val="nil"/>
              <w:bottom w:val="single" w:sz="4" w:space="0" w:color="auto"/>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7" w:type="dxa"/>
            <w:tcBorders>
              <w:top w:val="nil"/>
              <w:left w:val="nil"/>
              <w:bottom w:val="single" w:sz="4" w:space="0" w:color="auto"/>
              <w:right w:val="nil"/>
            </w:tcBorders>
            <w:vAlign w:val="center"/>
          </w:tcPr>
          <w:p w:rsidR="005720EB" w:rsidRDefault="005720EB">
            <w:pPr>
              <w:widowControl/>
              <w:rPr>
                <w:rFonts w:ascii="Arial" w:hAnsi="Arial" w:cs="Arial"/>
                <w:sz w:val="18"/>
                <w:szCs w:val="18"/>
              </w:rPr>
            </w:pPr>
            <w:r>
              <w:rPr>
                <w:rFonts w:ascii="Arial" w:hAnsi="Arial" w:cs="Arial"/>
                <w:sz w:val="18"/>
                <w:szCs w:val="18"/>
              </w:rPr>
              <w:t>3(100.0)</w:t>
            </w:r>
          </w:p>
        </w:tc>
        <w:tc>
          <w:tcPr>
            <w:tcW w:w="811" w:type="dxa"/>
            <w:tcBorders>
              <w:top w:val="nil"/>
              <w:left w:val="nil"/>
              <w:bottom w:val="single" w:sz="4" w:space="0" w:color="auto"/>
              <w:right w:val="nil"/>
            </w:tcBorders>
            <w:noWrap/>
            <w:vAlign w:val="center"/>
          </w:tcPr>
          <w:p w:rsidR="005720EB" w:rsidRDefault="005720EB">
            <w:pPr>
              <w:widowControl/>
              <w:rPr>
                <w:rFonts w:ascii="Arial" w:hAnsi="Arial" w:cs="Arial"/>
                <w:sz w:val="18"/>
                <w:szCs w:val="18"/>
              </w:rPr>
            </w:pPr>
          </w:p>
        </w:tc>
        <w:tc>
          <w:tcPr>
            <w:tcW w:w="433" w:type="dxa"/>
            <w:tcBorders>
              <w:top w:val="nil"/>
              <w:left w:val="nil"/>
              <w:bottom w:val="single" w:sz="4" w:space="0" w:color="auto"/>
              <w:right w:val="nil"/>
            </w:tcBorders>
            <w:vAlign w:val="center"/>
          </w:tcPr>
          <w:p w:rsidR="005720EB" w:rsidRDefault="005720EB">
            <w:pPr>
              <w:widowControl/>
              <w:rPr>
                <w:rFonts w:ascii="Arial" w:hAnsi="Arial" w:cs="Arial"/>
                <w:sz w:val="18"/>
                <w:szCs w:val="18"/>
              </w:rPr>
            </w:pPr>
          </w:p>
        </w:tc>
        <w:tc>
          <w:tcPr>
            <w:tcW w:w="1255" w:type="dxa"/>
            <w:tcBorders>
              <w:top w:val="nil"/>
              <w:left w:val="nil"/>
              <w:bottom w:val="single" w:sz="4" w:space="0" w:color="auto"/>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7" w:type="dxa"/>
            <w:tcBorders>
              <w:top w:val="nil"/>
              <w:left w:val="nil"/>
              <w:bottom w:val="single" w:sz="4" w:space="0" w:color="auto"/>
              <w:right w:val="nil"/>
            </w:tcBorders>
            <w:vAlign w:val="center"/>
          </w:tcPr>
          <w:p w:rsidR="005720EB" w:rsidRDefault="005720EB">
            <w:pPr>
              <w:widowControl/>
              <w:rPr>
                <w:rFonts w:ascii="Arial" w:hAnsi="Arial" w:cs="Arial"/>
                <w:sz w:val="18"/>
                <w:szCs w:val="18"/>
              </w:rPr>
            </w:pPr>
            <w:r>
              <w:rPr>
                <w:rFonts w:ascii="Arial" w:hAnsi="Arial" w:cs="Arial"/>
                <w:sz w:val="18"/>
                <w:szCs w:val="18"/>
              </w:rPr>
              <w:t>19(100.0)</w:t>
            </w:r>
          </w:p>
        </w:tc>
        <w:tc>
          <w:tcPr>
            <w:tcW w:w="1255" w:type="dxa"/>
            <w:tcBorders>
              <w:top w:val="nil"/>
              <w:left w:val="nil"/>
              <w:bottom w:val="single" w:sz="4" w:space="0" w:color="auto"/>
              <w:right w:val="nil"/>
            </w:tcBorders>
            <w:noWrap/>
            <w:vAlign w:val="center"/>
          </w:tcPr>
          <w:p w:rsidR="005720EB" w:rsidRDefault="005720EB">
            <w:pPr>
              <w:widowControl/>
              <w:rPr>
                <w:rFonts w:ascii="Arial" w:hAnsi="Arial" w:cs="Arial"/>
                <w:sz w:val="18"/>
                <w:szCs w:val="18"/>
              </w:rPr>
            </w:pPr>
            <w:r>
              <w:rPr>
                <w:rFonts w:ascii="Arial" w:hAnsi="Arial" w:cs="Arial"/>
                <w:sz w:val="18"/>
                <w:szCs w:val="18"/>
              </w:rPr>
              <w:t>0(0.0)</w:t>
            </w:r>
          </w:p>
        </w:tc>
        <w:tc>
          <w:tcPr>
            <w:tcW w:w="1217" w:type="dxa"/>
            <w:tcBorders>
              <w:top w:val="nil"/>
              <w:left w:val="nil"/>
              <w:bottom w:val="single" w:sz="4" w:space="0" w:color="auto"/>
              <w:right w:val="nil"/>
            </w:tcBorders>
            <w:vAlign w:val="center"/>
          </w:tcPr>
          <w:p w:rsidR="005720EB" w:rsidRDefault="005720EB">
            <w:pPr>
              <w:widowControl/>
              <w:rPr>
                <w:rFonts w:ascii="Arial" w:hAnsi="Arial" w:cs="Arial"/>
                <w:sz w:val="18"/>
                <w:szCs w:val="18"/>
              </w:rPr>
            </w:pPr>
            <w:r>
              <w:rPr>
                <w:rFonts w:ascii="Arial" w:hAnsi="Arial" w:cs="Arial"/>
                <w:sz w:val="18"/>
                <w:szCs w:val="18"/>
              </w:rPr>
              <w:t>3(100.0)</w:t>
            </w:r>
          </w:p>
        </w:tc>
        <w:tc>
          <w:tcPr>
            <w:tcW w:w="811" w:type="dxa"/>
            <w:tcBorders>
              <w:top w:val="nil"/>
              <w:left w:val="nil"/>
              <w:bottom w:val="single" w:sz="4" w:space="0" w:color="auto"/>
              <w:right w:val="nil"/>
            </w:tcBorders>
            <w:noWrap/>
            <w:vAlign w:val="center"/>
          </w:tcPr>
          <w:p w:rsidR="005720EB" w:rsidRDefault="005720EB">
            <w:pPr>
              <w:widowControl/>
              <w:rPr>
                <w:rFonts w:ascii="Arial" w:hAnsi="Arial" w:cs="Arial"/>
                <w:sz w:val="18"/>
                <w:szCs w:val="18"/>
              </w:rPr>
            </w:pPr>
          </w:p>
        </w:tc>
      </w:tr>
    </w:tbl>
    <w:p w:rsidR="005720EB" w:rsidRDefault="005720EB">
      <w:pPr>
        <w:rPr>
          <w:rFonts w:ascii="Arial" w:hAnsi="Arial" w:cs="Arial"/>
          <w:sz w:val="18"/>
          <w:szCs w:val="18"/>
        </w:rPr>
      </w:pPr>
      <w:r>
        <w:rPr>
          <w:rFonts w:ascii="Arial" w:hAnsi="Arial" w:cs="Arial"/>
          <w:b/>
          <w:bCs/>
          <w:sz w:val="18"/>
          <w:szCs w:val="18"/>
          <w:vertAlign w:val="superscript"/>
        </w:rPr>
        <w:t>a</w:t>
      </w:r>
      <w:r>
        <w:rPr>
          <w:rFonts w:ascii="Arial" w:hAnsi="Arial" w:cs="Arial"/>
          <w:sz w:val="18"/>
          <w:szCs w:val="18"/>
        </w:rPr>
        <w:t xml:space="preserve"> Algorithm I: webPSSM+Geno2pheno (FPR=10%); Algorithm II: webPSSM+Geno2pheno (FPR=5%).</w:t>
      </w:r>
    </w:p>
    <w:p w:rsidR="005720EB" w:rsidRDefault="005720EB">
      <w:pPr>
        <w:rPr>
          <w:rFonts w:ascii="Times New Roman" w:hAnsi="Times New Roman" w:cs="Times New Roman"/>
        </w:rPr>
      </w:pPr>
    </w:p>
    <w:p w:rsidR="005720EB" w:rsidRDefault="005720EB">
      <w:pPr>
        <w:rPr>
          <w:rFonts w:ascii="Arial" w:hAnsi="Arial" w:cs="Arial"/>
          <w:sz w:val="18"/>
          <w:szCs w:val="18"/>
        </w:rPr>
      </w:pPr>
    </w:p>
    <w:sectPr w:rsidR="005720EB" w:rsidSect="005720EB">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EB" w:rsidRDefault="005720EB">
      <w:pPr>
        <w:rPr>
          <w:rFonts w:ascii="Times New Roman" w:hAnsi="Times New Roman" w:cs="Times New Roman"/>
        </w:rPr>
      </w:pPr>
      <w:r>
        <w:rPr>
          <w:rFonts w:ascii="Times New Roman" w:hAnsi="Times New Roman" w:cs="Times New Roman"/>
        </w:rPr>
        <w:separator/>
      </w:r>
    </w:p>
  </w:endnote>
  <w:endnote w:type="continuationSeparator" w:id="0">
    <w:p w:rsidR="005720EB" w:rsidRDefault="005720E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EB" w:rsidRDefault="005720EB">
      <w:pPr>
        <w:rPr>
          <w:rFonts w:ascii="Times New Roman" w:hAnsi="Times New Roman" w:cs="Times New Roman"/>
        </w:rPr>
      </w:pPr>
      <w:r>
        <w:rPr>
          <w:rFonts w:ascii="Times New Roman" w:hAnsi="Times New Roman" w:cs="Times New Roman"/>
        </w:rPr>
        <w:separator/>
      </w:r>
    </w:p>
  </w:footnote>
  <w:footnote w:type="continuationSeparator" w:id="0">
    <w:p w:rsidR="005720EB" w:rsidRDefault="005720EB">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0EB"/>
    <w:rsid w:val="005720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eastAsia="SimSun" w:hAnsi="Calibri" w:cs="Calibri"/>
      <w:kern w:val="2"/>
      <w:sz w:val="21"/>
      <w:szCs w:val="21"/>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rFonts w:ascii="Times New Roman" w:hAnsi="Times New Roman" w:cs="Times New Roman"/>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rFonts w:ascii="Times New Roman" w:hAnsi="Times New Roman" w:cs="Times New Roman"/>
      <w:sz w:val="18"/>
      <w:szCs w:val="18"/>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 w:type="character" w:styleId="CommentReference">
    <w:name w:val="annotation reference"/>
    <w:basedOn w:val="DefaultParagraphFont"/>
    <w:uiPriority w:val="99"/>
    <w:rPr>
      <w:rFonts w:ascii="Times New Roman" w:hAnsi="Times New Roman" w:cs="Times New Roman"/>
      <w:sz w:val="21"/>
      <w:szCs w:val="21"/>
    </w:rPr>
  </w:style>
  <w:style w:type="paragraph" w:styleId="CommentText">
    <w:name w:val="annotation text"/>
    <w:basedOn w:val="Normal"/>
    <w:link w:val="CommentTextChar"/>
    <w:uiPriority w:val="99"/>
    <w:pPr>
      <w:jc w:val="left"/>
    </w:pPr>
  </w:style>
  <w:style w:type="character" w:customStyle="1" w:styleId="CommentTextChar">
    <w:name w:val="Comment Text Char"/>
    <w:basedOn w:val="DefaultParagraphFont"/>
    <w:link w:val="CommentText"/>
    <w:uiPriority w:val="99"/>
    <w:rPr>
      <w:rFonts w:ascii="Calibri" w:eastAsia="SimSun" w:hAnsi="Calibri" w:cs="Calibri"/>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Revision">
    <w:name w:val="Revision"/>
    <w:hidden/>
    <w:uiPriority w:val="99"/>
    <w:rPr>
      <w:rFonts w:ascii="Calibri" w:eastAsia="SimSun" w:hAnsi="Calibri" w:cs="Calibri"/>
      <w:kern w:val="2"/>
      <w:sz w:val="21"/>
      <w:szCs w:val="2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778</Words>
  <Characters>4437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1</dc:title>
  <dc:subject/>
  <dc:creator>zkx</dc:creator>
  <cp:keywords/>
  <dc:description/>
  <cp:lastModifiedBy>TEESLWW</cp:lastModifiedBy>
  <cp:revision>3</cp:revision>
  <dcterms:created xsi:type="dcterms:W3CDTF">2016-09-14T12:18:00Z</dcterms:created>
  <dcterms:modified xsi:type="dcterms:W3CDTF">2016-09-14T12:18:00Z</dcterms:modified>
</cp:coreProperties>
</file>