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2E" w:rsidRDefault="00D7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. Log harzard ratios (HR) of distant metastasis free survival (DMFS) for </w:t>
      </w:r>
      <w:r>
        <w:rPr>
          <w:rFonts w:ascii="Times New Roman" w:hAnsi="Times New Roman" w:cs="Times New Roman"/>
          <w:i/>
          <w:iCs/>
          <w:sz w:val="24"/>
          <w:szCs w:val="24"/>
        </w:rPr>
        <w:t>BRCA1</w:t>
      </w:r>
      <w:r>
        <w:rPr>
          <w:rFonts w:ascii="Times New Roman" w:hAnsi="Times New Roman" w:cs="Times New Roman"/>
          <w:sz w:val="24"/>
          <w:szCs w:val="24"/>
        </w:rPr>
        <w:t xml:space="preserve"> mutation status by years of publication </w:t>
      </w:r>
    </w:p>
    <w:p w:rsidR="00D7012E" w:rsidRDefault="00D7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02.75pt;height:294.75pt;visibility:visible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7012E" w:rsidRDefault="00D7012E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Funnel plots for the role of BRCA on overall survival</w:t>
      </w:r>
    </w:p>
    <w:p w:rsidR="00D7012E" w:rsidRDefault="00D7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Immagine 3" o:spid="_x0000_i1026" type="#_x0000_t75" style="width:293.25pt;height:214.5pt;visibility:visible">
            <v:imagedata r:id="rId5" o:title=""/>
          </v:shape>
        </w:pict>
      </w:r>
    </w:p>
    <w:p w:rsidR="00D7012E" w:rsidRDefault="00D7012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Immagine 2" o:spid="_x0000_i1027" type="#_x0000_t75" style="width:293.25pt;height:214.5pt;visibility:visible">
            <v:imagedata r:id="rId6" o:title=""/>
          </v:shape>
        </w:pict>
      </w:r>
    </w:p>
    <w:p w:rsidR="00D7012E" w:rsidRDefault="00D7012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_x0000_i1028" type="#_x0000_t75" style="width:293.25pt;height:214.5pt;visibility:visible">
            <v:imagedata r:id="rId7" o:title=""/>
          </v:shape>
        </w:pict>
      </w:r>
    </w:p>
    <w:p w:rsidR="00D7012E" w:rsidRDefault="00D70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012E" w:rsidRDefault="00D7012E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Funnel plots for the role of BRCA on breast cancer specific survival (BCSS)</w:t>
      </w:r>
    </w:p>
    <w:p w:rsidR="00D7012E" w:rsidRDefault="00D701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_x0000_i1029" type="#_x0000_t75" style="width:293.25pt;height:214.5pt;visibility:visible">
            <v:imagedata r:id="rId8" o:title=""/>
          </v:shape>
        </w:pict>
      </w:r>
    </w:p>
    <w:p w:rsidR="00D7012E" w:rsidRDefault="00D701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_x0000_i1030" type="#_x0000_t75" style="width:293.25pt;height:214.5pt;visibility:visible">
            <v:imagedata r:id="rId9" o:title=""/>
          </v:shape>
        </w:pict>
      </w:r>
    </w:p>
    <w:p w:rsidR="00D7012E" w:rsidRDefault="00D7012E">
      <w:p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_x0000_i1031" type="#_x0000_t75" style="width:293.25pt;height:214.5pt;visibility:visible">
            <v:imagedata r:id="rId10" o:title=""/>
          </v:shape>
        </w:pict>
      </w:r>
    </w:p>
    <w:p w:rsidR="00D7012E" w:rsidRDefault="00D7012E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Figure S4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Funnel plots for the role of BRCA on </w:t>
      </w:r>
      <w:r>
        <w:rPr>
          <w:rFonts w:ascii="Times New Roman" w:hAnsi="Times New Roman" w:cs="Times New Roman"/>
          <w:sz w:val="24"/>
          <w:szCs w:val="24"/>
          <w:lang w:val="en-GB"/>
        </w:rPr>
        <w:t>recurrence free survival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survival (RFS)</w:t>
      </w:r>
    </w:p>
    <w:p w:rsidR="00D7012E" w:rsidRDefault="00D7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 id="_x0000_i1032" type="#_x0000_t75" style="width:293.25pt;height:214.5pt;visibility:visible">
            <v:imagedata r:id="rId11" o:title=""/>
          </v:shape>
        </w:pict>
      </w:r>
    </w:p>
    <w:p w:rsidR="00D7012E" w:rsidRDefault="00D7012E">
      <w:pPr>
        <w:rPr>
          <w:rFonts w:ascii="Times New Roman" w:hAnsi="Times New Roman" w:cs="Times New Roman"/>
        </w:rPr>
      </w:pPr>
    </w:p>
    <w:p w:rsidR="00D7012E" w:rsidRDefault="00D7012E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  <w:t>Figure S5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Funnel plots for the role of BRCA 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distant metastasis free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survival (DMFS)</w:t>
      </w:r>
    </w:p>
    <w:p w:rsidR="00D7012E" w:rsidRDefault="00D70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i1033" type="#_x0000_t75" style="width:293.25pt;height:214.5pt;visibility:visible">
            <v:imagedata r:id="rId12" o:title=""/>
          </v:shape>
        </w:pict>
      </w:r>
    </w:p>
    <w:p w:rsidR="00D7012E" w:rsidRDefault="00D70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i1034" type="#_x0000_t75" style="width:293.25pt;height:214.5pt;visibility:visible">
            <v:imagedata r:id="rId13" o:title=""/>
          </v:shape>
        </w:pict>
      </w:r>
    </w:p>
    <w:p w:rsidR="00D7012E" w:rsidRDefault="00D7012E">
      <w:pPr>
        <w:rPr>
          <w:rFonts w:ascii="Times New Roman" w:hAnsi="Times New Roman" w:cs="Times New Roman"/>
        </w:rPr>
      </w:pPr>
    </w:p>
    <w:p w:rsidR="00D7012E" w:rsidRDefault="00D701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S1. Pooled estimates and heterogeneity analysis according to univariate and multivariate analysis.</w:t>
      </w:r>
    </w:p>
    <w:tbl>
      <w:tblPr>
        <w:tblW w:w="11898" w:type="dxa"/>
        <w:tblInd w:w="-106" w:type="dxa"/>
        <w:tblBorders>
          <w:top w:val="single" w:sz="4" w:space="0" w:color="A5A5A5"/>
          <w:bottom w:val="single" w:sz="4" w:space="0" w:color="A5A5A5"/>
        </w:tblBorders>
        <w:tblLayout w:type="fixed"/>
        <w:tblLook w:val="0000"/>
      </w:tblPr>
      <w:tblGrid>
        <w:gridCol w:w="1203"/>
        <w:gridCol w:w="870"/>
        <w:gridCol w:w="923"/>
        <w:gridCol w:w="1882"/>
        <w:gridCol w:w="1080"/>
        <w:gridCol w:w="810"/>
        <w:gridCol w:w="1080"/>
        <w:gridCol w:w="1980"/>
        <w:gridCol w:w="990"/>
        <w:gridCol w:w="1080"/>
      </w:tblGrid>
      <w:tr w:rsidR="00D7012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Univariate analysis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Multivariate analysis</w:t>
            </w:r>
          </w:p>
        </w:tc>
      </w:tr>
      <w:tr w:rsidR="00D7012E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(CI 95%)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(CI 95%)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BRCA1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1.37 (1.21-1.67)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1.31 (1.05-1.62)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BCSS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 (0.78-1.49)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(0.78-1.44)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 (0.64-1.46)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(0.72-1.68)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DMFS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(0.68-1.43)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(0.76-1.30)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BRCA2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(0.91-1.49)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 (0.61-1,19)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BCSS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1.56 (1.25-1.95)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 (0.96-1.66)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 (0.52-1.62)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 (0.41-4.85)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DMFS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(0.37-2.62)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 (0.59-1.02)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BRCA1/2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(0.45-2.78)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 (0.64-1.82)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BCSS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 (0.42-3.49)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58%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 (0.61-1.44)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 (0.44-1.66)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DMFS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 (1.40-5.20)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1.81 (1.03-3.17)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1.27 (1.09-1.49)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 (0.96-1.37)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BCSS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1.31 (1.07-1.50)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(0,96-1.41)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 (0.75-1.24)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(0.71-1.50)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D7012E"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DMFS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 (0.77-1.53)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(0.80-1.22)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12E" w:rsidRDefault="00D7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D7012E" w:rsidRDefault="00D7012E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Abbreviations:</w:t>
      </w:r>
      <w:r>
        <w:rPr>
          <w:rFonts w:ascii="Times New Roman" w:hAnsi="Times New Roman" w:cs="Times New Roman"/>
          <w:lang w:val="en-GB"/>
        </w:rPr>
        <w:t xml:space="preserve"> OS, overall survival; BCSS, breast cancer specific survival; RFS, recurrence free survival; DMFS, distant metastasis free survival; HR, hazard ratio; CI confidence interval; I</w:t>
      </w:r>
      <w:r>
        <w:rPr>
          <w:rFonts w:ascii="Times New Roman" w:hAnsi="Times New Roman" w:cs="Times New Roman"/>
          <w:vertAlign w:val="super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, between study-heterogeneity index </w:t>
      </w:r>
    </w:p>
    <w:p w:rsidR="00D7012E" w:rsidRDefault="00D701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7012E" w:rsidRDefault="00D7012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7012E" w:rsidRDefault="00D7012E">
      <w:pPr>
        <w:rPr>
          <w:rFonts w:ascii="Times New Roman" w:hAnsi="Times New Roman" w:cs="Times New Roman"/>
        </w:rPr>
      </w:pPr>
    </w:p>
    <w:p w:rsidR="00D7012E" w:rsidRDefault="00D7012E">
      <w:pPr>
        <w:rPr>
          <w:rFonts w:ascii="Times New Roman" w:hAnsi="Times New Roman" w:cs="Times New Roman"/>
        </w:rPr>
      </w:pPr>
    </w:p>
    <w:sectPr w:rsidR="00D7012E" w:rsidSect="00D70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2E"/>
    <w:rsid w:val="00D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rFonts w:ascii="Calibri" w:hAnsi="Calibri" w:cs="Calibri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286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S1</dc:title>
  <dc:subject/>
  <dc:creator>zora baretta</dc:creator>
  <cp:keywords/>
  <dc:description/>
  <cp:lastModifiedBy>TEESLWW</cp:lastModifiedBy>
  <cp:revision>5</cp:revision>
  <dcterms:created xsi:type="dcterms:W3CDTF">2016-09-16T11:20:00Z</dcterms:created>
  <dcterms:modified xsi:type="dcterms:W3CDTF">2016-09-16T11:23:00Z</dcterms:modified>
</cp:coreProperties>
</file>