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E2" w:rsidRDefault="000E78E2" w:rsidP="00A13C97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4"/>
        </w:rPr>
      </w:pPr>
    </w:p>
    <w:p w:rsidR="00955D94" w:rsidRDefault="00373BA4" w:rsidP="00C06DD3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S</w:t>
      </w:r>
      <w:r>
        <w:rPr>
          <w:rFonts w:ascii="Times New Roman" w:hAnsi="Times New Roman" w:hint="eastAsia"/>
          <w:b/>
          <w:color w:val="000000"/>
          <w:sz w:val="20"/>
          <w:szCs w:val="24"/>
        </w:rPr>
        <w:t>upplementary t</w:t>
      </w:r>
      <w:r w:rsidRPr="008D4051">
        <w:rPr>
          <w:rFonts w:ascii="Times New Roman" w:hAnsi="Times New Roman"/>
          <w:b/>
          <w:color w:val="000000"/>
          <w:sz w:val="20"/>
          <w:szCs w:val="24"/>
        </w:rPr>
        <w:t>able</w:t>
      </w:r>
      <w:r w:rsidR="00D80A20">
        <w:rPr>
          <w:rFonts w:ascii="Times New Roman" w:hAnsi="Times New Roman" w:hint="eastAsia"/>
          <w:b/>
          <w:color w:val="000000"/>
          <w:sz w:val="20"/>
          <w:szCs w:val="24"/>
        </w:rPr>
        <w:t xml:space="preserve"> S</w:t>
      </w:r>
      <w:r w:rsidR="00925B0F">
        <w:rPr>
          <w:rFonts w:ascii="Times New Roman" w:hAnsi="Times New Roman" w:hint="eastAsia"/>
          <w:b/>
          <w:color w:val="000000"/>
          <w:sz w:val="20"/>
          <w:szCs w:val="24"/>
        </w:rPr>
        <w:t>1.</w:t>
      </w:r>
      <w:r w:rsidR="00EA43D2">
        <w:rPr>
          <w:rFonts w:ascii="Times New Roman" w:hAnsi="Times New Roman" w:hint="eastAsia"/>
          <w:b/>
          <w:color w:val="000000"/>
          <w:sz w:val="20"/>
          <w:szCs w:val="24"/>
        </w:rPr>
        <w:t xml:space="preserve">ICD-9-CM codes used </w:t>
      </w:r>
    </w:p>
    <w:p w:rsidR="00373BA4" w:rsidRDefault="00EA43D2" w:rsidP="00C06DD3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 w:hint="eastAsia"/>
          <w:b/>
          <w:color w:val="000000"/>
          <w:sz w:val="20"/>
          <w:szCs w:val="24"/>
        </w:rPr>
        <w:t xml:space="preserve">to identify patients with </w:t>
      </w:r>
      <w:r>
        <w:rPr>
          <w:rFonts w:ascii="Times New Roman" w:hAnsi="Times New Roman"/>
          <w:b/>
          <w:color w:val="000000"/>
          <w:sz w:val="20"/>
          <w:szCs w:val="24"/>
        </w:rPr>
        <w:t>comorbid</w:t>
      </w:r>
      <w:r w:rsidR="00B24B18">
        <w:rPr>
          <w:rFonts w:ascii="Times New Roman" w:hAnsi="Times New Roman" w:hint="eastAsia"/>
          <w:b/>
          <w:color w:val="000000"/>
          <w:sz w:val="20"/>
          <w:szCs w:val="24"/>
        </w:rPr>
        <w:t>ities</w:t>
      </w:r>
    </w:p>
    <w:p w:rsidR="000E78E2" w:rsidRDefault="000E78E2" w:rsidP="00C06DD3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4"/>
        </w:rPr>
      </w:pPr>
    </w:p>
    <w:tbl>
      <w:tblPr>
        <w:tblW w:w="1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1775"/>
      </w:tblGrid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3A4414" w:rsidRDefault="000E78E2" w:rsidP="003A4414">
            <w:pPr>
              <w:pStyle w:val="a5"/>
              <w:adjustRightInd w:val="0"/>
              <w:snapToGrid w:val="0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>Comorbidities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3A4414" w:rsidRPr="003A4414" w:rsidRDefault="003A4414" w:rsidP="003A4414">
            <w:pPr>
              <w:pStyle w:val="a5"/>
              <w:adjustRightInd w:val="0"/>
              <w:snapToGrid w:val="0"/>
              <w:rPr>
                <w:b/>
                <w:sz w:val="16"/>
                <w:szCs w:val="20"/>
              </w:rPr>
            </w:pPr>
            <w:r w:rsidRPr="003A4414">
              <w:rPr>
                <w:rFonts w:hint="eastAsia"/>
                <w:b/>
                <w:sz w:val="16"/>
                <w:szCs w:val="20"/>
              </w:rPr>
              <w:t>ICD-</w:t>
            </w:r>
            <w:r w:rsidR="00D80A20">
              <w:rPr>
                <w:rFonts w:hint="eastAsia"/>
                <w:b/>
                <w:sz w:val="16"/>
                <w:szCs w:val="20"/>
              </w:rPr>
              <w:t xml:space="preserve">9-CM </w:t>
            </w:r>
            <w:r w:rsidRPr="003A4414">
              <w:rPr>
                <w:rFonts w:hint="eastAsia"/>
                <w:b/>
                <w:sz w:val="16"/>
                <w:szCs w:val="20"/>
              </w:rPr>
              <w:t>code</w:t>
            </w:r>
            <w:r w:rsidR="000E78E2">
              <w:rPr>
                <w:rFonts w:hint="eastAsia"/>
                <w:b/>
                <w:sz w:val="16"/>
                <w:szCs w:val="20"/>
              </w:rPr>
              <w:t>s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D1207E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</w:t>
            </w:r>
            <w:r>
              <w:rPr>
                <w:rFonts w:hint="eastAsia"/>
                <w:sz w:val="16"/>
                <w:szCs w:val="20"/>
              </w:rPr>
              <w:t xml:space="preserve">ypertension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3A4414" w:rsidRPr="00D1207E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401–405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D1207E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Diabetes</w:t>
            </w:r>
            <w:r>
              <w:rPr>
                <w:rFonts w:hint="eastAsia"/>
                <w:sz w:val="16"/>
                <w:szCs w:val="20"/>
              </w:rPr>
              <w:t xml:space="preserve"> mellitus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3A4414" w:rsidRPr="00D1207E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250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H</w:t>
            </w:r>
            <w:r w:rsidRPr="003A4414">
              <w:rPr>
                <w:rFonts w:hint="eastAsia"/>
                <w:sz w:val="16"/>
                <w:szCs w:val="20"/>
              </w:rPr>
              <w:t xml:space="preserve">yperlipidemia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272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C</w:t>
            </w:r>
            <w:r w:rsidRPr="003A4414">
              <w:rPr>
                <w:rFonts w:hint="eastAsia"/>
                <w:sz w:val="16"/>
                <w:szCs w:val="20"/>
              </w:rPr>
              <w:t xml:space="preserve">hronic kidney </w:t>
            </w:r>
            <w:r w:rsidRPr="003A4414">
              <w:rPr>
                <w:sz w:val="16"/>
                <w:szCs w:val="20"/>
              </w:rPr>
              <w:t>disease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582,583,585,586, 588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</w:t>
            </w:r>
            <w:r>
              <w:rPr>
                <w:rFonts w:hint="eastAsia"/>
                <w:sz w:val="16"/>
                <w:szCs w:val="20"/>
              </w:rPr>
              <w:t>hronic liver disease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456, 571,</w:t>
            </w:r>
            <w:r w:rsidRPr="003A4414">
              <w:rPr>
                <w:sz w:val="16"/>
                <w:szCs w:val="20"/>
              </w:rPr>
              <w:t>572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D1207E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C</w:t>
            </w:r>
            <w:r w:rsidRPr="003A4414">
              <w:rPr>
                <w:rFonts w:hint="eastAsia"/>
                <w:sz w:val="16"/>
                <w:szCs w:val="20"/>
              </w:rPr>
              <w:t>hronic pulmonary disease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3A4414" w:rsidRPr="00D1207E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490–496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S</w:t>
            </w:r>
            <w:r w:rsidRPr="003A4414">
              <w:rPr>
                <w:rFonts w:hint="eastAsia"/>
                <w:sz w:val="16"/>
                <w:szCs w:val="20"/>
              </w:rPr>
              <w:t xml:space="preserve">troke </w:t>
            </w:r>
          </w:p>
        </w:tc>
        <w:tc>
          <w:tcPr>
            <w:tcW w:w="2136" w:type="pct"/>
            <w:shd w:val="clear" w:color="auto" w:fill="auto"/>
          </w:tcPr>
          <w:p w:rsidR="003A4414" w:rsidRPr="00D1207E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430–438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</w:t>
            </w:r>
            <w:r>
              <w:rPr>
                <w:rFonts w:hint="eastAsia"/>
                <w:sz w:val="16"/>
                <w:szCs w:val="20"/>
              </w:rPr>
              <w:t xml:space="preserve">yperthyroidism </w:t>
            </w:r>
          </w:p>
        </w:tc>
        <w:tc>
          <w:tcPr>
            <w:tcW w:w="2136" w:type="pct"/>
            <w:shd w:val="clear" w:color="auto" w:fill="auto"/>
          </w:tcPr>
          <w:p w:rsid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242</w:t>
            </w:r>
          </w:p>
        </w:tc>
      </w:tr>
      <w:tr w:rsidR="003A4414" w:rsidRPr="003A4414" w:rsidTr="003A4414">
        <w:tc>
          <w:tcPr>
            <w:tcW w:w="2864" w:type="pct"/>
            <w:shd w:val="clear" w:color="auto" w:fill="auto"/>
            <w:vAlign w:val="center"/>
          </w:tcPr>
          <w:p w:rsidR="003A4414" w:rsidRP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</w:t>
            </w:r>
            <w:r>
              <w:rPr>
                <w:rFonts w:hint="eastAsia"/>
                <w:sz w:val="16"/>
                <w:szCs w:val="20"/>
              </w:rPr>
              <w:t xml:space="preserve">yperparathyroidism </w:t>
            </w:r>
          </w:p>
        </w:tc>
        <w:tc>
          <w:tcPr>
            <w:tcW w:w="2136" w:type="pct"/>
            <w:shd w:val="clear" w:color="auto" w:fill="auto"/>
          </w:tcPr>
          <w:p w:rsidR="003A4414" w:rsidRDefault="003A4414" w:rsidP="003A4414">
            <w:pPr>
              <w:pStyle w:val="a5"/>
              <w:adjustRightInd w:val="0"/>
              <w:snapToGrid w:val="0"/>
              <w:rPr>
                <w:sz w:val="16"/>
                <w:szCs w:val="20"/>
              </w:rPr>
            </w:pPr>
            <w:r w:rsidRPr="003A4414">
              <w:rPr>
                <w:sz w:val="16"/>
                <w:szCs w:val="20"/>
              </w:rPr>
              <w:t>252</w:t>
            </w:r>
          </w:p>
        </w:tc>
      </w:tr>
    </w:tbl>
    <w:p w:rsidR="008B717D" w:rsidRPr="003A4414" w:rsidRDefault="008B717D" w:rsidP="003A4414">
      <w:pPr>
        <w:pStyle w:val="a5"/>
        <w:adjustRightInd w:val="0"/>
        <w:snapToGrid w:val="0"/>
        <w:rPr>
          <w:sz w:val="16"/>
          <w:szCs w:val="20"/>
        </w:rPr>
      </w:pPr>
    </w:p>
    <w:p w:rsidR="008B717D" w:rsidRDefault="008B717D" w:rsidP="00C06DD3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4"/>
        </w:rPr>
      </w:pPr>
    </w:p>
    <w:p w:rsidR="00504289" w:rsidRDefault="00504289" w:rsidP="00C06DD3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4"/>
        </w:rPr>
      </w:pPr>
    </w:p>
    <w:p w:rsidR="00504289" w:rsidRDefault="00504289" w:rsidP="00C06DD3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4"/>
        </w:rPr>
      </w:pPr>
    </w:p>
    <w:p w:rsidR="00FE13CC" w:rsidRDefault="00FE13CC" w:rsidP="00FB608B">
      <w:pPr>
        <w:rPr>
          <w:noProof/>
        </w:rPr>
      </w:pPr>
    </w:p>
    <w:p w:rsidR="00D81D3B" w:rsidRPr="00504289" w:rsidRDefault="00D81D3B">
      <w:pPr>
        <w:rPr>
          <w:rFonts w:ascii="Times New Roman" w:hAnsi="Times New Roman"/>
          <w:b/>
          <w:sz w:val="22"/>
        </w:rPr>
      </w:pPr>
    </w:p>
    <w:sectPr w:rsidR="00D81D3B" w:rsidRPr="00504289" w:rsidSect="001533C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D6" w:rsidRDefault="009378D6" w:rsidP="00C766D2">
      <w:r>
        <w:separator/>
      </w:r>
    </w:p>
  </w:endnote>
  <w:endnote w:type="continuationSeparator" w:id="1">
    <w:p w:rsidR="009378D6" w:rsidRDefault="009378D6" w:rsidP="00C7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D6" w:rsidRDefault="009378D6" w:rsidP="00C766D2">
      <w:r>
        <w:separator/>
      </w:r>
    </w:p>
  </w:footnote>
  <w:footnote w:type="continuationSeparator" w:id="1">
    <w:p w:rsidR="009378D6" w:rsidRDefault="009378D6" w:rsidP="00C7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F52"/>
    <w:multiLevelType w:val="hybridMultilevel"/>
    <w:tmpl w:val="5FFE17C2"/>
    <w:lvl w:ilvl="0" w:tplc="7384ECD6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746A3A"/>
    <w:multiLevelType w:val="hybridMultilevel"/>
    <w:tmpl w:val="8DA8C994"/>
    <w:lvl w:ilvl="0" w:tplc="36BAD680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C9"/>
    <w:rsid w:val="000100C3"/>
    <w:rsid w:val="0001162B"/>
    <w:rsid w:val="000D5856"/>
    <w:rsid w:val="000E62CC"/>
    <w:rsid w:val="000E78E2"/>
    <w:rsid w:val="001533C9"/>
    <w:rsid w:val="00163800"/>
    <w:rsid w:val="001B1EA6"/>
    <w:rsid w:val="001E22D0"/>
    <w:rsid w:val="002226E8"/>
    <w:rsid w:val="00233F82"/>
    <w:rsid w:val="00265974"/>
    <w:rsid w:val="00293FFB"/>
    <w:rsid w:val="002E386B"/>
    <w:rsid w:val="002F2FB8"/>
    <w:rsid w:val="00307FD0"/>
    <w:rsid w:val="00314661"/>
    <w:rsid w:val="0032789C"/>
    <w:rsid w:val="00373BA4"/>
    <w:rsid w:val="003A4414"/>
    <w:rsid w:val="003A5B95"/>
    <w:rsid w:val="003B0CAA"/>
    <w:rsid w:val="00421B03"/>
    <w:rsid w:val="00467D7A"/>
    <w:rsid w:val="004A7597"/>
    <w:rsid w:val="004F4803"/>
    <w:rsid w:val="005028E0"/>
    <w:rsid w:val="00504289"/>
    <w:rsid w:val="0051730B"/>
    <w:rsid w:val="00522355"/>
    <w:rsid w:val="00550906"/>
    <w:rsid w:val="00554DDC"/>
    <w:rsid w:val="00561A02"/>
    <w:rsid w:val="005958D3"/>
    <w:rsid w:val="005C1BA7"/>
    <w:rsid w:val="005E7D84"/>
    <w:rsid w:val="005F1C52"/>
    <w:rsid w:val="005F7CB4"/>
    <w:rsid w:val="00616E48"/>
    <w:rsid w:val="006B35EF"/>
    <w:rsid w:val="006C14E3"/>
    <w:rsid w:val="006D741F"/>
    <w:rsid w:val="006F66F4"/>
    <w:rsid w:val="006F7D9E"/>
    <w:rsid w:val="00715F88"/>
    <w:rsid w:val="0072739B"/>
    <w:rsid w:val="00736685"/>
    <w:rsid w:val="007827D3"/>
    <w:rsid w:val="007A4EC3"/>
    <w:rsid w:val="008601CF"/>
    <w:rsid w:val="0086098E"/>
    <w:rsid w:val="008B717D"/>
    <w:rsid w:val="00925B0F"/>
    <w:rsid w:val="00926148"/>
    <w:rsid w:val="00930D03"/>
    <w:rsid w:val="00930E08"/>
    <w:rsid w:val="00934105"/>
    <w:rsid w:val="009378D6"/>
    <w:rsid w:val="00955D94"/>
    <w:rsid w:val="009E238B"/>
    <w:rsid w:val="00A01634"/>
    <w:rsid w:val="00A13C97"/>
    <w:rsid w:val="00A226CD"/>
    <w:rsid w:val="00A343A7"/>
    <w:rsid w:val="00A368DC"/>
    <w:rsid w:val="00A52A27"/>
    <w:rsid w:val="00A52CA5"/>
    <w:rsid w:val="00A5324C"/>
    <w:rsid w:val="00A81631"/>
    <w:rsid w:val="00A97A62"/>
    <w:rsid w:val="00AA21EA"/>
    <w:rsid w:val="00AC6CDC"/>
    <w:rsid w:val="00AD6C94"/>
    <w:rsid w:val="00B24B18"/>
    <w:rsid w:val="00B434F4"/>
    <w:rsid w:val="00B5329A"/>
    <w:rsid w:val="00BC0390"/>
    <w:rsid w:val="00BE7265"/>
    <w:rsid w:val="00C06DD3"/>
    <w:rsid w:val="00C17900"/>
    <w:rsid w:val="00C766D2"/>
    <w:rsid w:val="00C76D1B"/>
    <w:rsid w:val="00C9168A"/>
    <w:rsid w:val="00CA233D"/>
    <w:rsid w:val="00CE65F8"/>
    <w:rsid w:val="00CF032C"/>
    <w:rsid w:val="00D1207E"/>
    <w:rsid w:val="00D4164C"/>
    <w:rsid w:val="00D47689"/>
    <w:rsid w:val="00D80A20"/>
    <w:rsid w:val="00D81D3B"/>
    <w:rsid w:val="00D97556"/>
    <w:rsid w:val="00E32AD6"/>
    <w:rsid w:val="00E5186D"/>
    <w:rsid w:val="00E72BD4"/>
    <w:rsid w:val="00EA43D2"/>
    <w:rsid w:val="00ED789B"/>
    <w:rsid w:val="00F07784"/>
    <w:rsid w:val="00F34E28"/>
    <w:rsid w:val="00F932AE"/>
    <w:rsid w:val="00F946AF"/>
    <w:rsid w:val="00FB608B"/>
    <w:rsid w:val="00FE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C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33C9"/>
    <w:rPr>
      <w:rFonts w:ascii="Cambria" w:eastAsia="新細明體" w:hAnsi="Cambria" w:cs="Times New Roman"/>
      <w:sz w:val="18"/>
      <w:szCs w:val="18"/>
    </w:rPr>
  </w:style>
  <w:style w:type="paragraph" w:styleId="a5">
    <w:name w:val="No Spacing"/>
    <w:uiPriority w:val="1"/>
    <w:qFormat/>
    <w:rsid w:val="001533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6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766D2"/>
    <w:rPr>
      <w:kern w:val="2"/>
    </w:rPr>
  </w:style>
  <w:style w:type="paragraph" w:styleId="a8">
    <w:name w:val="footer"/>
    <w:basedOn w:val="a"/>
    <w:link w:val="a9"/>
    <w:uiPriority w:val="99"/>
    <w:unhideWhenUsed/>
    <w:rsid w:val="00C76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766D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821E-D2CB-408B-8D77-A9E6873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actinpp</dc:creator>
  <cp:lastModifiedBy>USER</cp:lastModifiedBy>
  <cp:revision>4</cp:revision>
  <cp:lastPrinted>2015-08-26T03:46:00Z</cp:lastPrinted>
  <dcterms:created xsi:type="dcterms:W3CDTF">2016-03-25T18:59:00Z</dcterms:created>
  <dcterms:modified xsi:type="dcterms:W3CDTF">2016-03-26T09:12:00Z</dcterms:modified>
</cp:coreProperties>
</file>