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616" w:rsidRDefault="00F70616">
      <w:pPr>
        <w:rPr>
          <w:rFonts w:ascii="Times New Roman" w:hAnsi="Times New Roman" w:cs="Times New Roman"/>
          <w:sz w:val="18"/>
          <w:szCs w:val="18"/>
        </w:rPr>
      </w:pPr>
    </w:p>
    <w:p w:rsidR="00F70616" w:rsidRDefault="00F70616">
      <w:pPr>
        <w:rPr>
          <w:rFonts w:ascii="Times New Roman" w:hAnsi="Times New Roman" w:cs="Times New Roman"/>
          <w:sz w:val="18"/>
          <w:szCs w:val="18"/>
        </w:rPr>
      </w:pPr>
    </w:p>
    <w:p w:rsidR="00F70616" w:rsidRDefault="00F70616">
      <w:pPr>
        <w:rPr>
          <w:rFonts w:ascii="Times New Roman" w:hAnsi="Times New Roman" w:cs="Times New Roman"/>
          <w:sz w:val="22"/>
          <w:szCs w:val="22"/>
          <w:u w:color="000000"/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</w:rPr>
        <w:t>Supplementary</w:t>
      </w:r>
      <w:r>
        <w:rPr>
          <w:rFonts w:ascii="Times New Roman" w:hAnsi="Times New Roman" w:cs="Times New Roman"/>
          <w:sz w:val="22"/>
          <w:szCs w:val="22"/>
          <w:u w:color="000000"/>
          <w:shd w:val="clear" w:color="auto" w:fill="FFFFFF"/>
        </w:rPr>
        <w:t xml:space="preserve"> Figure legend</w:t>
      </w:r>
    </w:p>
    <w:p w:rsidR="00F70616" w:rsidRDefault="00F70616">
      <w:pPr>
        <w:rPr>
          <w:rFonts w:ascii="Times New Roman" w:hAnsi="Times New Roman" w:cs="Times New Roman"/>
          <w:sz w:val="22"/>
          <w:szCs w:val="22"/>
        </w:rPr>
      </w:pPr>
    </w:p>
    <w:p w:rsidR="00F70616" w:rsidRDefault="00F70616">
      <w:pPr>
        <w:rPr>
          <w:rFonts w:ascii="Times New Roman" w:hAnsi="Times New Roman" w:cs="Times New Roman"/>
          <w:sz w:val="22"/>
          <w:szCs w:val="22"/>
        </w:rPr>
      </w:pPr>
      <w:bookmarkStart w:id="0" w:name="OLE_LINK23"/>
      <w:bookmarkStart w:id="1" w:name="OLE_LINK24"/>
      <w:r>
        <w:rPr>
          <w:rFonts w:ascii="Times New Roman" w:hAnsi="Times New Roman" w:cs="Times New Roman"/>
          <w:sz w:val="22"/>
          <w:szCs w:val="22"/>
        </w:rPr>
        <w:t>Supplementary</w:t>
      </w:r>
      <w:bookmarkEnd w:id="0"/>
      <w:bookmarkEnd w:id="1"/>
      <w:r>
        <w:rPr>
          <w:rFonts w:ascii="Times New Roman" w:hAnsi="Times New Roman" w:cs="Times New Roman"/>
          <w:sz w:val="22"/>
          <w:szCs w:val="22"/>
        </w:rPr>
        <w:t xml:space="preserve"> Figure 1. Contribution matrix of the network meta-analysis (outcome measure: healing rates at 4 weeks). Numbers represent percentage contribution of each direct comparison to the network meta-analysis estimate of each comparison. A=Omeprazole 20mg; B=Placebo; C=Pantoprazole 40mg; D=Lansoprazole 30mg; E=Rabeprazole 20mg; F= Esomeprazole 20mg; G= Esomeprazole 40mg.</w:t>
      </w:r>
    </w:p>
    <w:p w:rsidR="00F70616" w:rsidRDefault="00F70616">
      <w:pPr>
        <w:rPr>
          <w:rFonts w:ascii="Times New Roman" w:hAnsi="Times New Roman" w:cs="Times New Roman"/>
          <w:sz w:val="22"/>
          <w:szCs w:val="22"/>
          <w:u w:color="000000"/>
          <w:shd w:val="clear" w:color="auto" w:fill="FFFFFF"/>
        </w:rPr>
      </w:pPr>
    </w:p>
    <w:p w:rsidR="00F70616" w:rsidRDefault="00F70616">
      <w:pPr>
        <w:rPr>
          <w:rFonts w:ascii="Times New Roman" w:hAnsi="Times New Roman" w:cs="Times New Roman"/>
          <w:sz w:val="22"/>
          <w:szCs w:val="22"/>
          <w:u w:color="000000"/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u w:color="000000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pt;height:4in">
            <v:imagedata r:id="rId6" o:title="Supplementary Figure 1"/>
          </v:shape>
        </w:pict>
      </w:r>
    </w:p>
    <w:p w:rsidR="00F70616" w:rsidRDefault="00F70616">
      <w:pPr>
        <w:rPr>
          <w:rFonts w:ascii="Times New Roman" w:hAnsi="Times New Roman" w:cs="Times New Roman"/>
          <w:sz w:val="22"/>
          <w:szCs w:val="22"/>
          <w:u w:color="000000"/>
          <w:shd w:val="clear" w:color="auto" w:fill="FFFFFF"/>
        </w:rPr>
      </w:pPr>
    </w:p>
    <w:p w:rsidR="00F70616" w:rsidRDefault="00F70616">
      <w:pPr>
        <w:rPr>
          <w:rFonts w:ascii="Times New Roman" w:hAnsi="Times New Roman" w:cs="Times New Roman"/>
          <w:sz w:val="22"/>
          <w:szCs w:val="22"/>
          <w:u w:color="000000"/>
          <w:shd w:val="clear" w:color="auto" w:fill="FFFFFF"/>
        </w:rPr>
      </w:pPr>
    </w:p>
    <w:p w:rsidR="00F70616" w:rsidRDefault="00F70616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Supplementary Figure 2. Contribution matrix of the network meta-analysis for healing rates at 8 weeks. A=Omeprazole 20mg; B=Placebo; C=Pantoprazole 40mg; D=Lansoprazole 30mg; E=Rabeprazole 20mg; F= Esomeprazole 20mg; G= Esomeprazole 40mg; H=Dexlansoprazole 60mg.</w:t>
      </w:r>
    </w:p>
    <w:p w:rsidR="00F70616" w:rsidRDefault="00F70616">
      <w:pPr>
        <w:rPr>
          <w:rFonts w:ascii="Times New Roman" w:hAnsi="Times New Roman" w:cs="Times New Roman"/>
          <w:sz w:val="22"/>
          <w:szCs w:val="22"/>
          <w:u w:color="000000"/>
          <w:shd w:val="clear" w:color="auto" w:fill="FFFFFF"/>
        </w:rPr>
      </w:pPr>
    </w:p>
    <w:p w:rsidR="00F70616" w:rsidRDefault="00F70616">
      <w:pPr>
        <w:rPr>
          <w:rFonts w:ascii="Times New Roman" w:hAnsi="Times New Roman" w:cs="Times New Roman"/>
          <w:sz w:val="22"/>
          <w:szCs w:val="22"/>
          <w:u w:color="000000"/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u w:color="000000"/>
          <w:shd w:val="clear" w:color="auto" w:fill="FFFFFF"/>
        </w:rPr>
        <w:pict>
          <v:shape id="_x0000_i1026" type="#_x0000_t75" style="width:396pt;height:4in">
            <v:imagedata r:id="rId7" o:title="Supplementary Figure 2"/>
          </v:shape>
        </w:pict>
      </w:r>
    </w:p>
    <w:p w:rsidR="00F70616" w:rsidRDefault="00F70616">
      <w:pPr>
        <w:rPr>
          <w:rFonts w:ascii="Times New Roman" w:hAnsi="Times New Roman" w:cs="Times New Roman"/>
          <w:sz w:val="22"/>
          <w:szCs w:val="22"/>
          <w:u w:color="000000"/>
          <w:shd w:val="clear" w:color="auto" w:fill="FFFFFF"/>
        </w:rPr>
      </w:pPr>
    </w:p>
    <w:p w:rsidR="00F70616" w:rsidRDefault="00F70616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Supplementary Figure 3. Contribution matrix of the network meta-analysis for heartburn relief rates. A=Omeprazole 20mg; B=Pantoprazole 40mg; C=Lansoprazole 30mg; D=Rabeprazole 20mg; E= Esomeprazole 20mg; F= Esomeprazole 40mg. </w:t>
      </w:r>
    </w:p>
    <w:p w:rsidR="00F70616" w:rsidRDefault="00F70616">
      <w:pPr>
        <w:rPr>
          <w:rFonts w:ascii="Times New Roman" w:hAnsi="Times New Roman" w:cs="Times New Roman"/>
          <w:sz w:val="22"/>
          <w:szCs w:val="22"/>
          <w:u w:color="000000"/>
          <w:shd w:val="clear" w:color="auto" w:fill="FFFFFF"/>
        </w:rPr>
      </w:pPr>
    </w:p>
    <w:p w:rsidR="00F70616" w:rsidRDefault="00F70616">
      <w:pPr>
        <w:rPr>
          <w:rFonts w:ascii="Times New Roman" w:hAnsi="Times New Roman" w:cs="Times New Roman"/>
          <w:sz w:val="22"/>
          <w:szCs w:val="22"/>
          <w:u w:color="000000"/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u w:color="000000"/>
          <w:shd w:val="clear" w:color="auto" w:fill="FFFFFF"/>
        </w:rPr>
        <w:pict>
          <v:shape id="_x0000_i1027" type="#_x0000_t75" style="width:396pt;height:4in">
            <v:imagedata r:id="rId8" o:title="Supplementary Figure 3"/>
          </v:shape>
        </w:pict>
      </w:r>
    </w:p>
    <w:p w:rsidR="00F70616" w:rsidRDefault="00F70616">
      <w:pPr>
        <w:rPr>
          <w:rFonts w:ascii="Times New Roman" w:hAnsi="Times New Roman" w:cs="Times New Roman"/>
          <w:sz w:val="22"/>
          <w:szCs w:val="22"/>
          <w:u w:color="000000"/>
          <w:shd w:val="clear" w:color="auto" w:fill="FFFFFF"/>
        </w:rPr>
      </w:pPr>
    </w:p>
    <w:p w:rsidR="00F70616" w:rsidRDefault="00F70616">
      <w:pPr>
        <w:rPr>
          <w:rFonts w:ascii="Times New Roman" w:hAnsi="Times New Roman" w:cs="Times New Roman"/>
          <w:sz w:val="22"/>
          <w:szCs w:val="22"/>
          <w:u w:color="000000"/>
          <w:shd w:val="clear" w:color="auto" w:fill="FFFFFF"/>
        </w:rPr>
      </w:pPr>
    </w:p>
    <w:p w:rsidR="00F70616" w:rsidRDefault="00F70616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Supplementary Figure 4. Contribution matrix of the network meta-analysis for acceptability.</w:t>
      </w:r>
    </w:p>
    <w:p w:rsidR="00F70616" w:rsidRDefault="00F70616">
      <w:pPr>
        <w:rPr>
          <w:rFonts w:ascii="Times New Roman" w:hAnsi="Times New Roman" w:cs="Times New Roman"/>
          <w:sz w:val="22"/>
          <w:szCs w:val="22"/>
        </w:rPr>
      </w:pPr>
    </w:p>
    <w:p w:rsidR="00F70616" w:rsidRDefault="00F70616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pict>
          <v:shape id="_x0000_i1028" type="#_x0000_t75" style="width:396pt;height:4in">
            <v:imagedata r:id="rId9" o:title="Supplementary Figure 4"/>
          </v:shape>
        </w:pict>
      </w:r>
    </w:p>
    <w:p w:rsidR="00F70616" w:rsidRDefault="00F70616">
      <w:pPr>
        <w:rPr>
          <w:rFonts w:ascii="Times New Roman" w:hAnsi="Times New Roman" w:cs="Times New Roman"/>
          <w:sz w:val="22"/>
          <w:szCs w:val="22"/>
        </w:rPr>
      </w:pPr>
    </w:p>
    <w:p w:rsidR="00F70616" w:rsidRDefault="00F70616">
      <w:pPr>
        <w:rPr>
          <w:rFonts w:ascii="Times New Roman" w:hAnsi="Times New Roman" w:cs="Times New Roman"/>
          <w:sz w:val="22"/>
          <w:szCs w:val="22"/>
        </w:rPr>
      </w:pPr>
    </w:p>
    <w:p w:rsidR="00F70616" w:rsidRDefault="00F70616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A=Omeprazole 20mg; B=Placebo; C=Pantoprazole 40mg; D=Lansoprazole 30mg; E=Rabeprazole 20mg; F= Esomeprazole 20mg; G= Esomeprazole 40mg; H=Dexlansoprazole 60mg.</w:t>
      </w:r>
    </w:p>
    <w:p w:rsidR="00F70616" w:rsidRDefault="00F70616">
      <w:pPr>
        <w:rPr>
          <w:rFonts w:ascii="Times New Roman" w:hAnsi="Times New Roman" w:cs="Times New Roman"/>
          <w:sz w:val="22"/>
          <w:szCs w:val="22"/>
        </w:rPr>
      </w:pPr>
    </w:p>
    <w:p w:rsidR="00F70616" w:rsidRDefault="00F70616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Supplementary Figure 5. Network meta-analysis results: withdraw due to adverse events.</w:t>
      </w:r>
    </w:p>
    <w:p w:rsidR="00F70616" w:rsidRDefault="00F70616">
      <w:pPr>
        <w:rPr>
          <w:rFonts w:ascii="Times New Roman" w:hAnsi="Times New Roman" w:cs="Times New Roman"/>
          <w:sz w:val="22"/>
          <w:szCs w:val="22"/>
          <w:u w:color="000000"/>
          <w:shd w:val="clear" w:color="auto" w:fill="FFFFFF"/>
        </w:rPr>
      </w:pPr>
    </w:p>
    <w:p w:rsidR="00F70616" w:rsidRDefault="00F70616">
      <w:pPr>
        <w:rPr>
          <w:rFonts w:ascii="Times New Roman" w:hAnsi="Times New Roman" w:cs="Times New Roman"/>
          <w:sz w:val="22"/>
          <w:szCs w:val="22"/>
          <w:u w:color="000000"/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u w:color="000000"/>
          <w:shd w:val="clear" w:color="auto" w:fill="FFFFFF"/>
        </w:rPr>
        <w:pict>
          <v:shape id="_x0000_i1029" type="#_x0000_t75" style="width:381.75pt;height:276.75pt">
            <v:imagedata r:id="rId10" o:title="Supplementary Figure 5"/>
          </v:shape>
        </w:pict>
      </w:r>
    </w:p>
    <w:p w:rsidR="00F70616" w:rsidRDefault="00F70616">
      <w:pPr>
        <w:rPr>
          <w:rFonts w:ascii="Times New Roman" w:hAnsi="Times New Roman" w:cs="Times New Roman"/>
          <w:sz w:val="22"/>
          <w:szCs w:val="22"/>
          <w:u w:color="000000"/>
          <w:shd w:val="clear" w:color="auto" w:fill="FFFFFF"/>
        </w:rPr>
      </w:pPr>
    </w:p>
    <w:p w:rsidR="00F70616" w:rsidRDefault="00F70616">
      <w:pPr>
        <w:widowControl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Supplementary Figure 6. SUCRA for healing rates at 4 weeks.</w:t>
      </w:r>
    </w:p>
    <w:p w:rsidR="00F70616" w:rsidRDefault="00F70616">
      <w:pPr>
        <w:rPr>
          <w:rFonts w:ascii="Times New Roman" w:hAnsi="Times New Roman" w:cs="Times New Roman"/>
          <w:sz w:val="22"/>
          <w:szCs w:val="22"/>
          <w:u w:color="000000"/>
          <w:shd w:val="clear" w:color="auto" w:fill="FFFFFF"/>
        </w:rPr>
      </w:pPr>
    </w:p>
    <w:p w:rsidR="00F70616" w:rsidRDefault="00F70616">
      <w:pPr>
        <w:rPr>
          <w:rFonts w:ascii="Times New Roman" w:hAnsi="Times New Roman" w:cs="Times New Roman"/>
          <w:sz w:val="22"/>
          <w:szCs w:val="22"/>
          <w:u w:color="000000"/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u w:color="000000"/>
          <w:shd w:val="clear" w:color="auto" w:fill="FFFFFF"/>
        </w:rPr>
        <w:pict>
          <v:shape id="_x0000_i1030" type="#_x0000_t75" style="width:396pt;height:4in">
            <v:imagedata r:id="rId11" o:title="Supplementary Figure 6"/>
          </v:shape>
        </w:pict>
      </w:r>
    </w:p>
    <w:p w:rsidR="00F70616" w:rsidRDefault="00F70616">
      <w:pPr>
        <w:rPr>
          <w:rFonts w:ascii="Times New Roman" w:hAnsi="Times New Roman" w:cs="Times New Roman"/>
          <w:sz w:val="22"/>
          <w:szCs w:val="22"/>
          <w:u w:color="000000"/>
          <w:shd w:val="clear" w:color="auto" w:fill="FFFFFF"/>
        </w:rPr>
      </w:pPr>
    </w:p>
    <w:p w:rsidR="00F70616" w:rsidRDefault="00F70616">
      <w:pPr>
        <w:widowControl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Supplementary Figure 7. SUCRA for healing rates at 8 weeks.</w:t>
      </w:r>
    </w:p>
    <w:p w:rsidR="00F70616" w:rsidRDefault="00F70616">
      <w:pPr>
        <w:rPr>
          <w:rFonts w:ascii="Times New Roman" w:hAnsi="Times New Roman" w:cs="Times New Roman"/>
          <w:sz w:val="22"/>
          <w:szCs w:val="22"/>
          <w:u w:color="000000"/>
          <w:shd w:val="clear" w:color="auto" w:fill="FFFFFF"/>
        </w:rPr>
      </w:pPr>
    </w:p>
    <w:p w:rsidR="00F70616" w:rsidRDefault="00F70616">
      <w:pPr>
        <w:rPr>
          <w:rFonts w:ascii="Times New Roman" w:hAnsi="Times New Roman" w:cs="Times New Roman"/>
          <w:sz w:val="22"/>
          <w:szCs w:val="22"/>
          <w:u w:color="000000"/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u w:color="000000"/>
          <w:shd w:val="clear" w:color="auto" w:fill="FFFFFF"/>
        </w:rPr>
        <w:pict>
          <v:shape id="_x0000_i1031" type="#_x0000_t75" style="width:396pt;height:4in">
            <v:imagedata r:id="rId12" o:title="Supplementary Figure 7"/>
          </v:shape>
        </w:pict>
      </w:r>
    </w:p>
    <w:p w:rsidR="00F70616" w:rsidRDefault="00F70616">
      <w:pPr>
        <w:rPr>
          <w:rFonts w:ascii="Times New Roman" w:hAnsi="Times New Roman" w:cs="Times New Roman"/>
          <w:sz w:val="22"/>
          <w:szCs w:val="22"/>
          <w:u w:color="000000"/>
          <w:shd w:val="clear" w:color="auto" w:fill="FFFFFF"/>
        </w:rPr>
      </w:pPr>
    </w:p>
    <w:p w:rsidR="00F70616" w:rsidRDefault="00F70616">
      <w:pPr>
        <w:rPr>
          <w:rFonts w:ascii="Times New Roman" w:hAnsi="Times New Roman" w:cs="Times New Roman"/>
          <w:sz w:val="22"/>
          <w:szCs w:val="22"/>
          <w:u w:color="000000"/>
          <w:shd w:val="clear" w:color="auto" w:fill="FFFFFF"/>
        </w:rPr>
      </w:pPr>
    </w:p>
    <w:p w:rsidR="00F70616" w:rsidRDefault="00F70616">
      <w:pPr>
        <w:widowControl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Supplementary Figure 8. SUCRA for heartburn relief rates.</w:t>
      </w:r>
    </w:p>
    <w:p w:rsidR="00F70616" w:rsidRDefault="00F70616">
      <w:pPr>
        <w:rPr>
          <w:rFonts w:ascii="Times New Roman" w:hAnsi="Times New Roman" w:cs="Times New Roman"/>
          <w:sz w:val="22"/>
          <w:szCs w:val="22"/>
          <w:u w:color="000000"/>
          <w:shd w:val="clear" w:color="auto" w:fill="FFFFFF"/>
        </w:rPr>
      </w:pPr>
    </w:p>
    <w:p w:rsidR="00F70616" w:rsidRDefault="00F70616">
      <w:pPr>
        <w:rPr>
          <w:rFonts w:ascii="Times New Roman" w:hAnsi="Times New Roman" w:cs="Times New Roman"/>
          <w:sz w:val="22"/>
          <w:szCs w:val="22"/>
          <w:u w:color="000000"/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u w:color="000000"/>
          <w:shd w:val="clear" w:color="auto" w:fill="FFFFFF"/>
        </w:rPr>
        <w:pict>
          <v:shape id="_x0000_i1032" type="#_x0000_t75" style="width:396pt;height:4in">
            <v:imagedata r:id="rId13" o:title="Supplementary Figure 8"/>
          </v:shape>
        </w:pict>
      </w:r>
    </w:p>
    <w:p w:rsidR="00F70616" w:rsidRDefault="00F70616">
      <w:pPr>
        <w:rPr>
          <w:rFonts w:ascii="Times New Roman" w:hAnsi="Times New Roman" w:cs="Times New Roman"/>
          <w:sz w:val="22"/>
          <w:szCs w:val="22"/>
          <w:u w:color="000000"/>
          <w:shd w:val="clear" w:color="auto" w:fill="FFFFFF"/>
        </w:rPr>
      </w:pPr>
    </w:p>
    <w:p w:rsidR="00F70616" w:rsidRDefault="00F70616">
      <w:pPr>
        <w:rPr>
          <w:rFonts w:ascii="Times New Roman" w:hAnsi="Times New Roman" w:cs="Times New Roman"/>
          <w:sz w:val="22"/>
          <w:szCs w:val="22"/>
          <w:u w:color="000000"/>
          <w:shd w:val="clear" w:color="auto" w:fill="FFFFFF"/>
        </w:rPr>
      </w:pPr>
    </w:p>
    <w:p w:rsidR="00F70616" w:rsidRDefault="00F70616">
      <w:pPr>
        <w:widowControl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Supplementary Figure 9. SUCRA for acceptability.</w:t>
      </w:r>
    </w:p>
    <w:p w:rsidR="00F70616" w:rsidRDefault="00F70616">
      <w:pPr>
        <w:rPr>
          <w:rFonts w:ascii="Times New Roman" w:hAnsi="Times New Roman" w:cs="Times New Roman"/>
          <w:sz w:val="22"/>
          <w:szCs w:val="22"/>
          <w:u w:color="000000"/>
          <w:shd w:val="clear" w:color="auto" w:fill="FFFFFF"/>
        </w:rPr>
      </w:pPr>
    </w:p>
    <w:p w:rsidR="00F70616" w:rsidRDefault="00F70616">
      <w:pPr>
        <w:rPr>
          <w:rFonts w:ascii="Times New Roman" w:hAnsi="Times New Roman" w:cs="Times New Roman"/>
          <w:sz w:val="22"/>
          <w:szCs w:val="22"/>
          <w:u w:color="000000"/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u w:color="000000"/>
          <w:shd w:val="clear" w:color="auto" w:fill="FFFFFF"/>
        </w:rPr>
        <w:pict>
          <v:shape id="_x0000_i1033" type="#_x0000_t75" style="width:396pt;height:4in">
            <v:imagedata r:id="rId14" o:title="Supplementary Figure 9"/>
          </v:shape>
        </w:pict>
      </w:r>
    </w:p>
    <w:p w:rsidR="00F70616" w:rsidRDefault="00F70616">
      <w:pPr>
        <w:rPr>
          <w:rFonts w:ascii="Times New Roman" w:hAnsi="Times New Roman" w:cs="Times New Roman"/>
          <w:sz w:val="22"/>
          <w:szCs w:val="22"/>
          <w:u w:color="000000"/>
          <w:shd w:val="clear" w:color="auto" w:fill="FFFFFF"/>
        </w:rPr>
      </w:pPr>
    </w:p>
    <w:p w:rsidR="00F70616" w:rsidRDefault="00F70616">
      <w:pPr>
        <w:rPr>
          <w:rFonts w:ascii="Times New Roman" w:hAnsi="Times New Roman" w:cs="Times New Roman"/>
          <w:sz w:val="22"/>
          <w:szCs w:val="22"/>
          <w:u w:color="000000"/>
          <w:shd w:val="clear" w:color="auto" w:fill="FFFFFF"/>
        </w:rPr>
      </w:pPr>
    </w:p>
    <w:p w:rsidR="00F70616" w:rsidRDefault="00F70616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Supplementary Figure 10. Risk of bias by trial. Green: low risk; yellow: moderate risk; red: high risk.</w:t>
      </w:r>
    </w:p>
    <w:p w:rsidR="00F70616" w:rsidRDefault="00F70616">
      <w:pPr>
        <w:rPr>
          <w:rFonts w:ascii="Times New Roman" w:hAnsi="Times New Roman" w:cs="Times New Roman"/>
          <w:sz w:val="22"/>
          <w:szCs w:val="22"/>
          <w:u w:color="000000"/>
          <w:shd w:val="clear" w:color="auto" w:fill="FFFFFF"/>
        </w:rPr>
      </w:pPr>
    </w:p>
    <w:p w:rsidR="00F70616" w:rsidRDefault="00F70616">
      <w:pPr>
        <w:rPr>
          <w:rFonts w:ascii="Times New Roman" w:hAnsi="Times New Roman" w:cs="Times New Roman"/>
          <w:sz w:val="22"/>
          <w:szCs w:val="22"/>
          <w:u w:color="000000"/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u w:color="000000"/>
          <w:shd w:val="clear" w:color="auto" w:fill="FFFFFF"/>
        </w:rPr>
        <w:pict>
          <v:shape id="_x0000_i1034" type="#_x0000_t75" style="width:173.25pt;height:411pt">
            <v:imagedata r:id="rId15" o:title="Supplementary Figure 10"/>
          </v:shape>
        </w:pict>
      </w:r>
    </w:p>
    <w:p w:rsidR="00F70616" w:rsidRDefault="00F70616">
      <w:pPr>
        <w:rPr>
          <w:rFonts w:ascii="Times New Roman" w:hAnsi="Times New Roman" w:cs="Times New Roman"/>
          <w:sz w:val="22"/>
          <w:szCs w:val="22"/>
          <w:u w:color="000000"/>
          <w:shd w:val="clear" w:color="auto" w:fill="FFFFFF"/>
        </w:rPr>
      </w:pPr>
    </w:p>
    <w:p w:rsidR="00F70616" w:rsidRDefault="00F70616">
      <w:pPr>
        <w:rPr>
          <w:rFonts w:ascii="Times New Roman" w:hAnsi="Times New Roman" w:cs="Times New Roman"/>
          <w:sz w:val="22"/>
          <w:szCs w:val="22"/>
          <w:u w:color="000000"/>
          <w:shd w:val="clear" w:color="auto" w:fill="FFFFFF"/>
        </w:rPr>
      </w:pPr>
    </w:p>
    <w:p w:rsidR="00F70616" w:rsidRDefault="00F70616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Supplementary Figure 11. Risk of bias summary.</w:t>
      </w:r>
    </w:p>
    <w:p w:rsidR="00F70616" w:rsidRDefault="00F70616">
      <w:pPr>
        <w:rPr>
          <w:rFonts w:ascii="Times New Roman" w:hAnsi="Times New Roman" w:cs="Times New Roman"/>
          <w:sz w:val="22"/>
          <w:szCs w:val="22"/>
        </w:rPr>
      </w:pPr>
    </w:p>
    <w:p w:rsidR="00F70616" w:rsidRDefault="00F70616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pict>
          <v:shape id="_x0000_i1035" type="#_x0000_t75" style="width:125.25pt;height:413.25pt">
            <v:imagedata r:id="rId16" o:title="Supplementary Figure 11"/>
          </v:shape>
        </w:pict>
      </w:r>
    </w:p>
    <w:p w:rsidR="00F70616" w:rsidRDefault="00F70616">
      <w:pPr>
        <w:rPr>
          <w:rFonts w:ascii="Times New Roman" w:hAnsi="Times New Roman" w:cs="Times New Roman"/>
          <w:sz w:val="18"/>
          <w:szCs w:val="18"/>
        </w:rPr>
      </w:pPr>
    </w:p>
    <w:p w:rsidR="00F70616" w:rsidRDefault="00F70616">
      <w:pPr>
        <w:rPr>
          <w:rFonts w:ascii="Times New Roman" w:hAnsi="Times New Roman" w:cs="Times New Roman"/>
          <w:sz w:val="18"/>
          <w:szCs w:val="18"/>
        </w:rPr>
      </w:pPr>
    </w:p>
    <w:p w:rsidR="00F70616" w:rsidRDefault="00F70616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Supplementary Table 1. Node split results for the primary efficacy outcome healing rates at 4 and 8 weeks, secondary efficacy outcome heartburn relief rates, and primary safety outcome.</w:t>
      </w:r>
    </w:p>
    <w:tbl>
      <w:tblPr>
        <w:tblW w:w="12460" w:type="dxa"/>
        <w:tblInd w:w="-106" w:type="dxa"/>
        <w:tblLook w:val="0000"/>
      </w:tblPr>
      <w:tblGrid>
        <w:gridCol w:w="2130"/>
        <w:gridCol w:w="2482"/>
        <w:gridCol w:w="1247"/>
        <w:gridCol w:w="1159"/>
        <w:gridCol w:w="1247"/>
        <w:gridCol w:w="1159"/>
        <w:gridCol w:w="1247"/>
        <w:gridCol w:w="1159"/>
        <w:gridCol w:w="630"/>
      </w:tblGrid>
      <w:tr w:rsidR="00F70616">
        <w:trPr>
          <w:trHeight w:val="348"/>
        </w:trPr>
        <w:tc>
          <w:tcPr>
            <w:tcW w:w="124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Healing rates at 4 weeks</w:t>
            </w:r>
          </w:p>
        </w:tc>
      </w:tr>
      <w:tr w:rsidR="00F70616">
        <w:trPr>
          <w:trHeight w:val="348"/>
        </w:trPr>
        <w:tc>
          <w:tcPr>
            <w:tcW w:w="46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Treatments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Direct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Indirect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Difference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F70616">
        <w:trPr>
          <w:trHeight w:val="348"/>
        </w:trPr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X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Y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Mean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SD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Mean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SD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Mean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SD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</w:t>
            </w:r>
          </w:p>
        </w:tc>
      </w:tr>
      <w:tr w:rsidR="00F70616">
        <w:trPr>
          <w:trHeight w:val="360"/>
        </w:trPr>
        <w:tc>
          <w:tcPr>
            <w:tcW w:w="213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Omeprazole 20mg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Placebo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-2.260846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0.2221873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-2.40916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0.3171693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0.1483136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0.3794544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0.696</w:t>
            </w:r>
          </w:p>
        </w:tc>
      </w:tr>
      <w:tr w:rsidR="00F70616">
        <w:trPr>
          <w:trHeight w:val="360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Omeprazole 20mg</w:t>
            </w: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Pantoprazole 40mg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-0.131534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0.2131033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0.1842384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0.1253311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-0.3157724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0.2472234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0.202</w:t>
            </w:r>
          </w:p>
        </w:tc>
      </w:tr>
      <w:tr w:rsidR="00F70616">
        <w:trPr>
          <w:trHeight w:val="360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Omeprazole 20mg</w:t>
            </w: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Lansoprazole 30mg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0.0775972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0.1371889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0.1470563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0.1377292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-0.0694591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0.1937428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0.72</w:t>
            </w:r>
          </w:p>
        </w:tc>
      </w:tr>
      <w:tr w:rsidR="00F70616">
        <w:trPr>
          <w:trHeight w:val="360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Omeprazole 20mg</w:t>
            </w: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Esoprazole 20mg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0.2587959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0.178464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-0.1443848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0.3686695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0.4031807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0.4081819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0.323</w:t>
            </w:r>
          </w:p>
        </w:tc>
      </w:tr>
      <w:tr w:rsidR="00F70616">
        <w:trPr>
          <w:trHeight w:val="360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Omeprazole 20mg</w:t>
            </w: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Esoprazole 40mg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0.4303783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0.1000171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0.2701675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0.138379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0.1602108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0.1699587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0.346</w:t>
            </w:r>
          </w:p>
        </w:tc>
      </w:tr>
      <w:tr w:rsidR="00F70616">
        <w:trPr>
          <w:trHeight w:val="360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Placebo</w:t>
            </w: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Pantoprazole 40mg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2.821902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0.3873661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2.274234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0.2216009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0.5476679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0.4462725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0.22</w:t>
            </w:r>
          </w:p>
        </w:tc>
      </w:tr>
      <w:tr w:rsidR="00F70616">
        <w:trPr>
          <w:trHeight w:val="360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Placebo</w:t>
            </w: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Lansoprazole 30mg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2.270585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0.2302409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2.653287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0.2832661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-0.3827022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0.3565059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0.283</w:t>
            </w:r>
          </w:p>
        </w:tc>
      </w:tr>
      <w:tr w:rsidR="00F70616">
        <w:trPr>
          <w:trHeight w:val="360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Pantoprazole 40mg</w:t>
            </w: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Lansoprazole 30mg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-0.0641605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0.2722497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0.0282541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0.1280363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-0.0924146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0.3008541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0.759</w:t>
            </w:r>
          </w:p>
        </w:tc>
      </w:tr>
      <w:tr w:rsidR="00F70616">
        <w:trPr>
          <w:trHeight w:val="360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Pantoprazole 40mg</w:t>
            </w: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Esoprazole 40mg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0.2563758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0.1136005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0.3112428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0.1750628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-0.054867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0.2083374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0.792</w:t>
            </w:r>
          </w:p>
        </w:tc>
      </w:tr>
      <w:tr w:rsidR="00F70616">
        <w:trPr>
          <w:trHeight w:val="360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Lansoprazole 30mg</w:t>
            </w: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Esoprazole 40mg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0.2128165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0.108699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0.3473694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0.1443251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-0.134553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0.1804281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0.456</w:t>
            </w:r>
          </w:p>
        </w:tc>
      </w:tr>
      <w:tr w:rsidR="00F70616">
        <w:trPr>
          <w:trHeight w:val="360"/>
        </w:trPr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Esoprazole 20mg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Esoprazole 40mg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0.2762742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0.1829004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-0.1269062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0.362088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0.4031804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0.4081819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0.323</w:t>
            </w:r>
          </w:p>
        </w:tc>
      </w:tr>
      <w:tr w:rsidR="00F70616">
        <w:trPr>
          <w:trHeight w:val="348"/>
        </w:trPr>
        <w:tc>
          <w:tcPr>
            <w:tcW w:w="124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Healing rates at 8 weeks</w:t>
            </w:r>
          </w:p>
        </w:tc>
      </w:tr>
      <w:tr w:rsidR="00F70616">
        <w:trPr>
          <w:trHeight w:val="348"/>
        </w:trPr>
        <w:tc>
          <w:tcPr>
            <w:tcW w:w="46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Treatments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Direct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Indirect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Difference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F70616">
        <w:trPr>
          <w:trHeight w:val="348"/>
        </w:trPr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X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Y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Mean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SD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Mean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SD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Mean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SD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</w:t>
            </w:r>
          </w:p>
        </w:tc>
      </w:tr>
      <w:tr w:rsidR="00F70616">
        <w:trPr>
          <w:trHeight w:val="360"/>
        </w:trPr>
        <w:tc>
          <w:tcPr>
            <w:tcW w:w="213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Omeprazole 20mg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Placebo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-2.671363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0.2273528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-2.373186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0.3207578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-0.2981761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0.3922163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0.447</w:t>
            </w:r>
          </w:p>
        </w:tc>
      </w:tr>
      <w:tr w:rsidR="00F70616">
        <w:trPr>
          <w:trHeight w:val="360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Omeprazole 20mg</w:t>
            </w: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Pantoprazole 40mg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-0.0210252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0.2297239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0.4017528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0.1534178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-0.422778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0.2758027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0.125</w:t>
            </w:r>
          </w:p>
        </w:tc>
      </w:tr>
      <w:tr w:rsidR="00F70616">
        <w:trPr>
          <w:trHeight w:val="360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Omeprazole 20mg</w:t>
            </w: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Lansoprazole 30mg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0.099081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0.1558732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0.1753042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0.1704606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-0.0762232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0.2300764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0.74</w:t>
            </w:r>
          </w:p>
        </w:tc>
      </w:tr>
      <w:tr w:rsidR="00F70616">
        <w:trPr>
          <w:trHeight w:val="360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Omeprazole 20mg</w:t>
            </w: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Esoprazole 20mg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0.3103866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0.1552679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-0.6746805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0.4969923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0.9850671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0.517599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0.057</w:t>
            </w:r>
          </w:p>
        </w:tc>
      </w:tr>
      <w:tr w:rsidR="00F70616">
        <w:trPr>
          <w:trHeight w:val="360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Omeprazole 20mg</w:t>
            </w: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Esoprazole 40mg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0.5745597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0.124056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0.2633955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0.161399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0.3111642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0.2021562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0.124</w:t>
            </w:r>
          </w:p>
        </w:tc>
      </w:tr>
      <w:tr w:rsidR="00F70616">
        <w:trPr>
          <w:trHeight w:val="360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Placebo</w:t>
            </w: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Pantoprazole 40mg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2.690855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0.3665132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2.90702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0.240936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-0.2161652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0.4386138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0.622</w:t>
            </w:r>
          </w:p>
        </w:tc>
      </w:tr>
      <w:tr w:rsidR="00F70616">
        <w:trPr>
          <w:trHeight w:val="360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Placebo</w:t>
            </w: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Lansoprazole 30mg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2.67328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0.2616327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2.748007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0.2900717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-0.0747277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0.3904185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0.848</w:t>
            </w:r>
          </w:p>
        </w:tc>
      </w:tr>
      <w:tr w:rsidR="00F70616">
        <w:trPr>
          <w:trHeight w:val="360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Pantoprazole 40mg</w:t>
            </w: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Lansoprazole 30mg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-0.3293737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0.2791503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-0.0744117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0.1532597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-0.254962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0.3184817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0.423</w:t>
            </w:r>
          </w:p>
        </w:tc>
      </w:tr>
      <w:tr w:rsidR="00F70616">
        <w:trPr>
          <w:trHeight w:val="360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Pantoprazole 40mg</w:t>
            </w: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Esoprazole 40mg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0.1015185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0.1437595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0.3525434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0.2037072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-0.2510249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0.2500831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0.315</w:t>
            </w:r>
          </w:p>
        </w:tc>
      </w:tr>
      <w:tr w:rsidR="00F70616">
        <w:trPr>
          <w:trHeight w:val="360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Lansoprazole 30mg</w:t>
            </w: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Esoprazole 40mg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0.2572441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0.1244927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0.4337904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0.1726953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-0.1765463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0.2128749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0.407</w:t>
            </w:r>
          </w:p>
        </w:tc>
      </w:tr>
      <w:tr w:rsidR="00F70616">
        <w:trPr>
          <w:trHeight w:val="360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Lansoprazole 30mg</w:t>
            </w: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Dexlansoprazole 60mg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0.178992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0.1441248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-0.2696414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110.9413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0.4486334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110.9414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0.997</w:t>
            </w:r>
          </w:p>
        </w:tc>
      </w:tr>
      <w:tr w:rsidR="00F70616">
        <w:trPr>
          <w:trHeight w:val="360"/>
        </w:trPr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Esoprazole 20mg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Esoprazole 40mg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0.5460879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0.2564139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-0.0256633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0.2351086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0.5717512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0.3535472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0.106</w:t>
            </w:r>
          </w:p>
        </w:tc>
      </w:tr>
      <w:tr w:rsidR="00F70616">
        <w:trPr>
          <w:trHeight w:val="348"/>
        </w:trPr>
        <w:tc>
          <w:tcPr>
            <w:tcW w:w="124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Heartburn relief rates</w:t>
            </w:r>
          </w:p>
        </w:tc>
      </w:tr>
      <w:tr w:rsidR="00F70616">
        <w:trPr>
          <w:trHeight w:val="348"/>
        </w:trPr>
        <w:tc>
          <w:tcPr>
            <w:tcW w:w="46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Treatments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Direct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Indirect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Difference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F70616">
        <w:trPr>
          <w:trHeight w:val="348"/>
        </w:trPr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X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Y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Mean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SD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Mean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SD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Mean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SD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</w:t>
            </w:r>
          </w:p>
        </w:tc>
      </w:tr>
      <w:tr w:rsidR="00F70616">
        <w:trPr>
          <w:trHeight w:val="360"/>
        </w:trPr>
        <w:tc>
          <w:tcPr>
            <w:tcW w:w="213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Omeprazole 20mg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Pantoprazole 40mg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0.0262911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0.2422571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0.0852382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0.3773229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-0.058947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0.4478975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0.895</w:t>
            </w:r>
          </w:p>
        </w:tc>
      </w:tr>
      <w:tr w:rsidR="00F70616">
        <w:trPr>
          <w:trHeight w:val="360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Omeprazole 20mg</w:t>
            </w: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Lansoprazole 30mg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-0.3982257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0.3201681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0.0935787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0.1416458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-0.4918044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0.3502743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0.16</w:t>
            </w:r>
          </w:p>
        </w:tc>
      </w:tr>
      <w:tr w:rsidR="00F70616">
        <w:trPr>
          <w:trHeight w:val="360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Omeprazole 20mg</w:t>
            </w: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Esoprazole 20mg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0.0819541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0.1446564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0.005225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0.43882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0.0767292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0.4618047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0.868</w:t>
            </w:r>
          </w:p>
        </w:tc>
      </w:tr>
      <w:tr w:rsidR="00F70616">
        <w:trPr>
          <w:trHeight w:val="360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Omeprazole 20mg</w:t>
            </w: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Esoprazole 40mg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0.2984724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0.0983196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0.0147488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0.2481458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0.2837236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0.2678965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0.29</w:t>
            </w:r>
          </w:p>
        </w:tc>
      </w:tr>
      <w:tr w:rsidR="00F70616">
        <w:trPr>
          <w:trHeight w:val="360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Pantoprazole 40mg</w:t>
            </w: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Lansoprazole 30mg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-0.1134585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0.2405077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0.1028268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0.3558655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-0.2162853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0.4282408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0.614</w:t>
            </w:r>
          </w:p>
        </w:tc>
      </w:tr>
      <w:tr w:rsidR="00F70616">
        <w:trPr>
          <w:trHeight w:val="360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Lansoprazole 30mg</w:t>
            </w: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Esoprazole 40mg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0.2135702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0.1206299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0.4796898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0.2881519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-0.2661197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0.3138293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0.396</w:t>
            </w:r>
          </w:p>
        </w:tc>
      </w:tr>
      <w:tr w:rsidR="00F70616">
        <w:trPr>
          <w:trHeight w:val="360"/>
        </w:trPr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Esoprazole 20mg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Esoprazole 40mg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0.1586974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0.2027714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0.2043225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0.2334942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-0.0456251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0.3094271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0.883</w:t>
            </w:r>
          </w:p>
        </w:tc>
      </w:tr>
      <w:tr w:rsidR="00F70616">
        <w:trPr>
          <w:trHeight w:val="348"/>
        </w:trPr>
        <w:tc>
          <w:tcPr>
            <w:tcW w:w="124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Acceptability</w:t>
            </w:r>
          </w:p>
        </w:tc>
      </w:tr>
      <w:tr w:rsidR="00F70616">
        <w:trPr>
          <w:trHeight w:val="348"/>
        </w:trPr>
        <w:tc>
          <w:tcPr>
            <w:tcW w:w="46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Treatments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Direct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Indirect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Difference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F70616">
        <w:trPr>
          <w:trHeight w:val="348"/>
        </w:trPr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X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Y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Mean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SD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Mean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SD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Mean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SD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</w:t>
            </w:r>
          </w:p>
        </w:tc>
      </w:tr>
      <w:tr w:rsidR="00F70616">
        <w:trPr>
          <w:trHeight w:val="360"/>
        </w:trPr>
        <w:tc>
          <w:tcPr>
            <w:tcW w:w="213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Omeprazole 20mg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Placebo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0.2512183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0.2864839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0.254794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0.6005361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-0.0035757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0.6474507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0.996</w:t>
            </w:r>
          </w:p>
        </w:tc>
      </w:tr>
      <w:tr w:rsidR="00F70616">
        <w:trPr>
          <w:trHeight w:val="360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Omeprazole 20mg</w:t>
            </w: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Pantoprazole 40mg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0.0071755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0.2354253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-0.1569737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0.1899552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0.1641492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0.3015983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0.586</w:t>
            </w:r>
          </w:p>
        </w:tc>
      </w:tr>
      <w:tr w:rsidR="00F70616">
        <w:trPr>
          <w:trHeight w:val="360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Omeprazole 20mg</w:t>
            </w: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Lansoprazole 30mg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0.1397752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0.1784533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0.0621587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0.1917139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0.0776165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0.2622949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0.767</w:t>
            </w:r>
          </w:p>
        </w:tc>
      </w:tr>
      <w:tr w:rsidR="00F70616">
        <w:trPr>
          <w:trHeight w:val="360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Omeprazole 20mg</w:t>
            </w: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Esoprazole 20mg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0.1250021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0.1828821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0.5784515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0.439905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-0.4534494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0.481574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0.346</w:t>
            </w:r>
          </w:p>
        </w:tc>
      </w:tr>
      <w:tr w:rsidR="00F70616">
        <w:trPr>
          <w:trHeight w:val="360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Omeprazole 20mg</w:t>
            </w: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Esoprazole 40mg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0.0433134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0.1329282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0.1180408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0.1832182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-0.0747273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0.2262858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0.741</w:t>
            </w:r>
          </w:p>
        </w:tc>
      </w:tr>
      <w:tr w:rsidR="00F70616">
        <w:trPr>
          <w:trHeight w:val="360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Placebo</w:t>
            </w: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Lansoprazole 30mg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-0.2437433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0.3226024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0.0438693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0.4452477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-0.2876126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0.5303665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0.588</w:t>
            </w:r>
          </w:p>
        </w:tc>
      </w:tr>
      <w:tr w:rsidR="00F70616">
        <w:trPr>
          <w:trHeight w:val="360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Pantoprazole 40mg</w:t>
            </w: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Lansoprazole 30mg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0.6490033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0.3965453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0.1016344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0.1818429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0.547369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0.4354577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0.209</w:t>
            </w:r>
          </w:p>
        </w:tc>
      </w:tr>
      <w:tr w:rsidR="00F70616">
        <w:trPr>
          <w:trHeight w:val="360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Pantoprazole 40mg</w:t>
            </w: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Esoprazole 40mg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0.164035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0.1540693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0.1547437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0.2463131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0.0092913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0.290156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0.974</w:t>
            </w:r>
          </w:p>
        </w:tc>
      </w:tr>
      <w:tr w:rsidR="00F70616">
        <w:trPr>
          <w:trHeight w:val="360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Lansoprazole 30mg</w:t>
            </w: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Esoprazole 40mg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0.0223472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0.1536105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-0.1344379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0.2031216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0.1567851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0.2544493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0.538</w:t>
            </w:r>
          </w:p>
        </w:tc>
      </w:tr>
      <w:tr w:rsidR="00F70616">
        <w:trPr>
          <w:trHeight w:val="360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Lansoprazole 30mg</w:t>
            </w: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Dexlansoprazole 60mg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0.3253192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0.1570284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-0.220563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182.1582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0.5458822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182.1583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0.998</w:t>
            </w:r>
          </w:p>
        </w:tc>
      </w:tr>
      <w:tr w:rsidR="00F70616">
        <w:trPr>
          <w:trHeight w:val="360"/>
        </w:trPr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Esoprazole 20mg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Esoprazole 40mg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-0.2405842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0.2019405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0.1985558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0.3463609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-0.43914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0.4066407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0.28</w:t>
            </w:r>
          </w:p>
        </w:tc>
      </w:tr>
    </w:tbl>
    <w:p w:rsidR="00F70616" w:rsidRDefault="00F70616">
      <w:pPr>
        <w:rPr>
          <w:rFonts w:ascii="Times New Roman" w:hAnsi="Times New Roman" w:cs="Times New Roman"/>
          <w:sz w:val="18"/>
          <w:szCs w:val="18"/>
        </w:rPr>
      </w:pPr>
    </w:p>
    <w:p w:rsidR="00F70616" w:rsidRDefault="00F70616">
      <w:pPr>
        <w:rPr>
          <w:rFonts w:ascii="Times New Roman" w:hAnsi="Times New Roman" w:cs="Times New Roman"/>
        </w:rPr>
      </w:pPr>
      <w:bookmarkStart w:id="2" w:name="_GoBack"/>
      <w:bookmarkEnd w:id="2"/>
    </w:p>
    <w:p w:rsidR="00F70616" w:rsidRDefault="00F7061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Supplementary Table S2 The quality ratings for each outcome based on the GRADE system.</w:t>
      </w:r>
    </w:p>
    <w:tbl>
      <w:tblPr>
        <w:tblW w:w="0" w:type="auto"/>
        <w:tblInd w:w="-106" w:type="dxa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ook w:val="0000"/>
      </w:tblPr>
      <w:tblGrid>
        <w:gridCol w:w="3606"/>
        <w:gridCol w:w="1077"/>
        <w:gridCol w:w="1206"/>
        <w:gridCol w:w="1086"/>
        <w:gridCol w:w="1076"/>
        <w:gridCol w:w="1371"/>
        <w:gridCol w:w="1596"/>
        <w:gridCol w:w="1636"/>
      </w:tblGrid>
      <w:tr w:rsidR="00F70616">
        <w:tc>
          <w:tcPr>
            <w:tcW w:w="0" w:type="auto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Healing rates at 4 weeks</w:t>
            </w:r>
          </w:p>
        </w:tc>
      </w:tr>
      <w:tr w:rsidR="00F70616"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Comparisons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24" w:space="0" w:color="FFFFFF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Quality evaluation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24" w:space="0" w:color="FFFFFF"/>
              <w:bottom w:val="single" w:sz="4" w:space="0" w:color="auto"/>
              <w:right w:val="nil"/>
            </w:tcBorders>
            <w:vAlign w:val="center"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Network meta-analysis</w:t>
            </w:r>
          </w:p>
        </w:tc>
      </w:tr>
      <w:tr w:rsidR="00F70616"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eastAsia="SimSun" w:hAnsi="Times New Roman" w:cstheme="minorBidi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Risk of bias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eastAsia="SimSun" w:hAnsi="Times New Roman" w:cstheme="minorBidi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Inconsistency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Indirectness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24" w:space="0" w:color="FFFFFF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Imprecision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4" w:space="0" w:color="FFFFFF"/>
              <w:bottom w:val="single" w:sz="4" w:space="0" w:color="auto"/>
              <w:right w:val="single" w:sz="24" w:space="0" w:color="FFFFFF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Publication bias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4" w:space="0" w:color="FFFFFF"/>
              <w:bottom w:val="single" w:sz="4" w:space="0" w:color="auto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OR 95%CrIs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eastAsia="SimSun" w:hAnsi="Times New Roman" w:cstheme="minorBidi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Quality of evidence</w:t>
            </w:r>
          </w:p>
        </w:tc>
      </w:tr>
      <w:tr w:rsidR="00F70616"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Placebo vs Omeprazole 20mg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-1†‖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-2*¶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0.10(0.07,0.14)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Very Low</w:t>
            </w:r>
          </w:p>
        </w:tc>
      </w:tr>
      <w:tr w:rsidR="00F7061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Pantoprazole 40mg vs Omeprazole 20mg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-2*¶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1.11(0.89,1.37)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Very Low</w:t>
            </w:r>
          </w:p>
        </w:tc>
      </w:tr>
      <w:tr w:rsidR="00F7061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Lansoprazole 30mg vs Omeprazole 20mg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-2*¶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1.12(0.93,1.35)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Very Low</w:t>
            </w:r>
          </w:p>
        </w:tc>
      </w:tr>
      <w:tr w:rsidR="00F7061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Rabeprazole 20mg vs Omeprazole 20mg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0.89(0.62,1.28)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Moderate</w:t>
            </w:r>
          </w:p>
        </w:tc>
      </w:tr>
      <w:tr w:rsidR="00F7061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Esomeprazole 20mg vs Omeprazole 20mg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1.20(0.88,1.64)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Esomeprazole 40mg vs Omeprazole 20mg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ascii="Segoe UI Symbol" w:hAnsi="Segoe UI Symbol" w:cs="Segoe UI Symbol"/>
                <w:color w:val="000000"/>
                <w:sz w:val="18"/>
                <w:szCs w:val="18"/>
              </w:rPr>
              <w:t>☩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1.46(1.24,1.71)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Very Low</w:t>
            </w:r>
          </w:p>
        </w:tc>
      </w:tr>
      <w:tr w:rsidR="00F7061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Pantoprazole 40mg vs Placebo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-2*¶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ascii="Segoe UI Symbol" w:hAnsi="Segoe UI Symbol" w:cs="Segoe UI Symbol"/>
                <w:color w:val="000000"/>
                <w:sz w:val="18"/>
                <w:szCs w:val="18"/>
              </w:rPr>
              <w:t>♊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11.12(7.63,16.22)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Very Low</w:t>
            </w:r>
          </w:p>
        </w:tc>
      </w:tr>
      <w:tr w:rsidR="00F7061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Lansoprazole 30mg vs Placebo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-1†‖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-2*¶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ascii="Segoe UI Symbol" w:hAnsi="Segoe UI Symbol" w:cs="Segoe UI Symbol"/>
                <w:color w:val="000000"/>
                <w:sz w:val="18"/>
                <w:szCs w:val="18"/>
              </w:rPr>
              <w:t>♊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11.26(7.86,16.13)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Very Low</w:t>
            </w:r>
          </w:p>
        </w:tc>
      </w:tr>
      <w:tr w:rsidR="00F7061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Rabeprazole 20mg vs Placebo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8.92(5.36,14.83)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Esomeprazole 20mg vs Placebo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12.06(7.61,19.12)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Esomeprazole 40mg vs Placebo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14.62(10.17,21.02)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Lansoprazole 30mg vs Pantoprazole 40mg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-1†‖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1.01(0.81,1.27)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Rabeprazole 20mg vs Pantoprazole 40mg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0.80(0.53,1.22)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Esomeprazole 20mg vs Pantoprazole 40mg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1.08(0.76,1.54)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Esomeprazole 40mg vs Pantoprazole 40mg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1.31(1.10,1.58)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Rabeprazole 20mg vs Lansoprazole 30mg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0.79(0.53,1.19)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Esomeprazole 20mg vs Lansoprazole 30mg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ascii="Segoe UI Symbol" w:hAnsi="Segoe UI Symbol" w:cs="Segoe UI Symbol"/>
                <w:color w:val="000000"/>
                <w:sz w:val="18"/>
                <w:szCs w:val="18"/>
              </w:rPr>
              <w:t>♓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1.07(0.76,1.50)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Esomeprazole 40mg vs Lansoprazole 30mg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1.30(1.10,1.53)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Moderate</w:t>
            </w:r>
          </w:p>
        </w:tc>
      </w:tr>
      <w:tr w:rsidR="00F7061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Esomeprazole 20mg vs Rabeprazole 20mg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1.35(0.84,2.18)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Esomeprazole 40mg vs Rabeprazole 20mg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1.64(1.10,2.44)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Esomeprazole 40mg vs Esomeprazole 20mg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1.21(0.89,1.65)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Moderate</w:t>
            </w:r>
          </w:p>
        </w:tc>
      </w:tr>
      <w:tr w:rsidR="00F70616">
        <w:tc>
          <w:tcPr>
            <w:tcW w:w="0" w:type="auto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Healing rates at 8 weeks</w:t>
            </w:r>
          </w:p>
        </w:tc>
      </w:tr>
      <w:tr w:rsidR="00F70616">
        <w:tc>
          <w:tcPr>
            <w:tcW w:w="0" w:type="auto"/>
            <w:tcBorders>
              <w:top w:val="single" w:sz="4" w:space="0" w:color="auto"/>
              <w:left w:val="nil"/>
              <w:bottom w:val="single" w:sz="24" w:space="0" w:color="FFFFFF"/>
              <w:right w:val="nil"/>
            </w:tcBorders>
            <w:vAlign w:val="center"/>
          </w:tcPr>
          <w:p w:rsidR="00F70616" w:rsidRDefault="00F70616">
            <w:pPr>
              <w:widowControl/>
              <w:spacing w:line="276" w:lineRule="auto"/>
              <w:jc w:val="left"/>
              <w:rPr>
                <w:rFonts w:cstheme="minorBidi"/>
                <w:sz w:val="18"/>
                <w:szCs w:val="18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24" w:space="0" w:color="FFFFFF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Quality evaluation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24" w:space="0" w:color="FFFFFF"/>
              <w:bottom w:val="single" w:sz="4" w:space="0" w:color="auto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Network meta-analysis</w:t>
            </w:r>
          </w:p>
        </w:tc>
      </w:tr>
      <w:tr w:rsidR="00F70616"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eastAsia="SimSun" w:hAnsi="Times New Roman" w:cstheme="minorBidi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Comparisons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Risk of bias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Inconsistency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Indirectness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Imprecision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24" w:space="0" w:color="FFFFFF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Publication bias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4" w:space="0" w:color="FFFFFF"/>
              <w:bottom w:val="single" w:sz="4" w:space="0" w:color="auto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eastAsia="SimSun" w:hAnsi="Times New Roman" w:cstheme="minorBidi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OR 95%CrIs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Quality of evidence</w:t>
            </w:r>
          </w:p>
        </w:tc>
      </w:tr>
      <w:tr w:rsidR="00F70616"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Placebo vs Omeprazole 20mg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hint="eastAsia"/>
                <w:color w:val="000000"/>
                <w:sz w:val="18"/>
                <w:szCs w:val="18"/>
              </w:rPr>
              <w:t>†‖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0.08(0.05,0.11)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Pantoprazole 40mg vs Omeprazole 20mg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hint="eastAsia"/>
                <w:color w:val="000000"/>
                <w:sz w:val="18"/>
                <w:szCs w:val="18"/>
              </w:rPr>
              <w:t>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ascii="Segoe UI Symbol" w:hAnsi="Segoe UI Symbol" w:cs="Segoe UI Symbol"/>
                <w:color w:val="000000"/>
                <w:sz w:val="18"/>
                <w:szCs w:val="18"/>
              </w:rPr>
              <w:t>♊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1.31(1.02,1.69)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Very Low</w:t>
            </w:r>
          </w:p>
        </w:tc>
      </w:tr>
      <w:tr w:rsidR="00F7061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Lansoprazole 30mg vs Omeprazole 20mg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1.15(0.92,1.43)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Rabeprazole 20mg vs Omeprazole 20mg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0.78(0.50,1.21)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Moderate</w:t>
            </w:r>
          </w:p>
        </w:tc>
      </w:tr>
      <w:tr w:rsidR="00F7061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Esomeprazole 20mg vs Omeprazole 20mg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1.25(0.92,1.69)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Esomeprazole 40mg vs Omeprazole 20mg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ascii="Segoe UI Symbol" w:hAnsi="Segoe UI Symbol" w:cs="Segoe UI Symbol"/>
                <w:color w:val="000000"/>
                <w:sz w:val="18"/>
                <w:szCs w:val="18"/>
              </w:rPr>
              <w:t>☩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1.58(1.29,1.92)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Very Low</w:t>
            </w:r>
          </w:p>
        </w:tc>
      </w:tr>
      <w:tr w:rsidR="00F7061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Dexlansoprazole 60mg vs Omeprazole 20mg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ascii="Segoe UI Symbol" w:hAnsi="Segoe UI Symbol" w:cs="Segoe UI Symbol"/>
                <w:color w:val="000000"/>
                <w:sz w:val="18"/>
                <w:szCs w:val="18"/>
              </w:rPr>
              <w:t>♓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1.37(0.96,1.97)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Pantoprazole 40mg vs Placebo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hint="eastAsia"/>
                <w:color w:val="000000"/>
                <w:sz w:val="18"/>
                <w:szCs w:val="18"/>
              </w:rPr>
              <w:t>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ascii="Segoe UI Symbol" w:hAnsi="Segoe UI Symbol" w:cs="Segoe UI Symbol"/>
                <w:color w:val="000000"/>
                <w:sz w:val="18"/>
                <w:szCs w:val="18"/>
              </w:rPr>
              <w:t>♊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17.15(11.60,25.35)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Very Low</w:t>
            </w:r>
          </w:p>
        </w:tc>
      </w:tr>
      <w:tr w:rsidR="00F7061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Lansoprazole 30mg vs Placebo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-1†</w:t>
            </w:r>
            <w:r>
              <w:rPr>
                <w:rFonts w:hint="eastAsia"/>
                <w:color w:val="000000"/>
                <w:sz w:val="18"/>
                <w:szCs w:val="18"/>
              </w:rPr>
              <w:t>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15.01(10.32,21.84)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Rabeprazole 20mg vs Placebo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hint="eastAsia"/>
                <w:color w:val="000000"/>
                <w:sz w:val="18"/>
                <w:szCs w:val="18"/>
              </w:rPr>
              <w:t>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10.20(5.77,18.03)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Esomeprazole 20mg vs Placebo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hint="eastAsia"/>
                <w:color w:val="000000"/>
                <w:sz w:val="18"/>
                <w:szCs w:val="18"/>
              </w:rPr>
              <w:t>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16.36(10.26,26.09)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Esomeprazole 40mg vs Placebo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hint="eastAsia"/>
                <w:color w:val="000000"/>
                <w:sz w:val="18"/>
                <w:szCs w:val="18"/>
              </w:rPr>
              <w:t>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20.63(14.13,30.12)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Dexlansoprazole 60mg vs Placebo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ascii="Segoe UI Symbol" w:hAnsi="Segoe UI Symbol" w:cs="Segoe UI Symbol"/>
                <w:color w:val="000000"/>
                <w:sz w:val="18"/>
                <w:szCs w:val="18"/>
              </w:rPr>
              <w:t>♓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17.95(11.22,28.72)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Lansoprazole 30mg vs Pantoprazole 40mg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-1†</w:t>
            </w:r>
            <w:r>
              <w:rPr>
                <w:rFonts w:hint="eastAsia"/>
                <w:color w:val="000000"/>
                <w:sz w:val="18"/>
                <w:szCs w:val="18"/>
              </w:rPr>
              <w:t>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0.88(0.67,1.14)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Rabeprazole 20mg vs Pantoprazole 40mg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hint="eastAsia"/>
                <w:color w:val="000000"/>
                <w:sz w:val="18"/>
                <w:szCs w:val="18"/>
              </w:rPr>
              <w:t>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0.59(0.36,0.99)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Esomeprazole 20mg vs Pantoprazole 40mg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hint="eastAsia"/>
                <w:color w:val="000000"/>
                <w:sz w:val="18"/>
                <w:szCs w:val="18"/>
              </w:rPr>
              <w:t>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0.95(0.65,1.40)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Esomeprazole 40mg vs Pantoprazole 40mg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1.20(0.96,1.50)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Dexlansoprazole 60mg vs Pantoprazole 40mg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ascii="Segoe UI Symbol" w:hAnsi="Segoe UI Symbol" w:cs="Segoe UI Symbol"/>
                <w:color w:val="000000"/>
                <w:sz w:val="18"/>
                <w:szCs w:val="18"/>
              </w:rPr>
              <w:t>♓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1.05(0.71,1.54)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Rabeprazole 20mg vs Lansoprazole 30mg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hint="eastAsia"/>
                <w:color w:val="000000"/>
                <w:sz w:val="18"/>
                <w:szCs w:val="18"/>
              </w:rPr>
              <w:t>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0.68(0.42,1.11)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Esomeprazole 20mg vs Lansoprazole 30mg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ascii="Segoe UI Symbol" w:hAnsi="Segoe UI Symbol" w:cs="Segoe UI Symbol"/>
                <w:color w:val="000000"/>
                <w:sz w:val="18"/>
                <w:szCs w:val="18"/>
              </w:rPr>
              <w:t>♓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1.09(0.76,1.56)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Esomeprazole 40mg vs Lansoprazole 30mg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1.37(1.13,1.67)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Moderate</w:t>
            </w:r>
          </w:p>
        </w:tc>
      </w:tr>
      <w:tr w:rsidR="00F7061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Dexlansoprazole 60mg vs Lansoprazole 30mg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hint="eastAsia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1.20(0.90,1.59)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Moderate</w:t>
            </w:r>
          </w:p>
        </w:tc>
      </w:tr>
      <w:tr w:rsidR="00F7061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Esomeprazole 20mg vs Rabeprazole 20mg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hint="eastAsia"/>
                <w:color w:val="000000"/>
                <w:sz w:val="18"/>
                <w:szCs w:val="18"/>
              </w:rPr>
              <w:t>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1.60(0.94,2.73)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Esomeprazole 40mg vs Rabeprazole 20mg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hint="eastAsia"/>
                <w:color w:val="000000"/>
                <w:sz w:val="18"/>
                <w:szCs w:val="18"/>
              </w:rPr>
              <w:t>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2.02(1.25,3.27)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Dexlansoprazole 60mg vs Rabeprazole 20mg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hint="eastAsia"/>
                <w:color w:val="000000"/>
                <w:sz w:val="18"/>
                <w:szCs w:val="18"/>
              </w:rPr>
              <w:t>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1.76(1.00,3.10)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Esomeprazole 40mg vs Esomeprazole 20mg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1.26(0.90,1.76)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Dexlansoprazole 60mg vs Esomeprazole 20mg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hint="eastAsia"/>
                <w:color w:val="000000"/>
                <w:sz w:val="18"/>
                <w:szCs w:val="18"/>
              </w:rPr>
              <w:t>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1.10(0.69,1.73)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Dexlansoprazole 60mg vs Esomeprazole 40mg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ascii="Segoe UI Symbol" w:hAnsi="Segoe UI Symbol" w:cs="Segoe UI Symbol"/>
                <w:color w:val="000000"/>
                <w:sz w:val="18"/>
                <w:szCs w:val="18"/>
              </w:rPr>
              <w:t>♓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0.87(0.62,1.23)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rPr>
          <w:trHeight w:val="204"/>
        </w:trPr>
        <w:tc>
          <w:tcPr>
            <w:tcW w:w="0" w:type="auto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Heartburn relief rates</w:t>
            </w:r>
          </w:p>
        </w:tc>
      </w:tr>
      <w:tr w:rsidR="00F70616">
        <w:trPr>
          <w:cantSplit/>
          <w:trHeight w:val="204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eastAsia="SimSun" w:hAnsi="Times New Roman" w:cstheme="minorBidi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Comparisons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24" w:space="0" w:color="FFFFFF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theme="minorBidi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Quality evaluation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24" w:space="0" w:color="FFFFFF"/>
              <w:bottom w:val="single" w:sz="4" w:space="0" w:color="auto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theme="minorBidi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Network meta-analysis</w:t>
            </w:r>
          </w:p>
        </w:tc>
      </w:tr>
      <w:tr w:rsidR="00F70616">
        <w:trPr>
          <w:cantSplit/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left"/>
              <w:rPr>
                <w:rFonts w:ascii="Times New Roman" w:eastAsia="SimSun" w:hAnsi="Times New Roman" w:cstheme="minorBid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Risk of bias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Inconsistency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Indirectness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Imprecision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24" w:space="0" w:color="FFFFFF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Publication bias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4" w:space="0" w:color="FFFFFF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OR 95%CrIs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Quality of evidence</w:t>
            </w:r>
          </w:p>
        </w:tc>
      </w:tr>
      <w:tr w:rsidR="00F70616">
        <w:trPr>
          <w:trHeight w:val="204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Pantoprazole 40mg vs Omeprazole 20mg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-1*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1.05(0.71,1.56)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Moderate</w:t>
            </w:r>
          </w:p>
        </w:tc>
      </w:tr>
      <w:tr w:rsidR="00F70616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Lansoprazole 30mg vs Omeprazole 20mg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-1*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1.00(0.75,1.33)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Moderate</w:t>
            </w:r>
          </w:p>
        </w:tc>
      </w:tr>
      <w:tr w:rsidR="00F70616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Rabeprazole 20mg vs Omeprazole 20mg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-1†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1.17(0.59,2.30)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Moderate</w:t>
            </w:r>
          </w:p>
        </w:tc>
      </w:tr>
      <w:tr w:rsidR="00F70616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Esomeprazole 20mg vs Omeprazole 20mg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-1†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-1*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1.08(0.85,1.37)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Low</w:t>
            </w:r>
          </w:p>
        </w:tc>
      </w:tr>
      <w:tr w:rsidR="00F70616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Esomeprazole 40mg vs Omeprazole 20mg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-1†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theme="minorBidi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Segoe UI Symbol" w:eastAsia="SimSun" w:hAnsi="Segoe UI Symbol" w:cs="Segoe UI Symbol"/>
                <w:color w:val="000000"/>
                <w:kern w:val="0"/>
                <w:sz w:val="18"/>
                <w:szCs w:val="18"/>
              </w:rPr>
              <w:t>☩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-1*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1.29(1.07,1.56)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Very Low</w:t>
            </w:r>
          </w:p>
        </w:tc>
      </w:tr>
      <w:tr w:rsidR="00F70616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Lansoprazole 30mg vs Pantoprazole 40mg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-1*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0.96(0.65,1.42)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Moderate</w:t>
            </w:r>
          </w:p>
        </w:tc>
      </w:tr>
      <w:tr w:rsidR="00F70616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Rabeprazole 20mg vs Pantoprazole 40mg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theme="minorBidi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8"/>
                <w:szCs w:val="18"/>
              </w:rPr>
              <w:t>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-1**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1.11(0.51,2.44)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Low</w:t>
            </w:r>
          </w:p>
        </w:tc>
      </w:tr>
      <w:tr w:rsidR="00F70616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Esomeprazole 20mg vs Pantoprazole 40mg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theme="minorBidi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Segoe UI Symbol" w:eastAsia="SimSun" w:hAnsi="Segoe UI Symbol" w:cs="Segoe UI Symbol"/>
                <w:color w:val="000000"/>
                <w:kern w:val="0"/>
                <w:sz w:val="18"/>
                <w:szCs w:val="18"/>
              </w:rPr>
              <w:t>♓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-1**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1.03(0.65,1.62)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Low</w:t>
            </w:r>
          </w:p>
        </w:tc>
      </w:tr>
      <w:tr w:rsidR="00F70616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Esomeprazole 40mg vs Pantoprazole 40mg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-1**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1.23(0.83,1.84)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Moderate</w:t>
            </w:r>
          </w:p>
        </w:tc>
      </w:tr>
      <w:tr w:rsidR="00F70616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Rabeprazole 20mg vs Lansoprazole 30mg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theme="minorBidi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8"/>
                <w:szCs w:val="18"/>
              </w:rPr>
              <w:t>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-1**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1.16(0.56,2.43)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Low</w:t>
            </w:r>
          </w:p>
        </w:tc>
      </w:tr>
      <w:tr w:rsidR="00F70616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Esomeprazole 20mg vs Lansoprazole 30mg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theme="minorBidi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Segoe UI Symbol" w:eastAsia="SimSun" w:hAnsi="Segoe UI Symbol" w:cs="Segoe UI Symbol"/>
                <w:color w:val="000000"/>
                <w:kern w:val="0"/>
                <w:sz w:val="18"/>
                <w:szCs w:val="18"/>
              </w:rPr>
              <w:t>♓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-1**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1.08(0.76,1.52)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Low</w:t>
            </w:r>
          </w:p>
        </w:tc>
      </w:tr>
      <w:tr w:rsidR="00F70616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Esomeprazole 40mg vs Lansoprazole 30mg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theme="minorBidi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Segoe UI Symbol" w:eastAsia="SimSun" w:hAnsi="Segoe UI Symbol" w:cs="Segoe UI Symbol"/>
                <w:color w:val="000000"/>
                <w:kern w:val="0"/>
                <w:sz w:val="18"/>
                <w:szCs w:val="18"/>
              </w:rPr>
              <w:t>☩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-1*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1.29(1.03,1.62)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Low</w:t>
            </w:r>
          </w:p>
        </w:tc>
      </w:tr>
      <w:tr w:rsidR="00F70616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Esomeprazole 20mg vs Rabeprazole 20mg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theme="minorBidi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8"/>
                <w:szCs w:val="18"/>
              </w:rPr>
              <w:t>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-1**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0.92(0.45,1.90)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Low</w:t>
            </w:r>
          </w:p>
        </w:tc>
      </w:tr>
      <w:tr w:rsidR="00F70616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Esomeprazole 40mg vs Rabeprazole 20mg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theme="minorBidi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SimSun" w:eastAsia="SimSun" w:hAnsi="SimSun" w:cs="SimSun" w:hint="eastAsia"/>
                <w:color w:val="000000"/>
                <w:kern w:val="0"/>
                <w:sz w:val="18"/>
                <w:szCs w:val="18"/>
              </w:rPr>
              <w:t>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-1**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1.11(0.55,2.24)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Low</w:t>
            </w:r>
          </w:p>
        </w:tc>
      </w:tr>
      <w:tr w:rsidR="00F70616">
        <w:trPr>
          <w:trHeight w:val="204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Esomeprazole 40mg vs Esomeprazole 20mg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-1†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-1*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1.20(0.91,1.57)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F70616" w:rsidRDefault="00F70616">
            <w:pPr>
              <w:widowControl/>
              <w:spacing w:line="276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Low</w:t>
            </w:r>
          </w:p>
        </w:tc>
      </w:tr>
      <w:tr w:rsidR="00F70616">
        <w:trPr>
          <w:trHeight w:val="204"/>
        </w:trPr>
        <w:tc>
          <w:tcPr>
            <w:tcW w:w="0" w:type="auto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Acceptability</w:t>
            </w:r>
          </w:p>
        </w:tc>
      </w:tr>
      <w:tr w:rsidR="00F70616">
        <w:trPr>
          <w:cantSplit/>
          <w:trHeight w:val="204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Comparisons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24" w:space="0" w:color="FFFFFF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Quality evaluation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24" w:space="0" w:color="FFFFFF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Network meta-analysis</w:t>
            </w:r>
          </w:p>
        </w:tc>
      </w:tr>
      <w:tr w:rsidR="00F70616">
        <w:trPr>
          <w:cantSplit/>
          <w:trHeight w:val="204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eastAsia="SimSun" w:hAnsi="Times New Roman" w:cstheme="minorBidi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Risk of bias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Inconsistency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Indirectness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Imprecision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24" w:space="0" w:color="FFFFFF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Publication bias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4" w:space="0" w:color="FFFFFF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OR 95%CrIs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Quality of evidence</w:t>
            </w:r>
          </w:p>
        </w:tc>
      </w:tr>
      <w:tr w:rsidR="00F70616">
        <w:trPr>
          <w:trHeight w:val="204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Placebo vs Omeprazole 20mg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hint="eastAsia"/>
                <w:color w:val="000000"/>
                <w:sz w:val="18"/>
                <w:szCs w:val="18"/>
              </w:rPr>
              <w:t>†‖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ascii="Segoe UI Symbol" w:hAnsi="Segoe UI Symbol" w:cs="Segoe UI Symbol"/>
                <w:color w:val="000000"/>
                <w:sz w:val="18"/>
                <w:szCs w:val="18"/>
              </w:rPr>
              <w:t>☩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1.29(0.77,2.16)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Very Low</w:t>
            </w:r>
          </w:p>
        </w:tc>
      </w:tr>
      <w:tr w:rsidR="00F70616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Pantoprazole 40mg vs Omeprazole 20mg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hint="eastAsia"/>
                <w:color w:val="000000"/>
                <w:sz w:val="18"/>
                <w:szCs w:val="18"/>
              </w:rPr>
              <w:t>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ascii="Segoe UI Symbol" w:hAnsi="Segoe UI Symbol" w:cs="Segoe UI Symbol"/>
                <w:color w:val="000000"/>
                <w:sz w:val="18"/>
                <w:szCs w:val="18"/>
              </w:rPr>
              <w:t>♊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0.91(0.68,1.22)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Very Low</w:t>
            </w:r>
          </w:p>
        </w:tc>
      </w:tr>
      <w:tr w:rsidR="00F70616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Lansoprazole 30mg vs Omeprazole 20mg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1.11(0.86,1.43)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Rabeprazole 20mg vs Omeprazole 20mg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1.12(0.68,1.84)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Moderate</w:t>
            </w:r>
          </w:p>
        </w:tc>
      </w:tr>
      <w:tr w:rsidR="00F70616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Esomeprazole 20mg vs Omeprazole 20mg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1.22(0.88,1.69)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Esomeprazole 40mg vs Omeprazole 20mg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ascii="Segoe UI Symbol" w:hAnsi="Segoe UI Symbol" w:cs="Segoe UI Symbol"/>
                <w:color w:val="000000"/>
                <w:sz w:val="18"/>
                <w:szCs w:val="18"/>
              </w:rPr>
              <w:t>☩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1.07(0.87,1.32)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Very Low</w:t>
            </w:r>
          </w:p>
        </w:tc>
      </w:tr>
      <w:tr w:rsidR="00F70616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Dexlansoprazole 60mg vs Omeprazole 20mg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ascii="Segoe UI Symbol" w:hAnsi="Segoe UI Symbol" w:cs="Segoe UI Symbol"/>
                <w:color w:val="000000"/>
                <w:sz w:val="18"/>
                <w:szCs w:val="18"/>
              </w:rPr>
              <w:t>♓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1.54(1.03,2.29)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Pantoprazole 40mg vs Placebo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hint="eastAsia"/>
                <w:color w:val="000000"/>
                <w:sz w:val="18"/>
                <w:szCs w:val="18"/>
              </w:rPr>
              <w:t>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0.71(0.40,1.27)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Very Low</w:t>
            </w:r>
          </w:p>
        </w:tc>
      </w:tr>
      <w:tr w:rsidR="00F70616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Lansoprazole 30mg vs Placebo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-1†</w:t>
            </w:r>
            <w:r>
              <w:rPr>
                <w:rFonts w:hint="eastAsia"/>
                <w:color w:val="000000"/>
                <w:sz w:val="18"/>
                <w:szCs w:val="18"/>
              </w:rPr>
              <w:t>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0.86(0.51,1.46)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Rabeprazole 20mg vs Placebo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hint="eastAsia"/>
                <w:color w:val="000000"/>
                <w:sz w:val="18"/>
                <w:szCs w:val="18"/>
              </w:rPr>
              <w:t>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0.87(0.42,1.78)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Esomeprazole 20mg vs Placebo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hint="eastAsia"/>
                <w:color w:val="000000"/>
                <w:sz w:val="18"/>
                <w:szCs w:val="18"/>
              </w:rPr>
              <w:t>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0.94(0.52,1.73)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Esomeprazole 40mg vs Placebo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hint="eastAsia"/>
                <w:color w:val="000000"/>
                <w:sz w:val="18"/>
                <w:szCs w:val="18"/>
              </w:rPr>
              <w:t>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0.83(0.49,1.43)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Dexlansoprazole 60mg vs Placebo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ascii="Segoe UI Symbol" w:hAnsi="Segoe UI Symbol" w:cs="Segoe UI Symbol"/>
                <w:color w:val="000000"/>
                <w:sz w:val="18"/>
                <w:szCs w:val="18"/>
              </w:rPr>
              <w:t>♓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1.19(0.65,2.20)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Lansoprazole 30mg vs Pantoprazole 40mg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-1†</w:t>
            </w:r>
            <w:r>
              <w:rPr>
                <w:rFonts w:hint="eastAsia"/>
                <w:color w:val="000000"/>
                <w:sz w:val="18"/>
                <w:szCs w:val="18"/>
              </w:rPr>
              <w:t>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1.22(0.88,1.68)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Rabeprazole 20mg vs Pantoprazole 40mg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hint="eastAsia"/>
                <w:color w:val="000000"/>
                <w:sz w:val="18"/>
                <w:szCs w:val="18"/>
              </w:rPr>
              <w:t>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1.23(0.69,2.18)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Esomeprazole 20mg vs Pantoprazole 40mg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hint="eastAsia"/>
                <w:color w:val="000000"/>
                <w:sz w:val="18"/>
                <w:szCs w:val="18"/>
              </w:rPr>
              <w:t>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1.33(0.89,2.00)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Esomeprazole 40mg vs Pantoprazole 40mg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1.18(0.91,1.52)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Dexlansoprazole 60mg vs Pantoprazole 40mg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ascii="Segoe UI Symbol" w:hAnsi="Segoe UI Symbol" w:cs="Segoe UI Symbol"/>
                <w:color w:val="000000"/>
                <w:sz w:val="18"/>
                <w:szCs w:val="18"/>
              </w:rPr>
              <w:t>♓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1.68(1.08,2.63)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Rabeprazole 20mg vs Lansoprazole 30mg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hint="eastAsia"/>
                <w:color w:val="000000"/>
                <w:sz w:val="18"/>
                <w:szCs w:val="18"/>
              </w:rPr>
              <w:t>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1.01(0.58,1.76)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Esomeprazole 20mg vs Lansoprazole 30mg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ascii="Segoe UI Symbol" w:hAnsi="Segoe UI Symbol" w:cs="Segoe UI Symbol"/>
                <w:color w:val="000000"/>
                <w:sz w:val="18"/>
                <w:szCs w:val="18"/>
              </w:rPr>
              <w:t>♓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1.10(0.74,1.61)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Esomeprazole 40mg vs Lansoprazole 30mg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0.97(0.76,1.23)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Moderate</w:t>
            </w:r>
          </w:p>
        </w:tc>
      </w:tr>
      <w:tr w:rsidR="00F70616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Dexlansoprazole 60mg vs Lansoprazole 30mg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hint="eastAsia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ascii="Segoe UI Symbol" w:hAnsi="Segoe UI Symbol" w:cs="Segoe UI Symbol"/>
                <w:color w:val="000000"/>
                <w:sz w:val="18"/>
                <w:szCs w:val="18"/>
              </w:rPr>
              <w:t>☩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1.38(1.02,1.88)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Esomeprazole 20mg vs Rabeprazole 20mg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hint="eastAsia"/>
                <w:color w:val="000000"/>
                <w:sz w:val="18"/>
                <w:szCs w:val="18"/>
              </w:rPr>
              <w:t>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1.09(0.60,1.97)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Esomeprazole 40mg vs Rabeprazole 20mg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hint="eastAsia"/>
                <w:color w:val="000000"/>
                <w:sz w:val="18"/>
                <w:szCs w:val="18"/>
              </w:rPr>
              <w:t>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0.96(0.56,1.64)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Dexlansoprazole 60mg vs Rabeprazole 20mg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hint="eastAsia"/>
                <w:color w:val="000000"/>
                <w:sz w:val="18"/>
                <w:szCs w:val="18"/>
              </w:rPr>
              <w:t>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1.37(0.73,2.59)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Esomeprazole 40mg vs Esomeprazole 20mg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0.88(0.63,1.23)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Dexlansoprazole 60mg vs Esomeprazole 20mg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hint="eastAsia"/>
                <w:color w:val="000000"/>
                <w:sz w:val="18"/>
                <w:szCs w:val="18"/>
              </w:rPr>
              <w:t>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1.26(0.77,2.07)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  <w:tr w:rsidR="00F70616">
        <w:trPr>
          <w:trHeight w:val="204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Dexlansoprazole 60mg vs Esomeprazole 40mg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</w:t>
            </w:r>
            <w:r>
              <w:rPr>
                <w:rFonts w:ascii="Segoe UI Symbol" w:hAnsi="Segoe UI Symbol" w:cs="Segoe UI Symbol"/>
                <w:color w:val="000000"/>
                <w:sz w:val="18"/>
                <w:szCs w:val="18"/>
              </w:rPr>
              <w:t>♓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-1**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1.43(0.97,2.12)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70616" w:rsidRDefault="00F7061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Low</w:t>
            </w:r>
          </w:p>
        </w:tc>
      </w:tr>
    </w:tbl>
    <w:p w:rsidR="00F70616" w:rsidRDefault="00F7061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—: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Not available;</w:t>
      </w:r>
      <w:r>
        <w:rPr>
          <w:rFonts w:ascii="Segoe UI Symbol" w:hAnsi="Segoe UI Symbol" w:cs="Segoe UI Symbol"/>
          <w:sz w:val="20"/>
          <w:szCs w:val="20"/>
        </w:rPr>
        <w:t xml:space="preserve"> </w:t>
      </w:r>
      <w:r>
        <w:rPr>
          <w:rFonts w:ascii="Segoe UI Symbol" w:hAnsi="Segoe UI Symbol" w:hint="eastAsia"/>
          <w:sz w:val="20"/>
          <w:szCs w:val="20"/>
        </w:rPr>
        <w:t>†</w:t>
      </w:r>
      <w:r>
        <w:rPr>
          <w:rFonts w:ascii="Segoe UI Symbol" w:hAnsi="Segoe UI Symbol" w:cs="Segoe UI Symbol"/>
          <w:sz w:val="20"/>
          <w:szCs w:val="20"/>
        </w:rPr>
        <w:t>:</w:t>
      </w:r>
      <w:r>
        <w:rPr>
          <w:sz w:val="20"/>
          <w:szCs w:val="20"/>
        </w:rPr>
        <w:t xml:space="preserve"> </w:t>
      </w:r>
      <w:r>
        <w:rPr>
          <w:rFonts w:ascii="Segoe UI Symbol" w:hAnsi="Segoe UI Symbol" w:cs="Segoe UI Symbol"/>
          <w:sz w:val="20"/>
          <w:szCs w:val="20"/>
        </w:rPr>
        <w:t>Risk of bias from direct evidence;</w:t>
      </w:r>
      <w:r>
        <w:rPr>
          <w:sz w:val="20"/>
          <w:szCs w:val="20"/>
        </w:rPr>
        <w:t xml:space="preserve"> </w:t>
      </w:r>
      <w:r>
        <w:rPr>
          <w:rFonts w:ascii="Segoe UI Symbol" w:hAnsi="Segoe UI Symbol" w:cs="Segoe UI Symbol"/>
          <w:sz w:val="20"/>
          <w:szCs w:val="20"/>
        </w:rPr>
        <w:t>♓:</w:t>
      </w:r>
      <w:r>
        <w:rPr>
          <w:sz w:val="20"/>
          <w:szCs w:val="20"/>
        </w:rPr>
        <w:t xml:space="preserve"> </w:t>
      </w:r>
      <w:r>
        <w:rPr>
          <w:rFonts w:ascii="Segoe UI Symbol" w:hAnsi="Segoe UI Symbol" w:cs="Segoe UI Symbol"/>
          <w:sz w:val="20"/>
          <w:szCs w:val="20"/>
        </w:rPr>
        <w:t>Low bias from other evidence;</w:t>
      </w:r>
      <w:r>
        <w:rPr>
          <w:sz w:val="20"/>
          <w:szCs w:val="20"/>
        </w:rPr>
        <w:t xml:space="preserve"> </w:t>
      </w:r>
      <w:r>
        <w:rPr>
          <w:rFonts w:ascii="Segoe UI Symbol" w:hAnsi="Segoe UI Symbol" w:hint="eastAsia"/>
          <w:sz w:val="20"/>
          <w:szCs w:val="20"/>
        </w:rPr>
        <w:t>‖</w:t>
      </w:r>
      <w:r>
        <w:rPr>
          <w:rFonts w:ascii="Segoe UI Symbol" w:hAnsi="Segoe UI Symbol" w:cs="Segoe UI Symbol"/>
          <w:sz w:val="20"/>
          <w:szCs w:val="20"/>
        </w:rPr>
        <w:t>:Moderate bias from other evidence; ☩:</w:t>
      </w:r>
      <w:r>
        <w:rPr>
          <w:sz w:val="20"/>
          <w:szCs w:val="20"/>
        </w:rPr>
        <w:t xml:space="preserve"> </w:t>
      </w:r>
      <w:r>
        <w:rPr>
          <w:rFonts w:ascii="Segoe UI Symbol" w:hAnsi="Segoe UI Symbol" w:cs="Segoe UI Symbol"/>
          <w:sz w:val="20"/>
          <w:szCs w:val="20"/>
        </w:rPr>
        <w:t xml:space="preserve">The heterogeneity of direct comparison is moderate; </w:t>
      </w:r>
      <w:r>
        <w:rPr>
          <w:rFonts w:ascii="Segoe UI Symbol" w:hAnsi="Segoe UI Symbol" w:hint="eastAsia"/>
          <w:sz w:val="20"/>
          <w:szCs w:val="20"/>
        </w:rPr>
        <w:t>¶</w:t>
      </w:r>
      <w:r>
        <w:rPr>
          <w:rFonts w:ascii="Segoe UI Symbol" w:hAnsi="Segoe UI Symbol" w:cs="Segoe UI Symbol"/>
          <w:sz w:val="20"/>
          <w:szCs w:val="20"/>
        </w:rPr>
        <w:t>:</w:t>
      </w:r>
      <w:r>
        <w:rPr>
          <w:sz w:val="20"/>
          <w:szCs w:val="20"/>
        </w:rPr>
        <w:t xml:space="preserve"> </w:t>
      </w:r>
      <w:r>
        <w:rPr>
          <w:rFonts w:ascii="Segoe UI Symbol" w:hAnsi="Segoe UI Symbol" w:cs="Segoe UI Symbol"/>
          <w:sz w:val="20"/>
          <w:szCs w:val="20"/>
        </w:rPr>
        <w:t>Intransitivity; *:</w:t>
      </w:r>
      <w:r>
        <w:rPr>
          <w:sz w:val="20"/>
          <w:szCs w:val="20"/>
        </w:rPr>
        <w:t xml:space="preserve"> </w:t>
      </w:r>
      <w:r>
        <w:rPr>
          <w:rFonts w:ascii="Segoe UI Symbol" w:hAnsi="Segoe UI Symbol" w:cs="Segoe UI Symbol"/>
          <w:sz w:val="20"/>
          <w:szCs w:val="20"/>
        </w:rPr>
        <w:t>Part of the evidence comes from indirect evidence; **: All of the evidence comes from indirect evidence; ♊:</w:t>
      </w:r>
      <w:r>
        <w:rPr>
          <w:sz w:val="20"/>
          <w:szCs w:val="20"/>
        </w:rPr>
        <w:t xml:space="preserve"> </w:t>
      </w:r>
      <w:r>
        <w:rPr>
          <w:rFonts w:ascii="Segoe UI Symbol" w:hAnsi="Segoe UI Symbol" w:cs="Segoe UI Symbol"/>
          <w:sz w:val="20"/>
          <w:szCs w:val="20"/>
        </w:rPr>
        <w:t>Severe imprecision.</w:t>
      </w:r>
    </w:p>
    <w:p w:rsidR="00F70616" w:rsidRDefault="00F70616">
      <w:pPr>
        <w:rPr>
          <w:rFonts w:ascii="Times New Roman" w:hAnsi="Times New Roman" w:cs="Times New Roman"/>
        </w:rPr>
      </w:pPr>
    </w:p>
    <w:p w:rsidR="00F70616" w:rsidRDefault="00F70616">
      <w:pPr>
        <w:rPr>
          <w:rFonts w:ascii="Times New Roman" w:hAnsi="Times New Roman" w:cs="Times New Roman"/>
        </w:rPr>
      </w:pPr>
    </w:p>
    <w:p w:rsidR="00F70616" w:rsidRDefault="00F70616">
      <w:pPr>
        <w:rPr>
          <w:rFonts w:ascii="Times New Roman" w:hAnsi="Times New Roman" w:cs="Times New Roman"/>
        </w:rPr>
      </w:pPr>
    </w:p>
    <w:sectPr w:rsidR="00F70616" w:rsidSect="00F70616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0616" w:rsidRDefault="00F7061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1">
    <w:p w:rsidR="00F70616" w:rsidRDefault="00F7061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??">
    <w:altName w:val="DengXian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SimSun">
    <w:altName w:val="ËÎÌå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0616" w:rsidRDefault="00F7061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1">
    <w:p w:rsidR="00F70616" w:rsidRDefault="00F7061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50"/>
  <w:embedSystemFonts/>
  <w:bordersDoNotSurroundHeader/>
  <w:bordersDoNotSurroundFooter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70616"/>
    <w:rsid w:val="00F706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  <w:rPr>
      <w:rFonts w:ascii="??" w:eastAsia="??" w:hAnsi="??" w:cs="??"/>
      <w:kern w:val="2"/>
      <w:sz w:val="21"/>
      <w:szCs w:val="21"/>
      <w:lang w:val="en-US" w:eastAsia="zh-CN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20</Pages>
  <Words>2058</Words>
  <Characters>11734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TEESLWW</cp:lastModifiedBy>
  <cp:revision>3</cp:revision>
  <dcterms:created xsi:type="dcterms:W3CDTF">2017-03-09T00:59:00Z</dcterms:created>
  <dcterms:modified xsi:type="dcterms:W3CDTF">2017-09-12T21:16:00Z</dcterms:modified>
</cp:coreProperties>
</file>