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C94" w:rsidRDefault="00392C94">
      <w:pPr>
        <w:spacing w:line="360" w:lineRule="auto"/>
        <w:rPr>
          <w:rFonts w:ascii="Georgia" w:hAnsi="Georgia" w:cs="Georgia"/>
          <w:b/>
          <w:bCs/>
          <w:color w:val="FF0000"/>
        </w:rPr>
      </w:pPr>
    </w:p>
    <w:p w:rsidR="00392C94" w:rsidRDefault="00392C94">
      <w:pPr>
        <w:spacing w:line="360" w:lineRule="auto"/>
        <w:rPr>
          <w:rFonts w:ascii="Georgia" w:hAnsi="Georgia" w:cs="Georgia"/>
          <w:b/>
          <w:bCs/>
          <w:color w:val="FF0000"/>
        </w:rPr>
      </w:pPr>
    </w:p>
    <w:p w:rsidR="00392C94" w:rsidRDefault="00392C94">
      <w:pPr>
        <w:spacing w:line="360" w:lineRule="auto"/>
        <w:rPr>
          <w:rFonts w:ascii="Georgia" w:hAnsi="Georgia" w:cs="Georgia"/>
          <w:b/>
          <w:bCs/>
          <w:color w:val="FF0000"/>
        </w:rPr>
      </w:pPr>
      <w:r>
        <w:rPr>
          <w:rFonts w:ascii="Times New Roman" w:hAnsi="Times New Roman" w:cs="Times New Roman"/>
          <w:b/>
          <w:bCs/>
          <w:sz w:val="24"/>
          <w:szCs w:val="24"/>
        </w:rPr>
        <w:t xml:space="preserve">Supplemental 1. </w:t>
      </w:r>
      <w:r>
        <w:rPr>
          <w:rFonts w:ascii="Times New Roman" w:hAnsi="Times New Roman" w:cs="Times New Roman"/>
          <w:color w:val="FF0000"/>
          <w:sz w:val="24"/>
          <w:szCs w:val="24"/>
        </w:rPr>
        <w:t>Search strategy in PubMed</w:t>
      </w:r>
    </w:p>
    <w:p w:rsidR="00392C94" w:rsidRDefault="00392C94">
      <w:pPr>
        <w:spacing w:line="360" w:lineRule="auto"/>
        <w:rPr>
          <w:rFonts w:ascii="Georgia" w:hAnsi="Georgia" w:cs="Georgia"/>
          <w:b/>
          <w:bCs/>
          <w:color w:val="FF0000"/>
        </w:rPr>
      </w:pPr>
    </w:p>
    <w:p w:rsidR="00392C94" w:rsidRDefault="00392C94">
      <w:pPr>
        <w:spacing w:line="360" w:lineRule="auto"/>
        <w:rPr>
          <w:rFonts w:ascii="Georgia" w:hAnsi="Georgia" w:cs="Georgia"/>
          <w:b/>
          <w:bCs/>
          <w:color w:val="FF0000"/>
        </w:rPr>
      </w:pPr>
      <w:r>
        <w:rPr>
          <w:rFonts w:ascii="Georgia" w:hAnsi="Georgia" w:cs="Georgia"/>
          <w:b/>
          <w:bCs/>
          <w:color w:val="FF0000"/>
        </w:rPr>
        <w:t>Search strategy in PubMed</w:t>
      </w:r>
    </w:p>
    <w:p w:rsidR="00392C94" w:rsidRDefault="00392C94">
      <w:pPr>
        <w:widowControl/>
        <w:spacing w:line="360" w:lineRule="auto"/>
        <w:jc w:val="left"/>
        <w:rPr>
          <w:rFonts w:ascii="Georgia" w:hAnsi="Georgia" w:cs="Georgia"/>
          <w:color w:val="FF0000"/>
          <w:kern w:val="0"/>
        </w:rPr>
      </w:pPr>
      <w:r>
        <w:rPr>
          <w:rFonts w:ascii="Georgia" w:hAnsi="Georgia" w:cs="Georgia"/>
          <w:color w:val="FF0000"/>
          <w:kern w:val="0"/>
        </w:rPr>
        <w:t>#1. cerebrovascular disorders/ or exp basal ganglia cerebrovascular disease/ or exp brain ischemia/ or exp carotid ar ter y diseases/ or exp</w:t>
      </w:r>
    </w:p>
    <w:p w:rsidR="00392C94" w:rsidRDefault="00392C94">
      <w:pPr>
        <w:widowControl/>
        <w:spacing w:line="360" w:lineRule="auto"/>
        <w:jc w:val="left"/>
        <w:rPr>
          <w:rFonts w:ascii="Georgia" w:hAnsi="Georgia" w:cs="Georgia"/>
          <w:color w:val="FF0000"/>
          <w:kern w:val="0"/>
        </w:rPr>
      </w:pPr>
      <w:r>
        <w:rPr>
          <w:rFonts w:ascii="Georgia" w:hAnsi="Georgia" w:cs="Georgia"/>
          <w:color w:val="FF0000"/>
          <w:kern w:val="0"/>
        </w:rPr>
        <w:t>cerebral small vessel diseases/ or exp intracranial arterial diseases/ or exp “intracranial embolism and thrombosis”/ or exp intracranial</w:t>
      </w:r>
    </w:p>
    <w:p w:rsidR="00392C94" w:rsidRDefault="00392C94">
      <w:pPr>
        <w:widowControl/>
        <w:spacing w:line="360" w:lineRule="auto"/>
        <w:jc w:val="left"/>
        <w:rPr>
          <w:rFonts w:ascii="Georgia" w:hAnsi="Georgia" w:cs="Georgia"/>
          <w:color w:val="FF0000"/>
          <w:kern w:val="0"/>
        </w:rPr>
      </w:pPr>
      <w:r>
        <w:rPr>
          <w:rFonts w:ascii="Georgia" w:hAnsi="Georgia" w:cs="Georgia"/>
          <w:color w:val="FF0000"/>
          <w:kern w:val="0"/>
        </w:rPr>
        <w:t>hemorrhages/ or stroke/ or exp brain infarction/ or stroke, l acunar/ or vasospasm, intracranial/ or vertebral artery dissection/</w:t>
      </w:r>
    </w:p>
    <w:p w:rsidR="00392C94" w:rsidRDefault="00392C94">
      <w:pPr>
        <w:widowControl/>
        <w:spacing w:line="360" w:lineRule="auto"/>
        <w:jc w:val="left"/>
        <w:rPr>
          <w:rFonts w:ascii="Georgia" w:hAnsi="Georgia" w:cs="Georgia"/>
          <w:color w:val="FF0000"/>
          <w:kern w:val="0"/>
        </w:rPr>
      </w:pPr>
      <w:r>
        <w:rPr>
          <w:rFonts w:ascii="Georgia" w:hAnsi="Georgia" w:cs="Georgia"/>
          <w:color w:val="FF0000"/>
          <w:kern w:val="0"/>
        </w:rPr>
        <w:t>#2. (stroke$ or poststroke or apoplex$ or cerebral vasc$ or brain vasc$ or cerebrovasc$ or cva$ or SAH).tw.</w:t>
      </w:r>
    </w:p>
    <w:p w:rsidR="00392C94" w:rsidRDefault="00392C94">
      <w:pPr>
        <w:widowControl/>
        <w:spacing w:line="360" w:lineRule="auto"/>
        <w:jc w:val="left"/>
        <w:rPr>
          <w:rFonts w:ascii="Georgia" w:hAnsi="Georgia" w:cs="Georgia"/>
          <w:color w:val="FF0000"/>
          <w:kern w:val="0"/>
        </w:rPr>
      </w:pPr>
      <w:r>
        <w:rPr>
          <w:rFonts w:ascii="Georgia" w:hAnsi="Georgia" w:cs="Georgia"/>
          <w:color w:val="FF0000"/>
          <w:kern w:val="0"/>
        </w:rPr>
        <w:t>#3. ((brain or cerebr$ or cerebell$ or ver tebrobasil$ or hemispher $ or intracran$ or intracerebral or infratentor ial or supratentorial or</w:t>
      </w:r>
    </w:p>
    <w:p w:rsidR="00392C94" w:rsidRDefault="00392C94">
      <w:pPr>
        <w:widowControl/>
        <w:spacing w:line="360" w:lineRule="auto"/>
        <w:jc w:val="left"/>
        <w:rPr>
          <w:rFonts w:ascii="Georgia" w:hAnsi="Georgia" w:cs="Georgia"/>
          <w:color w:val="FF0000"/>
          <w:kern w:val="0"/>
        </w:rPr>
      </w:pPr>
      <w:r>
        <w:rPr>
          <w:rFonts w:ascii="Georgia" w:hAnsi="Georgia" w:cs="Georgia"/>
          <w:color w:val="FF0000"/>
          <w:kern w:val="0"/>
        </w:rPr>
        <w:t>middle cerebral artery or MCA$ or anterior circulation or posterior circulation or basilar artery or vertebral artery or space-occupying) adj5 (isch?emi$ or infarct$ or thrombo$ or emboli$ or occlus$ or hypoxi$)).tw.</w:t>
      </w:r>
    </w:p>
    <w:p w:rsidR="00392C94" w:rsidRDefault="00392C94">
      <w:pPr>
        <w:widowControl/>
        <w:spacing w:line="360" w:lineRule="auto"/>
        <w:jc w:val="left"/>
        <w:rPr>
          <w:rFonts w:ascii="Georgia" w:hAnsi="Georgia" w:cs="Georgia"/>
          <w:color w:val="FF0000"/>
          <w:kern w:val="0"/>
        </w:rPr>
      </w:pPr>
      <w:r>
        <w:rPr>
          <w:rFonts w:ascii="Georgia" w:hAnsi="Georgia" w:cs="Georgia"/>
          <w:color w:val="FF0000"/>
          <w:kern w:val="0"/>
        </w:rPr>
        <w:t>#4. ((brain$ or cerebr$ or cerebell$ or intracerebral or intracran$ or parenchymal or intraparenchymal or intraventricular or infratentorial</w:t>
      </w:r>
    </w:p>
    <w:p w:rsidR="00392C94" w:rsidRDefault="00392C94">
      <w:pPr>
        <w:widowControl/>
        <w:spacing w:line="360" w:lineRule="auto"/>
        <w:jc w:val="left"/>
        <w:rPr>
          <w:rFonts w:ascii="Georgia" w:hAnsi="Georgia" w:cs="Georgia"/>
          <w:color w:val="FF0000"/>
          <w:kern w:val="0"/>
        </w:rPr>
      </w:pPr>
      <w:r>
        <w:rPr>
          <w:rFonts w:ascii="Georgia" w:hAnsi="Georgia" w:cs="Georgia"/>
          <w:color w:val="FF0000"/>
          <w:kern w:val="0"/>
        </w:rPr>
        <w:t>or supratentorial or basal gangli$ or putaminal or putamen or posterior fossa or hemispher$ or subarachnoid) adj5 (h?emorrhag$ or h?</w:t>
      </w:r>
    </w:p>
    <w:p w:rsidR="00392C94" w:rsidRDefault="00392C94">
      <w:pPr>
        <w:widowControl/>
        <w:spacing w:line="360" w:lineRule="auto"/>
        <w:jc w:val="left"/>
        <w:rPr>
          <w:rFonts w:ascii="Georgia" w:hAnsi="Georgia" w:cs="Georgia"/>
          <w:color w:val="FF0000"/>
          <w:kern w:val="0"/>
        </w:rPr>
      </w:pPr>
      <w:r>
        <w:rPr>
          <w:rFonts w:ascii="Georgia" w:hAnsi="Georgia" w:cs="Georgia"/>
          <w:color w:val="FF0000"/>
          <w:kern w:val="0"/>
        </w:rPr>
        <w:t>ematoma$ or bleed$)).tw.</w:t>
      </w:r>
    </w:p>
    <w:p w:rsidR="00392C94" w:rsidRDefault="00392C94">
      <w:pPr>
        <w:widowControl/>
        <w:spacing w:line="360" w:lineRule="auto"/>
        <w:jc w:val="left"/>
        <w:rPr>
          <w:rFonts w:ascii="Georgia" w:hAnsi="Georgia" w:cs="Georgia"/>
          <w:color w:val="FF0000"/>
          <w:kern w:val="0"/>
        </w:rPr>
      </w:pPr>
      <w:r>
        <w:rPr>
          <w:rFonts w:ascii="Georgia" w:hAnsi="Georgia" w:cs="Georgia"/>
          <w:color w:val="FF0000"/>
          <w:kern w:val="0"/>
        </w:rPr>
        <w:t>#5. hemiplegia/ or exp paresis/ or exp Gait Disorders, Neurologic/</w:t>
      </w:r>
    </w:p>
    <w:p w:rsidR="00392C94" w:rsidRDefault="00392C94">
      <w:pPr>
        <w:widowControl/>
        <w:spacing w:line="360" w:lineRule="auto"/>
        <w:jc w:val="left"/>
        <w:rPr>
          <w:rFonts w:ascii="Georgia" w:hAnsi="Georgia" w:cs="Georgia"/>
          <w:color w:val="FF0000"/>
          <w:kern w:val="0"/>
        </w:rPr>
      </w:pPr>
      <w:r>
        <w:rPr>
          <w:rFonts w:ascii="Georgia" w:hAnsi="Georgia" w:cs="Georgia"/>
          <w:color w:val="FF0000"/>
          <w:kern w:val="0"/>
        </w:rPr>
        <w:t>#6. (hemipleg$ or hemipar$ or paresis or paraparesis or paretic).tw.</w:t>
      </w:r>
    </w:p>
    <w:p w:rsidR="00392C94" w:rsidRDefault="00392C94">
      <w:pPr>
        <w:widowControl/>
        <w:spacing w:line="360" w:lineRule="auto"/>
        <w:jc w:val="left"/>
        <w:rPr>
          <w:rFonts w:ascii="Georgia" w:hAnsi="Georgia" w:cs="Georgia"/>
          <w:color w:val="FF0000"/>
          <w:kern w:val="0"/>
        </w:rPr>
      </w:pPr>
      <w:r>
        <w:rPr>
          <w:rFonts w:ascii="Georgia" w:hAnsi="Georgia" w:cs="Georgia"/>
          <w:color w:val="FF0000"/>
          <w:kern w:val="0"/>
        </w:rPr>
        <w:t>#7. or/#1-#6</w:t>
      </w:r>
    </w:p>
    <w:p w:rsidR="00392C94" w:rsidRDefault="00392C94">
      <w:pPr>
        <w:widowControl/>
        <w:spacing w:line="360" w:lineRule="auto"/>
        <w:jc w:val="left"/>
        <w:rPr>
          <w:rFonts w:ascii="Georgia" w:hAnsi="Georgia" w:cs="Georgia"/>
          <w:color w:val="FF0000"/>
          <w:kern w:val="0"/>
        </w:rPr>
      </w:pPr>
      <w:r>
        <w:rPr>
          <w:rFonts w:ascii="Georgia" w:hAnsi="Georgia" w:cs="Georgia"/>
          <w:color w:val="FF0000"/>
          <w:kern w:val="0"/>
        </w:rPr>
        <w:t xml:space="preserve">#8. drugs, chinese herbal/ or pl ants medicinal/ or medicine, herbal/ </w:t>
      </w:r>
    </w:p>
    <w:p w:rsidR="00392C94" w:rsidRDefault="00392C94">
      <w:pPr>
        <w:widowControl/>
        <w:spacing w:line="360" w:lineRule="auto"/>
        <w:jc w:val="left"/>
        <w:rPr>
          <w:rFonts w:ascii="Georgia" w:hAnsi="Georgia" w:cs="Georgia"/>
          <w:color w:val="FF0000"/>
          <w:kern w:val="0"/>
        </w:rPr>
      </w:pPr>
      <w:r>
        <w:rPr>
          <w:rFonts w:ascii="Georgia" w:hAnsi="Georgia" w:cs="Georgia"/>
          <w:color w:val="FF0000"/>
          <w:kern w:val="0"/>
        </w:rPr>
        <w:t>#9. Medicine, Chinese Traditional/</w:t>
      </w:r>
    </w:p>
    <w:p w:rsidR="00392C94" w:rsidRDefault="00392C94">
      <w:pPr>
        <w:widowControl/>
        <w:spacing w:line="360" w:lineRule="auto"/>
        <w:jc w:val="left"/>
        <w:rPr>
          <w:rFonts w:ascii="Georgia" w:hAnsi="Georgia" w:cs="Georgia"/>
          <w:color w:val="FF0000"/>
          <w:kern w:val="0"/>
        </w:rPr>
      </w:pPr>
      <w:r>
        <w:rPr>
          <w:rFonts w:ascii="Georgia" w:hAnsi="Georgia" w:cs="Georgia"/>
          <w:color w:val="FF0000"/>
          <w:kern w:val="0"/>
        </w:rPr>
        <w:t>#10. medicine, oriental tradition/</w:t>
      </w:r>
    </w:p>
    <w:p w:rsidR="00392C94" w:rsidRDefault="00392C94">
      <w:pPr>
        <w:widowControl/>
        <w:spacing w:line="360" w:lineRule="auto"/>
        <w:jc w:val="left"/>
        <w:rPr>
          <w:rFonts w:ascii="Georgia" w:hAnsi="Georgia" w:cs="Georgia"/>
          <w:color w:val="FF0000"/>
          <w:kern w:val="0"/>
        </w:rPr>
      </w:pPr>
      <w:r>
        <w:rPr>
          <w:rFonts w:ascii="Georgia" w:hAnsi="Georgia" w:cs="Georgia"/>
          <w:color w:val="FF0000"/>
          <w:kern w:val="0"/>
        </w:rPr>
        <w:t>#11. phytotherapy/</w:t>
      </w:r>
    </w:p>
    <w:p w:rsidR="00392C94" w:rsidRDefault="00392C94">
      <w:pPr>
        <w:widowControl/>
        <w:spacing w:line="360" w:lineRule="auto"/>
        <w:jc w:val="left"/>
        <w:rPr>
          <w:rFonts w:ascii="Georgia" w:hAnsi="Georgia" w:cs="Georgia"/>
          <w:color w:val="FF0000"/>
          <w:kern w:val="0"/>
        </w:rPr>
      </w:pPr>
      <w:r>
        <w:rPr>
          <w:rFonts w:ascii="Georgia" w:hAnsi="Georgia" w:cs="Georgia"/>
          <w:color w:val="FF0000"/>
          <w:kern w:val="0"/>
        </w:rPr>
        <w:t>#12. (chinese adj7 (traditional or medicine$)).tw.</w:t>
      </w:r>
    </w:p>
    <w:p w:rsidR="00392C94" w:rsidRDefault="00392C94">
      <w:pPr>
        <w:widowControl/>
        <w:spacing w:line="360" w:lineRule="auto"/>
        <w:jc w:val="left"/>
        <w:rPr>
          <w:rFonts w:ascii="Georgia" w:hAnsi="Georgia" w:cs="Georgia"/>
          <w:color w:val="FF0000"/>
          <w:kern w:val="0"/>
        </w:rPr>
      </w:pPr>
      <w:r>
        <w:rPr>
          <w:rFonts w:ascii="Georgia" w:hAnsi="Georgia" w:cs="Georgia"/>
          <w:color w:val="FF0000"/>
          <w:kern w:val="0"/>
        </w:rPr>
        <w:t xml:space="preserve">#13. (herb or herbs or herbal).mp. </w:t>
      </w:r>
    </w:p>
    <w:p w:rsidR="00392C94" w:rsidRDefault="00392C94">
      <w:pPr>
        <w:widowControl/>
        <w:spacing w:line="360" w:lineRule="auto"/>
        <w:jc w:val="left"/>
        <w:rPr>
          <w:rFonts w:ascii="Georgia" w:hAnsi="Georgia" w:cs="Georgia"/>
          <w:color w:val="FF0000"/>
          <w:kern w:val="0"/>
        </w:rPr>
      </w:pPr>
      <w:r>
        <w:rPr>
          <w:rFonts w:ascii="Georgia" w:hAnsi="Georgia" w:cs="Georgia"/>
          <w:color w:val="FF0000"/>
          <w:kern w:val="0"/>
        </w:rPr>
        <w:t xml:space="preserve">#14. (plant or plants).mp. </w:t>
      </w:r>
    </w:p>
    <w:p w:rsidR="00392C94" w:rsidRDefault="00392C94">
      <w:pPr>
        <w:widowControl/>
        <w:spacing w:line="360" w:lineRule="auto"/>
        <w:jc w:val="left"/>
        <w:rPr>
          <w:rFonts w:ascii="Georgia" w:hAnsi="Georgia" w:cs="Georgia"/>
          <w:color w:val="FF0000"/>
          <w:kern w:val="0"/>
        </w:rPr>
      </w:pPr>
      <w:r>
        <w:rPr>
          <w:rFonts w:ascii="Georgia" w:hAnsi="Georgia" w:cs="Georgia"/>
          <w:color w:val="FF0000"/>
          <w:kern w:val="0"/>
        </w:rPr>
        <w:t xml:space="preserve">#15. (traditional adj8 medicine$).tw. </w:t>
      </w:r>
    </w:p>
    <w:p w:rsidR="00392C94" w:rsidRDefault="00392C94">
      <w:pPr>
        <w:widowControl/>
        <w:spacing w:line="360" w:lineRule="auto"/>
        <w:jc w:val="left"/>
        <w:rPr>
          <w:rFonts w:ascii="Georgia" w:hAnsi="Georgia" w:cs="Georgia"/>
          <w:color w:val="FF0000"/>
          <w:kern w:val="0"/>
        </w:rPr>
      </w:pPr>
      <w:r>
        <w:rPr>
          <w:rFonts w:ascii="Georgia" w:hAnsi="Georgia" w:cs="Georgia"/>
          <w:color w:val="FF0000"/>
          <w:kern w:val="0"/>
        </w:rPr>
        <w:t>#16. or/#8-#32</w:t>
      </w:r>
    </w:p>
    <w:p w:rsidR="00392C94" w:rsidRDefault="00392C94">
      <w:pPr>
        <w:widowControl/>
        <w:spacing w:line="360" w:lineRule="auto"/>
        <w:jc w:val="left"/>
        <w:rPr>
          <w:rFonts w:ascii="Georgia" w:hAnsi="Georgia" w:cs="Georgia"/>
          <w:color w:val="FF0000"/>
          <w:kern w:val="0"/>
        </w:rPr>
      </w:pPr>
      <w:r>
        <w:rPr>
          <w:rFonts w:ascii="Georgia" w:hAnsi="Georgia" w:cs="Georgia"/>
          <w:color w:val="FF0000"/>
          <w:kern w:val="0"/>
        </w:rPr>
        <w:t xml:space="preserve">#17. randomized controlled trial.pt. </w:t>
      </w:r>
    </w:p>
    <w:p w:rsidR="00392C94" w:rsidRDefault="00392C94">
      <w:pPr>
        <w:widowControl/>
        <w:spacing w:line="360" w:lineRule="auto"/>
        <w:jc w:val="left"/>
        <w:rPr>
          <w:rFonts w:ascii="Georgia" w:hAnsi="Georgia" w:cs="Georgia"/>
          <w:color w:val="FF0000"/>
          <w:kern w:val="0"/>
        </w:rPr>
      </w:pPr>
      <w:r>
        <w:rPr>
          <w:rFonts w:ascii="Georgia" w:hAnsi="Georgia" w:cs="Georgia"/>
          <w:color w:val="FF0000"/>
          <w:kern w:val="0"/>
        </w:rPr>
        <w:t xml:space="preserve">#18. controlled clinical trial.pt. </w:t>
      </w:r>
    </w:p>
    <w:p w:rsidR="00392C94" w:rsidRDefault="00392C94">
      <w:pPr>
        <w:widowControl/>
        <w:spacing w:line="360" w:lineRule="auto"/>
        <w:jc w:val="left"/>
        <w:rPr>
          <w:rFonts w:ascii="Georgia" w:hAnsi="Georgia" w:cs="Georgia"/>
          <w:color w:val="FF0000"/>
          <w:kern w:val="0"/>
        </w:rPr>
      </w:pPr>
      <w:r>
        <w:rPr>
          <w:rFonts w:ascii="Georgia" w:hAnsi="Georgia" w:cs="Georgia"/>
          <w:color w:val="FF0000"/>
          <w:kern w:val="0"/>
        </w:rPr>
        <w:t xml:space="preserve">#19. randomized.ab. </w:t>
      </w:r>
    </w:p>
    <w:p w:rsidR="00392C94" w:rsidRDefault="00392C94">
      <w:pPr>
        <w:widowControl/>
        <w:spacing w:line="360" w:lineRule="auto"/>
        <w:jc w:val="left"/>
        <w:rPr>
          <w:rFonts w:ascii="Georgia" w:hAnsi="Georgia" w:cs="Georgia"/>
          <w:color w:val="FF0000"/>
          <w:kern w:val="0"/>
        </w:rPr>
      </w:pPr>
      <w:r>
        <w:rPr>
          <w:rFonts w:ascii="Georgia" w:hAnsi="Georgia" w:cs="Georgia"/>
          <w:color w:val="FF0000"/>
          <w:kern w:val="0"/>
        </w:rPr>
        <w:t xml:space="preserve">#20. placebo.ab. </w:t>
      </w:r>
    </w:p>
    <w:p w:rsidR="00392C94" w:rsidRDefault="00392C94">
      <w:pPr>
        <w:widowControl/>
        <w:spacing w:line="360" w:lineRule="auto"/>
        <w:jc w:val="left"/>
        <w:rPr>
          <w:rFonts w:ascii="Georgia" w:hAnsi="Georgia" w:cs="Georgia"/>
          <w:color w:val="FF0000"/>
          <w:kern w:val="0"/>
        </w:rPr>
      </w:pPr>
      <w:r>
        <w:rPr>
          <w:rFonts w:ascii="Georgia" w:hAnsi="Georgia" w:cs="Georgia"/>
          <w:color w:val="FF0000"/>
          <w:kern w:val="0"/>
        </w:rPr>
        <w:t xml:space="preserve">#21. drug therapy.fs. </w:t>
      </w:r>
    </w:p>
    <w:p w:rsidR="00392C94" w:rsidRDefault="00392C94">
      <w:pPr>
        <w:widowControl/>
        <w:spacing w:line="360" w:lineRule="auto"/>
        <w:jc w:val="left"/>
        <w:rPr>
          <w:rFonts w:ascii="Georgia" w:hAnsi="Georgia" w:cs="Georgia"/>
          <w:color w:val="FF0000"/>
          <w:kern w:val="0"/>
        </w:rPr>
      </w:pPr>
      <w:r>
        <w:rPr>
          <w:rFonts w:ascii="Georgia" w:hAnsi="Georgia" w:cs="Georgia"/>
          <w:color w:val="FF0000"/>
          <w:kern w:val="0"/>
        </w:rPr>
        <w:t xml:space="preserve">#22. randomly.ab. </w:t>
      </w:r>
    </w:p>
    <w:p w:rsidR="00392C94" w:rsidRDefault="00392C94">
      <w:pPr>
        <w:widowControl/>
        <w:spacing w:line="360" w:lineRule="auto"/>
        <w:jc w:val="left"/>
        <w:rPr>
          <w:rFonts w:ascii="Georgia" w:hAnsi="Georgia" w:cs="Georgia"/>
          <w:color w:val="FF0000"/>
          <w:kern w:val="0"/>
        </w:rPr>
      </w:pPr>
      <w:r>
        <w:rPr>
          <w:rFonts w:ascii="Georgia" w:hAnsi="Georgia" w:cs="Georgia"/>
          <w:color w:val="FF0000"/>
          <w:kern w:val="0"/>
        </w:rPr>
        <w:t xml:space="preserve">#23. trial.ab. </w:t>
      </w:r>
    </w:p>
    <w:p w:rsidR="00392C94" w:rsidRDefault="00392C94">
      <w:pPr>
        <w:widowControl/>
        <w:spacing w:line="360" w:lineRule="auto"/>
        <w:jc w:val="left"/>
        <w:rPr>
          <w:rFonts w:ascii="Georgia" w:hAnsi="Georgia" w:cs="Georgia"/>
          <w:color w:val="FF0000"/>
          <w:kern w:val="0"/>
        </w:rPr>
      </w:pPr>
      <w:r>
        <w:rPr>
          <w:rFonts w:ascii="Georgia" w:hAnsi="Georgia" w:cs="Georgia"/>
          <w:color w:val="FF0000"/>
          <w:kern w:val="0"/>
        </w:rPr>
        <w:t xml:space="preserve">#24. groups.ab. </w:t>
      </w:r>
    </w:p>
    <w:p w:rsidR="00392C94" w:rsidRDefault="00392C94">
      <w:pPr>
        <w:widowControl/>
        <w:spacing w:line="360" w:lineRule="auto"/>
        <w:jc w:val="left"/>
        <w:rPr>
          <w:rFonts w:ascii="Georgia" w:hAnsi="Georgia" w:cs="Georgia"/>
          <w:color w:val="FF0000"/>
          <w:kern w:val="0"/>
        </w:rPr>
      </w:pPr>
      <w:r>
        <w:rPr>
          <w:rFonts w:ascii="Georgia" w:hAnsi="Georgia" w:cs="Georgia"/>
          <w:color w:val="FF0000"/>
          <w:kern w:val="0"/>
        </w:rPr>
        <w:t xml:space="preserve">#25. or/#17-#24. </w:t>
      </w:r>
    </w:p>
    <w:p w:rsidR="00392C94" w:rsidRDefault="00392C94">
      <w:pPr>
        <w:widowControl/>
        <w:spacing w:line="360" w:lineRule="auto"/>
        <w:jc w:val="left"/>
        <w:rPr>
          <w:rFonts w:ascii="Georgia" w:hAnsi="Georgia" w:cs="Georgia"/>
          <w:color w:val="FF0000"/>
          <w:kern w:val="0"/>
        </w:rPr>
      </w:pPr>
      <w:r>
        <w:rPr>
          <w:rFonts w:ascii="Georgia" w:hAnsi="Georgia" w:cs="Georgia"/>
          <w:color w:val="FF0000"/>
          <w:kern w:val="0"/>
        </w:rPr>
        <w:t>#26. #7 and #16 and #25</w:t>
      </w:r>
      <w:bookmarkStart w:id="0" w:name="_GoBack"/>
      <w:bookmarkEnd w:id="0"/>
    </w:p>
    <w:p w:rsidR="00392C94" w:rsidRDefault="00392C94">
      <w:pPr>
        <w:widowControl/>
        <w:spacing w:line="360" w:lineRule="auto"/>
        <w:jc w:val="left"/>
        <w:rPr>
          <w:rFonts w:ascii="Georgia" w:hAnsi="Georgia" w:cs="Georgia"/>
          <w:color w:val="FF0000"/>
          <w:kern w:val="0"/>
        </w:rPr>
      </w:pPr>
    </w:p>
    <w:p w:rsidR="00392C94" w:rsidRDefault="00392C94">
      <w:pPr>
        <w:spacing w:line="360" w:lineRule="auto"/>
        <w:rPr>
          <w:rFonts w:ascii="Georgia" w:hAnsi="Georgia" w:cs="Georgia"/>
          <w:color w:val="FF0000"/>
        </w:rPr>
      </w:pPr>
    </w:p>
    <w:p w:rsidR="00392C94" w:rsidRDefault="00392C94">
      <w:pPr>
        <w:spacing w:line="360" w:lineRule="auto"/>
        <w:jc w:val="left"/>
        <w:rPr>
          <w:rFonts w:ascii="Times New Roman" w:hAnsi="Times New Roman" w:cs="Times New Roman"/>
          <w:b/>
          <w:bCs/>
          <w:sz w:val="24"/>
          <w:szCs w:val="24"/>
        </w:rPr>
      </w:pPr>
      <w:r>
        <w:rPr>
          <w:rFonts w:ascii="Times New Roman" w:hAnsi="Times New Roman" w:cs="Times New Roman"/>
          <w:b/>
          <w:bCs/>
          <w:sz w:val="24"/>
          <w:szCs w:val="24"/>
        </w:rPr>
        <w:t xml:space="preserve">Supplemental 2. Figure legends. </w:t>
      </w:r>
    </w:p>
    <w:p w:rsidR="00392C94" w:rsidRDefault="00392C94">
      <w:pPr>
        <w:spacing w:line="360" w:lineRule="auto"/>
        <w:jc w:val="left"/>
        <w:rPr>
          <w:rFonts w:ascii="Times New Roman" w:hAnsi="Times New Roman" w:cs="Times New Roman"/>
          <w:sz w:val="24"/>
          <w:szCs w:val="24"/>
        </w:rPr>
      </w:pPr>
    </w:p>
    <w:p w:rsidR="00392C94" w:rsidRDefault="00392C94">
      <w:pPr>
        <w:spacing w:line="360" w:lineRule="auto"/>
        <w:jc w:val="left"/>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311.25pt">
            <v:imagedata r:id="rId6" o:title="Supplement 2 figure-funnel"/>
          </v:shape>
        </w:pict>
      </w:r>
    </w:p>
    <w:p w:rsidR="00392C94" w:rsidRDefault="00392C94">
      <w:pPr>
        <w:spacing w:line="360" w:lineRule="auto"/>
        <w:jc w:val="left"/>
        <w:rPr>
          <w:rFonts w:ascii="Times New Roman" w:hAnsi="Times New Roman" w:cs="Times New Roman"/>
          <w:sz w:val="24"/>
          <w:szCs w:val="24"/>
        </w:rPr>
      </w:pPr>
    </w:p>
    <w:p w:rsidR="00392C94" w:rsidRDefault="00392C94">
      <w:pPr>
        <w:spacing w:line="360" w:lineRule="auto"/>
        <w:jc w:val="left"/>
        <w:rPr>
          <w:rFonts w:ascii="Times New Roman" w:hAnsi="Times New Roman" w:cs="Times New Roman"/>
          <w:sz w:val="24"/>
          <w:szCs w:val="24"/>
        </w:rPr>
      </w:pPr>
    </w:p>
    <w:p w:rsidR="00392C94" w:rsidRDefault="00392C94">
      <w:p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The funnel plot and comparison-adjusted funnel plot for assessing publication bias. (A) The funnel plot for overall effect results. (B) The funnel plot for recovery of neurological function and activities of daily living results. (C) The comparison-adjusted funnel plot for network meta-analysis </w:t>
      </w:r>
      <w:r>
        <w:rPr>
          <w:rFonts w:ascii="Times New Roman" w:hAnsi="Times New Roman" w:cs="Times New Roman"/>
          <w:color w:val="FF0000"/>
          <w:sz w:val="24"/>
          <w:szCs w:val="24"/>
        </w:rPr>
        <w:t>without acupuncture. (D) The comparison-adjusted funnel plot for network meta-analysis of combined with acupuncture.</w:t>
      </w:r>
      <w:r>
        <w:rPr>
          <w:rFonts w:ascii="Times New Roman" w:hAnsi="Times New Roman" w:cs="Times New Roman"/>
          <w:sz w:val="24"/>
          <w:szCs w:val="24"/>
        </w:rPr>
        <w:t xml:space="preserve"> NDS: Neurological functional Defect Score; BI: Barthel Index; FMA: Fugl-Meyer Assessment; FIM: Functional Independence Measure; NIHSS: National Institutes of Health Stroke Scale; MMSE: Mini-Mental State Examination; ADL: Activities of Daily Living; mRS: modified Rankin Scale; CMSS: Chinese Medicine Symptom Score; SIAS: Stroke Impairment Assessment Set; QOL: Quality of Life.</w:t>
      </w:r>
    </w:p>
    <w:p w:rsidR="00392C94" w:rsidRDefault="00392C94">
      <w:pPr>
        <w:spacing w:line="360" w:lineRule="auto"/>
        <w:rPr>
          <w:rFonts w:ascii="Georgia" w:hAnsi="Georgia" w:cs="Georgia"/>
          <w:color w:val="FF0000"/>
        </w:rPr>
      </w:pPr>
    </w:p>
    <w:p w:rsidR="00392C94" w:rsidRDefault="00392C94">
      <w:pPr>
        <w:spacing w:line="360" w:lineRule="auto"/>
        <w:rPr>
          <w:rFonts w:ascii="Georgia" w:hAnsi="Georgia" w:cs="Georgia"/>
          <w:color w:val="FF0000"/>
        </w:rPr>
      </w:pPr>
    </w:p>
    <w:p w:rsidR="00392C94" w:rsidRDefault="00392C94">
      <w:pPr>
        <w:spacing w:line="360" w:lineRule="auto"/>
        <w:rPr>
          <w:rFonts w:ascii="Georgia" w:hAnsi="Georgia" w:cs="Georgia"/>
          <w:color w:val="FF0000"/>
        </w:rPr>
      </w:pPr>
    </w:p>
    <w:sectPr w:rsidR="00392C94" w:rsidSect="00392C94">
      <w:pgSz w:w="11906" w:h="16838"/>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C94" w:rsidRDefault="00392C94">
      <w:pPr>
        <w:rPr>
          <w:rFonts w:ascii="Times New Roman" w:hAnsi="Times New Roman" w:cs="Times New Roman"/>
        </w:rPr>
      </w:pPr>
      <w:r>
        <w:rPr>
          <w:rFonts w:ascii="Times New Roman" w:hAnsi="Times New Roman" w:cs="Times New Roman"/>
        </w:rPr>
        <w:separator/>
      </w:r>
    </w:p>
  </w:endnote>
  <w:endnote w:type="continuationSeparator" w:id="0">
    <w:p w:rsidR="00392C94" w:rsidRDefault="00392C94">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C94" w:rsidRDefault="00392C94">
      <w:pPr>
        <w:rPr>
          <w:rFonts w:ascii="Times New Roman" w:hAnsi="Times New Roman" w:cs="Times New Roman"/>
        </w:rPr>
      </w:pPr>
      <w:r>
        <w:rPr>
          <w:rFonts w:ascii="Times New Roman" w:hAnsi="Times New Roman" w:cs="Times New Roman"/>
        </w:rPr>
        <w:separator/>
      </w:r>
    </w:p>
  </w:footnote>
  <w:footnote w:type="continuationSeparator" w:id="0">
    <w:p w:rsidR="00392C94" w:rsidRDefault="00392C94">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2C94"/>
    <w:rsid w:val="00392C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Calibri" w:eastAsia="SimSun" w:hAnsi="Calibri" w:cs="Calibri"/>
      <w:kern w:val="2"/>
      <w:sz w:val="21"/>
      <w:szCs w:val="21"/>
      <w:lang w:eastAsia="zh-C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Pr>
      <w:rFonts w:ascii="Times New Roman" w:hAnsi="Times New Roman" w:cs="Times New Roman"/>
      <w:sz w:val="18"/>
      <w:szCs w:val="18"/>
    </w:rPr>
  </w:style>
  <w:style w:type="paragraph" w:styleId="Footer">
    <w:name w:val="footer"/>
    <w:basedOn w:val="Normal"/>
    <w:link w:val="FooterChar"/>
    <w:uiPriority w:val="9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Pr>
      <w:rFonts w:ascii="Times New Roman" w:hAnsi="Times New Roman" w:cs="Times New Roman"/>
      <w:sz w:val="18"/>
      <w:szCs w:val="18"/>
    </w:rPr>
  </w:style>
  <w:style w:type="character" w:customStyle="1" w:styleId="current-selection">
    <w:name w:val="current-selection"/>
    <w:basedOn w:val="DefaultParagraphFont"/>
    <w:uiPriority w:val="99"/>
    <w:rPr>
      <w:rFonts w:ascii="Times New Roman" w:hAnsi="Times New Roman" w:cs="Times New Roman"/>
    </w:rPr>
  </w:style>
  <w:style w:type="character" w:customStyle="1" w:styleId="a">
    <w:name w:val="_"/>
    <w:basedOn w:val="DefaultParagraphFont"/>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3</Pages>
  <Words>402</Words>
  <Characters>2297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TEESLWW</cp:lastModifiedBy>
  <cp:revision>4</cp:revision>
  <dcterms:created xsi:type="dcterms:W3CDTF">2017-07-07T08:25:00Z</dcterms:created>
  <dcterms:modified xsi:type="dcterms:W3CDTF">2017-11-21T04:54:00Z</dcterms:modified>
</cp:coreProperties>
</file>