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A4" w:rsidRPr="00A374A4" w:rsidRDefault="00A374A4" w:rsidP="00A374A4">
      <w:pPr>
        <w:adjustRightInd w:val="0"/>
        <w:snapToGrid w:val="0"/>
        <w:spacing w:line="360" w:lineRule="auto"/>
        <w:jc w:val="center"/>
        <w:rPr>
          <w:rFonts w:ascii="Times New Roman" w:eastAsia="宋体" w:hAnsi="Times New Roman" w:cs="Times New Roman"/>
          <w:b/>
          <w:bCs/>
          <w:sz w:val="24"/>
          <w:szCs w:val="24"/>
        </w:rPr>
      </w:pPr>
      <w:r w:rsidRPr="00A374A4">
        <w:rPr>
          <w:rFonts w:ascii="Times New Roman" w:eastAsia="宋体" w:hAnsi="Times New Roman" w:cs="Times New Roman"/>
          <w:b/>
          <w:bCs/>
          <w:sz w:val="24"/>
          <w:szCs w:val="24"/>
        </w:rPr>
        <w:t>Panel-based NGS reveals disease causing mutations in hearing loss patients using BGISEQ-500 platform</w:t>
      </w:r>
    </w:p>
    <w:p w:rsidR="00A374A4" w:rsidRPr="00A374A4" w:rsidRDefault="00A374A4" w:rsidP="00A374A4">
      <w:pPr>
        <w:adjustRightInd w:val="0"/>
        <w:snapToGrid w:val="0"/>
        <w:spacing w:line="360" w:lineRule="auto"/>
        <w:rPr>
          <w:rFonts w:ascii="Times New Roman" w:eastAsia="宋体" w:hAnsi="Times New Roman" w:cs="Times New Roman"/>
          <w:sz w:val="24"/>
          <w:szCs w:val="24"/>
          <w:vertAlign w:val="superscript"/>
        </w:rPr>
      </w:pPr>
      <w:r w:rsidRPr="00A374A4">
        <w:rPr>
          <w:rFonts w:ascii="Times New Roman" w:eastAsia="宋体" w:hAnsi="Times New Roman" w:cs="Times New Roman"/>
          <w:sz w:val="24"/>
          <w:szCs w:val="24"/>
        </w:rPr>
        <w:t>Yan Sun, PhD</w:t>
      </w:r>
      <w:r w:rsidRPr="00A374A4">
        <w:rPr>
          <w:rFonts w:ascii="Times New Roman" w:eastAsia="宋体" w:hAnsi="Times New Roman" w:cs="Times New Roman"/>
          <w:sz w:val="24"/>
          <w:szCs w:val="24"/>
          <w:vertAlign w:val="superscript"/>
        </w:rPr>
        <w:t>a, b, c, 1</w:t>
      </w:r>
      <w:r w:rsidRPr="00A374A4">
        <w:rPr>
          <w:rFonts w:ascii="Times New Roman" w:eastAsia="宋体" w:hAnsi="Times New Roman" w:cs="Times New Roman"/>
          <w:sz w:val="24"/>
          <w:szCs w:val="24"/>
        </w:rPr>
        <w:t>, Jing Yuan, PhD</w:t>
      </w:r>
      <w:r w:rsidRPr="00A374A4">
        <w:rPr>
          <w:rFonts w:ascii="Times New Roman" w:eastAsia="宋体" w:hAnsi="Times New Roman" w:cs="Times New Roman"/>
          <w:sz w:val="24"/>
          <w:szCs w:val="24"/>
          <w:vertAlign w:val="superscript"/>
        </w:rPr>
        <w:t>d, 1</w:t>
      </w:r>
      <w:r w:rsidRPr="00A374A4">
        <w:rPr>
          <w:rFonts w:ascii="Times New Roman" w:eastAsia="宋体" w:hAnsi="Times New Roman" w:cs="Times New Roman"/>
          <w:sz w:val="24"/>
          <w:szCs w:val="24"/>
        </w:rPr>
        <w:t>, Limin Wu, PhD</w:t>
      </w:r>
      <w:r w:rsidRPr="00A374A4">
        <w:rPr>
          <w:rFonts w:ascii="Times New Roman" w:eastAsia="宋体" w:hAnsi="Times New Roman" w:cs="Times New Roman"/>
          <w:sz w:val="24"/>
          <w:szCs w:val="24"/>
          <w:vertAlign w:val="superscript"/>
        </w:rPr>
        <w:t>e, 1</w:t>
      </w:r>
      <w:r w:rsidRPr="00A374A4">
        <w:rPr>
          <w:rFonts w:ascii="Times New Roman" w:eastAsia="宋体" w:hAnsi="Times New Roman" w:cs="Times New Roman"/>
          <w:sz w:val="24"/>
          <w:szCs w:val="24"/>
        </w:rPr>
        <w:t>, Min Li, MS</w:t>
      </w:r>
      <w:r w:rsidRPr="00A374A4">
        <w:rPr>
          <w:rFonts w:ascii="Times New Roman" w:eastAsia="宋体" w:hAnsi="Times New Roman" w:cs="Times New Roman"/>
          <w:sz w:val="24"/>
          <w:szCs w:val="24"/>
          <w:vertAlign w:val="superscript"/>
        </w:rPr>
        <w:t>f</w:t>
      </w:r>
      <w:r w:rsidRPr="00A374A4">
        <w:rPr>
          <w:rFonts w:ascii="Times New Roman" w:eastAsia="宋体" w:hAnsi="Times New Roman" w:cs="Times New Roman"/>
          <w:sz w:val="24"/>
          <w:szCs w:val="24"/>
        </w:rPr>
        <w:t>, Xiaoli Cui, BS</w:t>
      </w:r>
      <w:r w:rsidRPr="00A374A4">
        <w:rPr>
          <w:rFonts w:ascii="Times New Roman" w:eastAsia="宋体" w:hAnsi="Times New Roman" w:cs="Times New Roman"/>
          <w:kern w:val="0"/>
          <w:sz w:val="24"/>
          <w:szCs w:val="24"/>
          <w:vertAlign w:val="superscript"/>
          <w:lang w:eastAsia="de-DE"/>
        </w:rPr>
        <w:t>a</w:t>
      </w:r>
      <w:r w:rsidRPr="00A374A4">
        <w:rPr>
          <w:rFonts w:ascii="Times New Roman" w:eastAsia="宋体" w:hAnsi="Times New Roman" w:cs="Times New Roman"/>
          <w:sz w:val="24"/>
          <w:szCs w:val="24"/>
        </w:rPr>
        <w:t>, Chengbin Yan, MS</w:t>
      </w:r>
      <w:r w:rsidRPr="00A374A4">
        <w:rPr>
          <w:rFonts w:ascii="Times New Roman" w:eastAsia="宋体" w:hAnsi="Times New Roman" w:cs="Times New Roman"/>
          <w:kern w:val="0"/>
          <w:sz w:val="24"/>
          <w:szCs w:val="24"/>
          <w:vertAlign w:val="superscript"/>
          <w:lang w:eastAsia="de-DE"/>
        </w:rPr>
        <w:t>a</w:t>
      </w:r>
      <w:r w:rsidRPr="00A374A4">
        <w:rPr>
          <w:rFonts w:ascii="Times New Roman" w:eastAsia="宋体" w:hAnsi="Times New Roman" w:cs="Times New Roman"/>
          <w:sz w:val="24"/>
          <w:szCs w:val="24"/>
        </w:rPr>
        <w:t>, Lique Du, MS</w:t>
      </w:r>
      <w:r w:rsidRPr="00A374A4">
        <w:rPr>
          <w:rFonts w:ascii="Times New Roman" w:eastAsia="宋体" w:hAnsi="Times New Roman" w:cs="Times New Roman"/>
          <w:sz w:val="24"/>
          <w:szCs w:val="24"/>
          <w:vertAlign w:val="superscript"/>
        </w:rPr>
        <w:t>c</w:t>
      </w:r>
      <w:r w:rsidRPr="00A374A4">
        <w:rPr>
          <w:rFonts w:ascii="Times New Roman" w:eastAsia="宋体" w:hAnsi="Times New Roman" w:cs="Times New Roman"/>
          <w:sz w:val="24"/>
          <w:szCs w:val="24"/>
        </w:rPr>
        <w:t>, Liangwei Mao, PhD</w:t>
      </w:r>
      <w:r w:rsidRPr="00A374A4">
        <w:rPr>
          <w:rFonts w:ascii="Times New Roman" w:eastAsia="宋体" w:hAnsi="Times New Roman" w:cs="Times New Roman"/>
          <w:sz w:val="24"/>
          <w:szCs w:val="24"/>
          <w:vertAlign w:val="superscript"/>
        </w:rPr>
        <w:t>a, g</w:t>
      </w:r>
      <w:r w:rsidRPr="00A374A4">
        <w:rPr>
          <w:rFonts w:ascii="Times New Roman" w:eastAsia="宋体" w:hAnsi="Times New Roman" w:cs="Times New Roman"/>
          <w:sz w:val="24"/>
          <w:szCs w:val="24"/>
        </w:rPr>
        <w:t>, Jianfen Man, MS</w:t>
      </w:r>
      <w:r w:rsidRPr="00A374A4">
        <w:rPr>
          <w:rFonts w:ascii="Times New Roman" w:eastAsia="宋体" w:hAnsi="Times New Roman" w:cs="Times New Roman"/>
          <w:sz w:val="24"/>
          <w:szCs w:val="24"/>
          <w:vertAlign w:val="superscript"/>
        </w:rPr>
        <w:t>a</w:t>
      </w:r>
      <w:r w:rsidRPr="00A374A4">
        <w:rPr>
          <w:rFonts w:ascii="Times New Roman" w:eastAsia="宋体" w:hAnsi="Times New Roman" w:cs="Times New Roman"/>
          <w:sz w:val="24"/>
          <w:szCs w:val="24"/>
        </w:rPr>
        <w:t>, Wei Li, PhD</w:t>
      </w:r>
      <w:r w:rsidRPr="00A374A4">
        <w:rPr>
          <w:rFonts w:ascii="Times New Roman" w:eastAsia="宋体" w:hAnsi="Times New Roman" w:cs="Times New Roman"/>
          <w:sz w:val="24"/>
          <w:szCs w:val="24"/>
          <w:vertAlign w:val="superscript"/>
        </w:rPr>
        <w:t>a</w:t>
      </w:r>
      <w:r w:rsidRPr="00A374A4">
        <w:rPr>
          <w:rFonts w:ascii="Times New Roman" w:eastAsia="宋体" w:hAnsi="Times New Roman" w:cs="Times New Roman"/>
          <w:sz w:val="24"/>
          <w:szCs w:val="24"/>
        </w:rPr>
        <w:t>, Karsten Kristiansen, PhD</w:t>
      </w:r>
      <w:r w:rsidRPr="00A374A4">
        <w:rPr>
          <w:rFonts w:ascii="Times New Roman" w:eastAsia="宋体" w:hAnsi="Times New Roman" w:cs="Times New Roman"/>
          <w:sz w:val="24"/>
          <w:szCs w:val="24"/>
          <w:vertAlign w:val="superscript"/>
        </w:rPr>
        <w:t>b</w:t>
      </w:r>
      <w:r w:rsidRPr="00A374A4">
        <w:rPr>
          <w:rFonts w:ascii="Times New Roman" w:eastAsia="宋体" w:hAnsi="Times New Roman" w:cs="Times New Roman"/>
          <w:sz w:val="24"/>
          <w:szCs w:val="24"/>
        </w:rPr>
        <w:t>, Xuan Wu, MS</w:t>
      </w:r>
      <w:r w:rsidRPr="00A374A4">
        <w:rPr>
          <w:rFonts w:ascii="Times New Roman" w:eastAsia="宋体" w:hAnsi="Times New Roman" w:cs="Times New Roman"/>
          <w:kern w:val="0"/>
          <w:sz w:val="24"/>
          <w:szCs w:val="24"/>
          <w:vertAlign w:val="superscript"/>
          <w:lang w:eastAsia="de-DE"/>
        </w:rPr>
        <w:t>a</w:t>
      </w:r>
      <w:r w:rsidRPr="00A374A4">
        <w:rPr>
          <w:rFonts w:ascii="Times New Roman" w:eastAsia="宋体" w:hAnsi="Times New Roman" w:cs="Times New Roman"/>
          <w:sz w:val="24"/>
          <w:szCs w:val="24"/>
        </w:rPr>
        <w:t>, Weijun Pan, PhD</w:t>
      </w:r>
      <w:r w:rsidRPr="00A374A4">
        <w:rPr>
          <w:rFonts w:ascii="Times New Roman" w:eastAsia="宋体" w:hAnsi="Times New Roman" w:cs="Times New Roman"/>
          <w:sz w:val="24"/>
          <w:szCs w:val="24"/>
          <w:vertAlign w:val="superscript"/>
        </w:rPr>
        <w:t>h, *</w:t>
      </w:r>
      <w:r w:rsidRPr="00A374A4">
        <w:rPr>
          <w:rFonts w:ascii="Times New Roman" w:eastAsia="宋体" w:hAnsi="Times New Roman" w:cs="Times New Roman"/>
          <w:sz w:val="24"/>
          <w:szCs w:val="24"/>
        </w:rPr>
        <w:t xml:space="preserve"> and Yun Yang, PhD</w:t>
      </w:r>
      <w:r w:rsidRPr="00A374A4">
        <w:rPr>
          <w:rFonts w:ascii="Times New Roman" w:eastAsia="宋体" w:hAnsi="Times New Roman" w:cs="Times New Roman"/>
          <w:sz w:val="24"/>
          <w:szCs w:val="24"/>
          <w:vertAlign w:val="superscript"/>
        </w:rPr>
        <w:t>a, c, *</w:t>
      </w:r>
    </w:p>
    <w:p w:rsidR="00A374A4" w:rsidRPr="00A374A4" w:rsidRDefault="00A374A4" w:rsidP="00A374A4">
      <w:pPr>
        <w:widowControl/>
        <w:overflowPunct w:val="0"/>
        <w:autoSpaceDE w:val="0"/>
        <w:autoSpaceDN w:val="0"/>
        <w:adjustRightInd w:val="0"/>
        <w:snapToGrid w:val="0"/>
        <w:spacing w:line="360" w:lineRule="auto"/>
        <w:rPr>
          <w:rFonts w:ascii="Times New Roman" w:eastAsia="宋体" w:hAnsi="Times New Roman" w:cs="Times New Roman"/>
          <w:kern w:val="0"/>
          <w:sz w:val="24"/>
          <w:szCs w:val="24"/>
        </w:rPr>
      </w:pPr>
      <w:r w:rsidRPr="00A374A4">
        <w:rPr>
          <w:rFonts w:ascii="Times New Roman" w:eastAsia="宋体" w:hAnsi="Times New Roman" w:cs="Times New Roman"/>
          <w:kern w:val="0"/>
          <w:sz w:val="24"/>
          <w:szCs w:val="24"/>
          <w:vertAlign w:val="superscript"/>
        </w:rPr>
        <w:t>a</w:t>
      </w:r>
      <w:r w:rsidRPr="00A374A4">
        <w:rPr>
          <w:rFonts w:ascii="Times New Roman" w:eastAsia="宋体" w:hAnsi="Times New Roman" w:cs="Times New Roman"/>
          <w:sz w:val="24"/>
          <w:szCs w:val="24"/>
        </w:rPr>
        <w:t xml:space="preserve"> BGI Genomics, BGI-Shenzhen, Shenzhen 518083, China</w:t>
      </w:r>
    </w:p>
    <w:p w:rsidR="00A374A4" w:rsidRPr="00A374A4" w:rsidRDefault="00A374A4" w:rsidP="00A374A4">
      <w:pPr>
        <w:widowControl/>
        <w:overflowPunct w:val="0"/>
        <w:autoSpaceDE w:val="0"/>
        <w:autoSpaceDN w:val="0"/>
        <w:adjustRightInd w:val="0"/>
        <w:snapToGrid w:val="0"/>
        <w:spacing w:line="360" w:lineRule="auto"/>
        <w:rPr>
          <w:rFonts w:ascii="Times New Roman" w:eastAsia="宋体" w:hAnsi="Times New Roman" w:cs="Times New Roman"/>
          <w:kern w:val="0"/>
          <w:sz w:val="24"/>
          <w:szCs w:val="24"/>
        </w:rPr>
      </w:pPr>
      <w:r w:rsidRPr="00A374A4">
        <w:rPr>
          <w:rFonts w:ascii="Times New Roman" w:eastAsia="宋体" w:hAnsi="Times New Roman" w:cs="Times New Roman"/>
          <w:kern w:val="0"/>
          <w:sz w:val="24"/>
          <w:szCs w:val="24"/>
          <w:vertAlign w:val="superscript"/>
          <w:lang w:eastAsia="de-DE"/>
        </w:rPr>
        <w:t xml:space="preserve">b </w:t>
      </w:r>
      <w:r w:rsidRPr="00A374A4">
        <w:rPr>
          <w:rFonts w:ascii="Times New Roman" w:eastAsia="宋体" w:hAnsi="Times New Roman" w:cs="Times New Roman"/>
          <w:sz w:val="24"/>
          <w:szCs w:val="24"/>
        </w:rPr>
        <w:t>Department of Biology, University of Copenhagen, Copenhagen, DK-2200, Denmark</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kern w:val="0"/>
          <w:sz w:val="24"/>
          <w:szCs w:val="24"/>
          <w:vertAlign w:val="superscript"/>
          <w:lang w:eastAsia="de-DE"/>
        </w:rPr>
        <w:t>c</w:t>
      </w:r>
      <w:r w:rsidRPr="00A374A4">
        <w:rPr>
          <w:rFonts w:ascii="Times New Roman" w:eastAsia="宋体" w:hAnsi="Times New Roman" w:cs="Times New Roman"/>
          <w:i/>
          <w:sz w:val="24"/>
          <w:szCs w:val="24"/>
          <w:vertAlign w:val="superscript"/>
        </w:rPr>
        <w:t xml:space="preserve"> </w:t>
      </w:r>
      <w:r w:rsidRPr="00A374A4">
        <w:rPr>
          <w:rFonts w:ascii="Times New Roman" w:eastAsia="宋体" w:hAnsi="Times New Roman" w:cs="Times New Roman"/>
          <w:sz w:val="24"/>
          <w:szCs w:val="24"/>
        </w:rPr>
        <w:t>BGI-Wuhan, BGI-Shenzhen, Wuhan, 430074, China</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d </w:t>
      </w:r>
      <w:r w:rsidRPr="00A374A4">
        <w:rPr>
          <w:rFonts w:ascii="Times New Roman" w:eastAsia="宋体" w:hAnsi="Times New Roman" w:cs="Times New Roman"/>
          <w:sz w:val="24"/>
          <w:szCs w:val="24"/>
        </w:rPr>
        <w:t>Reproductive Medicine Center</w:t>
      </w:r>
      <w:r w:rsidRPr="00A374A4">
        <w:rPr>
          <w:rFonts w:ascii="Times New Roman" w:eastAsia="宋体" w:hAnsi="Times New Roman" w:cs="Times New Roman"/>
          <w:sz w:val="24"/>
          <w:szCs w:val="24"/>
        </w:rPr>
        <w:t>，</w:t>
      </w:r>
      <w:r w:rsidRPr="00A374A4">
        <w:rPr>
          <w:rFonts w:ascii="Times New Roman" w:eastAsia="宋体" w:hAnsi="Times New Roman" w:cs="Times New Roman"/>
          <w:sz w:val="24"/>
          <w:szCs w:val="24"/>
        </w:rPr>
        <w:t>Department of Obstetrics and Gynecology, the First Affiliated Hospital of Anhui Medical University, Anhui Province Key Laboratory of Reproductive Health and Genetics, Biopreservation and Artificial Organs, Anhui Provincial Engineering Research Center, Anhui Medical University, Hefei, 23001, China</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e </w:t>
      </w:r>
      <w:r w:rsidRPr="00A374A4">
        <w:rPr>
          <w:rFonts w:ascii="Times New Roman" w:eastAsia="宋体" w:hAnsi="Times New Roman" w:cs="Times New Roman"/>
          <w:sz w:val="24"/>
          <w:szCs w:val="24"/>
        </w:rPr>
        <w:t>Center for reproductive medicine and prenatal diagnosis, Anhui Provincial Hospital, The First Affiliated Hospital of University of Science and Technology of China, Hefei, 230001, China</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f </w:t>
      </w:r>
      <w:r w:rsidRPr="00A374A4">
        <w:rPr>
          <w:rFonts w:ascii="Times New Roman" w:eastAsia="宋体" w:hAnsi="Times New Roman" w:cs="Times New Roman"/>
          <w:sz w:val="24"/>
          <w:szCs w:val="24"/>
        </w:rPr>
        <w:t>Prenatal Diagnosis Center, Yancheng Maternity and Child Health Care Hospital, Yancheng, Jiangsu Province, China</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g </w:t>
      </w:r>
      <w:r w:rsidRPr="00A374A4">
        <w:rPr>
          <w:rFonts w:ascii="Times New Roman" w:eastAsia="宋体" w:hAnsi="Times New Roman" w:cs="Times New Roman"/>
          <w:sz w:val="24"/>
          <w:szCs w:val="24"/>
        </w:rPr>
        <w:t>College of Life Sciences, Hubei University, Wuhan, 430062, China</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h </w:t>
      </w:r>
      <w:r w:rsidRPr="00A374A4">
        <w:rPr>
          <w:rFonts w:ascii="Times New Roman" w:eastAsia="宋体" w:hAnsi="Times New Roman" w:cs="Times New Roman"/>
          <w:sz w:val="24"/>
          <w:szCs w:val="24"/>
        </w:rPr>
        <w:t>The Center for Reproductive Medicine, Ma'anshan maternal and child health hospital, Ma'anshan, 243000, China</w:t>
      </w:r>
    </w:p>
    <w:p w:rsidR="00A374A4" w:rsidRPr="00A374A4" w:rsidRDefault="00A374A4" w:rsidP="00A374A4">
      <w:pPr>
        <w:adjustRightInd w:val="0"/>
        <w:snapToGrid w:val="0"/>
        <w:spacing w:line="360" w:lineRule="auto"/>
        <w:rPr>
          <w:rFonts w:ascii="Times New Roman" w:eastAsia="宋体" w:hAnsi="Times New Roman" w:cs="Times New Roman"/>
          <w:kern w:val="0"/>
          <w:sz w:val="24"/>
          <w:szCs w:val="24"/>
        </w:rPr>
      </w:pPr>
      <w:r w:rsidRPr="00A374A4">
        <w:rPr>
          <w:rFonts w:ascii="Times New Roman" w:eastAsia="宋体" w:hAnsi="Times New Roman" w:cs="Times New Roman"/>
          <w:b/>
          <w:sz w:val="24"/>
          <w:szCs w:val="24"/>
          <w:vertAlign w:val="superscript"/>
        </w:rPr>
        <w:t>1</w:t>
      </w:r>
      <w:r w:rsidRPr="00A374A4">
        <w:rPr>
          <w:rFonts w:ascii="Times New Roman" w:eastAsia="宋体" w:hAnsi="Times New Roman" w:cs="Times New Roman"/>
          <w:kern w:val="0"/>
          <w:sz w:val="24"/>
          <w:szCs w:val="24"/>
          <w:vertAlign w:val="superscript"/>
        </w:rPr>
        <w:t xml:space="preserve"> </w:t>
      </w:r>
      <w:r w:rsidRPr="00A374A4">
        <w:rPr>
          <w:rFonts w:ascii="Times New Roman" w:eastAsia="宋体" w:hAnsi="Times New Roman" w:cs="Times New Roman"/>
          <w:kern w:val="0"/>
          <w:sz w:val="24"/>
          <w:szCs w:val="24"/>
        </w:rPr>
        <w:t>These authors contributed equally to this work.</w:t>
      </w:r>
    </w:p>
    <w:p w:rsidR="00A374A4" w:rsidRPr="00A374A4" w:rsidRDefault="00A374A4" w:rsidP="00A374A4">
      <w:pPr>
        <w:adjustRightInd w:val="0"/>
        <w:snapToGrid w:val="0"/>
        <w:spacing w:line="360" w:lineRule="auto"/>
        <w:rPr>
          <w:rFonts w:ascii="Times New Roman" w:eastAsia="宋体" w:hAnsi="Times New Roman" w:cs="Times New Roman"/>
          <w:sz w:val="24"/>
          <w:szCs w:val="24"/>
        </w:rPr>
      </w:pPr>
      <w:r w:rsidRPr="00A374A4">
        <w:rPr>
          <w:rFonts w:ascii="Times New Roman" w:eastAsia="宋体" w:hAnsi="Times New Roman" w:cs="Times New Roman"/>
          <w:sz w:val="24"/>
          <w:szCs w:val="24"/>
          <w:vertAlign w:val="superscript"/>
        </w:rPr>
        <w:t xml:space="preserve">* </w:t>
      </w:r>
      <w:r w:rsidRPr="00A374A4">
        <w:rPr>
          <w:rFonts w:ascii="Times New Roman" w:eastAsia="宋体" w:hAnsi="Times New Roman" w:cs="Times New Roman"/>
          <w:kern w:val="0"/>
          <w:sz w:val="24"/>
          <w:szCs w:val="24"/>
        </w:rPr>
        <w:t>Corresponding author:</w:t>
      </w:r>
      <w:r w:rsidRPr="00A374A4">
        <w:rPr>
          <w:rFonts w:ascii="Times New Roman" w:eastAsia="宋体" w:hAnsi="Times New Roman" w:cs="Times New Roman"/>
          <w:sz w:val="24"/>
          <w:szCs w:val="24"/>
        </w:rPr>
        <w:t xml:space="preserve"> </w:t>
      </w:r>
    </w:p>
    <w:p w:rsidR="00A374A4" w:rsidRPr="00A374A4" w:rsidRDefault="00A374A4" w:rsidP="00A374A4">
      <w:pPr>
        <w:adjustRightInd w:val="0"/>
        <w:snapToGrid w:val="0"/>
        <w:spacing w:line="360" w:lineRule="auto"/>
        <w:rPr>
          <w:rFonts w:ascii="Times New Roman" w:eastAsia="宋体" w:hAnsi="Times New Roman" w:cs="Times New Roman"/>
          <w:kern w:val="0"/>
          <w:sz w:val="24"/>
          <w:szCs w:val="24"/>
        </w:rPr>
      </w:pPr>
      <w:r w:rsidRPr="00A374A4">
        <w:rPr>
          <w:rFonts w:ascii="Times New Roman" w:eastAsia="宋体" w:hAnsi="Times New Roman" w:cs="Times New Roman"/>
          <w:sz w:val="24"/>
          <w:szCs w:val="24"/>
        </w:rPr>
        <w:t xml:space="preserve">Weijun Pan: E-mail: 1092832863@qq.com. Tel.: +86 15605556333. The Center for Reproductive Medicine, Ma'anshan maternal and child health hospital, Ma'anshan, 243000, China. Yun Yang: E-mail: </w:t>
      </w:r>
      <w:r w:rsidRPr="00A374A4">
        <w:rPr>
          <w:rFonts w:ascii="Times New Roman" w:eastAsia="宋体" w:hAnsi="Times New Roman" w:cs="Times New Roman"/>
          <w:kern w:val="0"/>
          <w:sz w:val="24"/>
          <w:szCs w:val="24"/>
        </w:rPr>
        <w:t xml:space="preserve">yangyun@bgi.com. </w:t>
      </w:r>
      <w:r w:rsidRPr="00A374A4">
        <w:rPr>
          <w:rFonts w:ascii="Times New Roman" w:eastAsia="宋体" w:hAnsi="Times New Roman" w:cs="Times New Roman"/>
          <w:sz w:val="24"/>
          <w:szCs w:val="24"/>
        </w:rPr>
        <w:t>BGI-Wuhan, Wuhan, 430075, China.</w:t>
      </w:r>
    </w:p>
    <w:p w:rsidR="00750143" w:rsidRPr="00A374A4" w:rsidRDefault="00750143" w:rsidP="003516C7">
      <w:pPr>
        <w:spacing w:line="360" w:lineRule="auto"/>
        <w:rPr>
          <w:rFonts w:ascii="Times New Roman" w:hAnsi="Times New Roman" w:cs="Times New Roman"/>
          <w:sz w:val="24"/>
          <w:szCs w:val="24"/>
        </w:rPr>
      </w:pPr>
    </w:p>
    <w:p w:rsidR="00750143" w:rsidRPr="006E0423" w:rsidRDefault="00750143" w:rsidP="003516C7">
      <w:pPr>
        <w:spacing w:line="360" w:lineRule="auto"/>
        <w:rPr>
          <w:rFonts w:ascii="Times New Roman" w:hAnsi="Times New Roman" w:cs="Times New Roman"/>
          <w:sz w:val="24"/>
          <w:szCs w:val="24"/>
        </w:rPr>
      </w:pPr>
    </w:p>
    <w:p w:rsidR="00750143" w:rsidRPr="006E0423" w:rsidRDefault="00750143" w:rsidP="003516C7">
      <w:pPr>
        <w:spacing w:line="360" w:lineRule="auto"/>
        <w:rPr>
          <w:rFonts w:ascii="Times New Roman" w:hAnsi="Times New Roman" w:cs="Times New Roman"/>
          <w:sz w:val="24"/>
          <w:szCs w:val="24"/>
        </w:rPr>
      </w:pPr>
    </w:p>
    <w:p w:rsidR="00EB5756" w:rsidRPr="006E0423" w:rsidRDefault="00EB5756" w:rsidP="003516C7">
      <w:pPr>
        <w:spacing w:line="360" w:lineRule="auto"/>
        <w:rPr>
          <w:rFonts w:ascii="Times New Roman" w:hAnsi="Times New Roman" w:cs="Times New Roman"/>
          <w:sz w:val="24"/>
          <w:szCs w:val="24"/>
        </w:rPr>
      </w:pPr>
    </w:p>
    <w:p w:rsidR="00EB5756" w:rsidRPr="006E0423" w:rsidRDefault="00EB5756" w:rsidP="003516C7">
      <w:pPr>
        <w:spacing w:line="360" w:lineRule="auto"/>
        <w:rPr>
          <w:rFonts w:ascii="Times New Roman" w:hAnsi="Times New Roman" w:cs="Times New Roman"/>
          <w:sz w:val="24"/>
          <w:szCs w:val="24"/>
        </w:rPr>
      </w:pPr>
    </w:p>
    <w:p w:rsidR="00EB5756" w:rsidRPr="006E0423" w:rsidRDefault="00614F96" w:rsidP="003516C7">
      <w:pPr>
        <w:spacing w:line="360" w:lineRule="auto"/>
        <w:rPr>
          <w:rFonts w:ascii="Times New Roman" w:hAnsi="Times New Roman" w:cs="Times New Roman"/>
          <w:b/>
          <w:sz w:val="24"/>
          <w:szCs w:val="24"/>
        </w:rPr>
      </w:pPr>
      <w:r w:rsidRPr="006E0423">
        <w:rPr>
          <w:rFonts w:ascii="Times New Roman" w:hAnsi="Times New Roman" w:cs="Times New Roman"/>
          <w:b/>
          <w:sz w:val="24"/>
          <w:szCs w:val="24"/>
        </w:rPr>
        <w:lastRenderedPageBreak/>
        <w:t>Supplementary material</w:t>
      </w:r>
    </w:p>
    <w:p w:rsidR="004B2652" w:rsidRPr="006E0423" w:rsidRDefault="004B2652" w:rsidP="003516C7">
      <w:pPr>
        <w:spacing w:line="360" w:lineRule="auto"/>
        <w:rPr>
          <w:rFonts w:ascii="Times New Roman" w:hAnsi="Times New Roman" w:cs="Times New Roman"/>
          <w:b/>
          <w:sz w:val="24"/>
          <w:szCs w:val="24"/>
        </w:rPr>
      </w:pPr>
      <w:r w:rsidRPr="006E0423">
        <w:rPr>
          <w:rFonts w:ascii="Times New Roman" w:hAnsi="Times New Roman" w:cs="Times New Roman"/>
          <w:b/>
          <w:sz w:val="24"/>
          <w:szCs w:val="24"/>
        </w:rPr>
        <w:t>Gene list</w:t>
      </w:r>
    </w:p>
    <w:p w:rsidR="004B2652" w:rsidRPr="006E0423" w:rsidRDefault="004B2652" w:rsidP="003516C7">
      <w:pPr>
        <w:spacing w:line="360" w:lineRule="auto"/>
        <w:rPr>
          <w:rFonts w:ascii="Times New Roman" w:hAnsi="Times New Roman" w:cs="Times New Roman"/>
          <w:sz w:val="24"/>
          <w:szCs w:val="24"/>
        </w:rPr>
      </w:pPr>
    </w:p>
    <w:p w:rsidR="001573CF" w:rsidRPr="006E0423" w:rsidRDefault="0093533D" w:rsidP="003516C7">
      <w:pPr>
        <w:spacing w:line="360" w:lineRule="auto"/>
        <w:rPr>
          <w:rFonts w:ascii="Times New Roman" w:hAnsi="Times New Roman" w:cs="Times New Roman"/>
          <w:sz w:val="24"/>
          <w:szCs w:val="24"/>
        </w:rPr>
      </w:pPr>
      <w:r w:rsidRPr="006E0423">
        <w:rPr>
          <w:rFonts w:ascii="Times New Roman" w:hAnsi="Times New Roman" w:cs="Times New Roman"/>
          <w:sz w:val="24"/>
          <w:szCs w:val="24"/>
        </w:rPr>
        <w:t>GJB2,</w:t>
      </w:r>
      <w:r w:rsidR="004B2652" w:rsidRPr="006E0423">
        <w:rPr>
          <w:rFonts w:ascii="Times New Roman" w:hAnsi="Times New Roman" w:cs="Times New Roman"/>
          <w:sz w:val="24"/>
          <w:szCs w:val="24"/>
        </w:rPr>
        <w:t xml:space="preserve"> </w:t>
      </w:r>
      <w:r w:rsidRPr="006E0423">
        <w:rPr>
          <w:rFonts w:ascii="Times New Roman" w:hAnsi="Times New Roman" w:cs="Times New Roman"/>
          <w:sz w:val="24"/>
          <w:szCs w:val="24"/>
        </w:rPr>
        <w:t>GJB6,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MYO7A,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MYO15A,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FOXI1,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KCNJ10,</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SLC26A4,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TMIE,</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TMC1,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TMPRSS3,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OTOF,</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CDH23,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ATP2B2,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GIPC3,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STRC,</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OTOG,</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USH1C,</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TECTA,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OTOA,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PCDH15,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RDX,</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GRXCR1,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TRIOBP,</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CLDN14,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MYO3A,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WHRN,</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ESRRB,</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ESPN,</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GJA1,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HGF,</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ILDR1,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MARVELD2,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DFNB59,</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SLC26A5,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LRTOMT,</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LHFPL5,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BSND,</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MSRB3,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LOXHD1,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TPRN,</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GPSM2,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PTPRQ,</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SERPINB6,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GJB3</w:t>
      </w:r>
    </w:p>
    <w:p w:rsidR="0093533D" w:rsidRPr="006E0423" w:rsidRDefault="0093533D" w:rsidP="003516C7">
      <w:pPr>
        <w:spacing w:line="360" w:lineRule="auto"/>
        <w:rPr>
          <w:rFonts w:ascii="Times New Roman" w:hAnsi="Times New Roman" w:cs="Times New Roman"/>
          <w:sz w:val="24"/>
          <w:szCs w:val="24"/>
        </w:rPr>
      </w:pPr>
    </w:p>
    <w:p w:rsidR="0093533D" w:rsidRPr="006E0423" w:rsidRDefault="0093533D" w:rsidP="003516C7">
      <w:pPr>
        <w:spacing w:line="360" w:lineRule="auto"/>
        <w:rPr>
          <w:rFonts w:ascii="Times New Roman" w:hAnsi="Times New Roman" w:cs="Times New Roman"/>
          <w:sz w:val="24"/>
          <w:szCs w:val="24"/>
        </w:rPr>
      </w:pPr>
      <w:r w:rsidRPr="006E0423">
        <w:rPr>
          <w:rFonts w:ascii="Times New Roman" w:hAnsi="Times New Roman" w:cs="Times New Roman"/>
          <w:sz w:val="24"/>
          <w:szCs w:val="24"/>
        </w:rPr>
        <w:t>PRPS1,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POU3F4,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SMPX</w:t>
      </w:r>
    </w:p>
    <w:p w:rsidR="0093533D" w:rsidRPr="006E0423" w:rsidRDefault="0093533D" w:rsidP="003516C7">
      <w:pPr>
        <w:spacing w:line="360" w:lineRule="auto"/>
        <w:rPr>
          <w:rFonts w:ascii="Times New Roman" w:hAnsi="Times New Roman" w:cs="Times New Roman"/>
          <w:sz w:val="24"/>
          <w:szCs w:val="24"/>
        </w:rPr>
      </w:pPr>
    </w:p>
    <w:p w:rsidR="0093533D" w:rsidRPr="006E0423" w:rsidRDefault="0093533D" w:rsidP="003516C7">
      <w:pPr>
        <w:spacing w:line="360" w:lineRule="auto"/>
        <w:rPr>
          <w:rFonts w:ascii="Times New Roman" w:hAnsi="Times New Roman" w:cs="Times New Roman"/>
          <w:sz w:val="24"/>
          <w:szCs w:val="24"/>
        </w:rPr>
      </w:pPr>
      <w:r w:rsidRPr="006E0423">
        <w:rPr>
          <w:rFonts w:ascii="Times New Roman" w:hAnsi="Times New Roman" w:cs="Times New Roman"/>
          <w:sz w:val="24"/>
          <w:szCs w:val="24"/>
        </w:rPr>
        <w:t>ACTG1,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CCDC50,</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CEACAM16,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COCH,</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CRYM,</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DFNA5,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DIABLO,</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DIAPH1,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DSPP,</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EYA4,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GJB2,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GJB3,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GJB6,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GRHL2,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KCNQ4,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MIR96,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MYH14,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MYH9,</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MYO1A,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MYO6,</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MYO7A,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POU4F3,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SIX1,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SLC17A8,</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TECTA,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TJP2,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TMC1,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WFS1,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DIAPH3</w:t>
      </w:r>
    </w:p>
    <w:p w:rsidR="0093533D" w:rsidRPr="006E0423" w:rsidRDefault="0093533D" w:rsidP="003516C7">
      <w:pPr>
        <w:spacing w:line="360" w:lineRule="auto"/>
        <w:rPr>
          <w:rFonts w:ascii="Times New Roman" w:hAnsi="Times New Roman" w:cs="Times New Roman"/>
          <w:sz w:val="24"/>
          <w:szCs w:val="24"/>
        </w:rPr>
      </w:pPr>
    </w:p>
    <w:p w:rsidR="0093533D" w:rsidRPr="006E0423" w:rsidRDefault="0093533D" w:rsidP="003516C7">
      <w:pPr>
        <w:spacing w:line="360" w:lineRule="auto"/>
        <w:rPr>
          <w:rFonts w:ascii="Times New Roman" w:hAnsi="Times New Roman" w:cs="Times New Roman"/>
          <w:sz w:val="24"/>
          <w:szCs w:val="24"/>
        </w:rPr>
      </w:pPr>
      <w:r w:rsidRPr="006E0423">
        <w:rPr>
          <w:rFonts w:ascii="Times New Roman" w:hAnsi="Times New Roman" w:cs="Times New Roman"/>
          <w:sz w:val="24"/>
          <w:szCs w:val="24"/>
        </w:rPr>
        <w:t>MT-RNR1,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MT-TS1</w:t>
      </w:r>
    </w:p>
    <w:p w:rsidR="0093533D" w:rsidRPr="006E0423" w:rsidRDefault="0093533D" w:rsidP="003516C7">
      <w:pPr>
        <w:spacing w:line="360" w:lineRule="auto"/>
        <w:rPr>
          <w:rFonts w:ascii="Times New Roman" w:hAnsi="Times New Roman" w:cs="Times New Roman"/>
          <w:sz w:val="24"/>
          <w:szCs w:val="24"/>
        </w:rPr>
      </w:pPr>
    </w:p>
    <w:p w:rsidR="0093533D" w:rsidRDefault="0093533D" w:rsidP="003516C7">
      <w:pPr>
        <w:spacing w:line="360" w:lineRule="auto"/>
        <w:rPr>
          <w:rFonts w:ascii="Times New Roman" w:hAnsi="Times New Roman" w:cs="Times New Roman"/>
          <w:sz w:val="24"/>
          <w:szCs w:val="24"/>
        </w:rPr>
      </w:pPr>
      <w:r w:rsidRPr="006E0423">
        <w:rPr>
          <w:rFonts w:ascii="Times New Roman" w:hAnsi="Times New Roman" w:cs="Times New Roman"/>
          <w:sz w:val="24"/>
          <w:szCs w:val="24"/>
        </w:rPr>
        <w:t>SERAC1,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PDSS1,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FGFR3,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FGFR1,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FGFR2,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PHEX,</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DLX5,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TNFRSF11B,</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COL2A1,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COL11A1,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COL9A1,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COL9A2,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COL4A3,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COL4A4,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COL4A5,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BSND,</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SOX9,</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PAX2,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GATA3,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SLC19A2,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IGF1,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PAX3,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MITF,</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SNAI2,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EDNRB,</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EDN3,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SOX10,</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HOXA1,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SOBP,</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EYA1,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SIX5,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SIX1,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CHD7,</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SEMA3E,</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SMAD4,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FGF3,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TCOF1,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PRRX1,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GLI3,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HOXA2,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KCNQ1,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KCNE1,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CACNA1D,</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ALMS1,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LRP2,</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TIMM8A,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NDP,</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WFS1,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OPA1,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SLC4A11,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MYO7A,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USH1C,</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CDH23,</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PCDH15,</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USH1G,</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USH2A,</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ADGRV1,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PDZD7,</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WHRN,</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CLRN1,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MT-TK,</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MT-TE,</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MT-TL1,</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SLC26A4,</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KCNJ10,</w:t>
      </w:r>
      <w:r w:rsidR="00DC3FCF" w:rsidRPr="006E0423">
        <w:rPr>
          <w:rFonts w:ascii="Times New Roman" w:hAnsi="Times New Roman" w:cs="Times New Roman"/>
          <w:sz w:val="24"/>
          <w:szCs w:val="24"/>
        </w:rPr>
        <w:t xml:space="preserve"> </w:t>
      </w:r>
      <w:r w:rsidRPr="006E0423">
        <w:rPr>
          <w:rFonts w:ascii="Times New Roman" w:hAnsi="Times New Roman" w:cs="Times New Roman"/>
          <w:sz w:val="24"/>
          <w:szCs w:val="24"/>
        </w:rPr>
        <w:t>FOXI1</w:t>
      </w:r>
    </w:p>
    <w:p w:rsidR="009231D8" w:rsidRDefault="009231D8" w:rsidP="003516C7">
      <w:pPr>
        <w:spacing w:line="360" w:lineRule="auto"/>
        <w:rPr>
          <w:rFonts w:ascii="Times New Roman" w:hAnsi="Times New Roman" w:cs="Times New Roman"/>
          <w:sz w:val="24"/>
          <w:szCs w:val="24"/>
        </w:rPr>
      </w:pPr>
    </w:p>
    <w:p w:rsidR="009231D8" w:rsidRDefault="009231D8" w:rsidP="003516C7">
      <w:pPr>
        <w:spacing w:line="360" w:lineRule="auto"/>
        <w:rPr>
          <w:rFonts w:ascii="Times New Roman" w:hAnsi="Times New Roman" w:cs="Times New Roman"/>
          <w:sz w:val="24"/>
          <w:szCs w:val="24"/>
        </w:rPr>
      </w:pPr>
    </w:p>
    <w:p w:rsidR="009231D8" w:rsidRDefault="009231D8" w:rsidP="003516C7">
      <w:pPr>
        <w:spacing w:line="360" w:lineRule="auto"/>
        <w:rPr>
          <w:rFonts w:ascii="Times New Roman" w:hAnsi="Times New Roman" w:cs="Times New Roman"/>
          <w:sz w:val="24"/>
          <w:szCs w:val="24"/>
        </w:rPr>
      </w:pPr>
    </w:p>
    <w:p w:rsidR="009231D8" w:rsidRDefault="009231D8" w:rsidP="003516C7">
      <w:pPr>
        <w:spacing w:line="360" w:lineRule="auto"/>
        <w:rPr>
          <w:rFonts w:ascii="Times New Roman" w:hAnsi="Times New Roman" w:cs="Times New Roman"/>
          <w:sz w:val="24"/>
          <w:szCs w:val="24"/>
        </w:rPr>
      </w:pPr>
    </w:p>
    <w:p w:rsidR="009231D8" w:rsidRDefault="009231D8" w:rsidP="003516C7">
      <w:pPr>
        <w:spacing w:line="360" w:lineRule="auto"/>
        <w:rPr>
          <w:rFonts w:ascii="Times New Roman" w:hAnsi="Times New Roman" w:cs="Times New Roman"/>
          <w:sz w:val="24"/>
          <w:szCs w:val="24"/>
        </w:rPr>
      </w:pPr>
    </w:p>
    <w:p w:rsidR="009231D8" w:rsidRDefault="009231D8" w:rsidP="003516C7">
      <w:pPr>
        <w:spacing w:line="360" w:lineRule="auto"/>
        <w:rPr>
          <w:rFonts w:ascii="Times New Roman" w:hAnsi="Times New Roman" w:cs="Times New Roman"/>
          <w:sz w:val="24"/>
          <w:szCs w:val="24"/>
        </w:rPr>
      </w:pPr>
    </w:p>
    <w:p w:rsidR="00A10DE0" w:rsidRPr="00C04E6E" w:rsidRDefault="009231D8" w:rsidP="00A10DE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Access number for the</w:t>
      </w:r>
      <w:r w:rsidRPr="009231D8">
        <w:rPr>
          <w:rFonts w:ascii="Times New Roman" w:hAnsi="Times New Roman" w:cs="Times New Roman"/>
          <w:b/>
          <w:sz w:val="24"/>
          <w:szCs w:val="24"/>
        </w:rPr>
        <w:t xml:space="preserve"> novel mutation</w:t>
      </w:r>
      <w:r>
        <w:rPr>
          <w:rFonts w:ascii="Times New Roman" w:hAnsi="Times New Roman" w:cs="Times New Roman"/>
          <w:b/>
          <w:sz w:val="24"/>
          <w:szCs w:val="24"/>
        </w:rPr>
        <w:t>s</w:t>
      </w:r>
      <w:r w:rsidR="00A10DE0">
        <w:rPr>
          <w:rFonts w:ascii="Times New Roman" w:hAnsi="Times New Roman" w:cs="Times New Roman"/>
          <w:b/>
          <w:sz w:val="24"/>
          <w:szCs w:val="24"/>
        </w:rPr>
        <w:t>:</w:t>
      </w:r>
      <w:r w:rsidR="00A10DE0" w:rsidRPr="00A10DE0">
        <w:rPr>
          <w:rFonts w:ascii="Times New Roman" w:hAnsi="Times New Roman" w:cs="Times New Roman"/>
          <w:sz w:val="24"/>
          <w:szCs w:val="24"/>
        </w:rPr>
        <w:t xml:space="preserve"> </w:t>
      </w:r>
      <w:r w:rsidR="005C2C4A">
        <w:rPr>
          <w:rFonts w:ascii="Times New Roman" w:hAnsi="Times New Roman" w:cs="Times New Roman"/>
          <w:sz w:val="24"/>
          <w:szCs w:val="24"/>
        </w:rPr>
        <w:t>a</w:t>
      </w:r>
      <w:r w:rsidR="00A10DE0" w:rsidRPr="00C04E6E">
        <w:rPr>
          <w:rFonts w:ascii="Times New Roman" w:hAnsi="Times New Roman" w:cs="Times New Roman"/>
          <w:sz w:val="24"/>
          <w:szCs w:val="24"/>
        </w:rPr>
        <w:t xml:space="preserve">ll novel mutations </w:t>
      </w:r>
      <w:r w:rsidR="005A2E02">
        <w:rPr>
          <w:rFonts w:ascii="Times New Roman" w:hAnsi="Times New Roman" w:cs="Times New Roman"/>
          <w:sz w:val="24"/>
          <w:szCs w:val="24"/>
        </w:rPr>
        <w:t xml:space="preserve">identified in this study </w:t>
      </w:r>
      <w:r w:rsidR="00A10DE0" w:rsidRPr="00C04E6E">
        <w:rPr>
          <w:rFonts w:ascii="Times New Roman" w:hAnsi="Times New Roman" w:cs="Times New Roman"/>
          <w:sz w:val="24"/>
          <w:szCs w:val="24"/>
        </w:rPr>
        <w:t>have been submitted to CNGB Nucleotide Sequence Archiv</w:t>
      </w:r>
      <w:bookmarkStart w:id="0" w:name="_GoBack"/>
      <w:bookmarkEnd w:id="0"/>
      <w:r w:rsidR="00A10DE0" w:rsidRPr="00C04E6E">
        <w:rPr>
          <w:rFonts w:ascii="Times New Roman" w:hAnsi="Times New Roman" w:cs="Times New Roman"/>
          <w:sz w:val="24"/>
          <w:szCs w:val="24"/>
        </w:rPr>
        <w:t>e (</w:t>
      </w:r>
      <w:hyperlink r:id="rId6" w:history="1">
        <w:r w:rsidR="00A10DE0" w:rsidRPr="00D85373">
          <w:rPr>
            <w:rFonts w:ascii="Times New Roman" w:hAnsi="Times New Roman" w:cs="Times New Roman"/>
            <w:sz w:val="24"/>
            <w:szCs w:val="24"/>
          </w:rPr>
          <w:t>https://db.cngb.org/cnsa</w:t>
        </w:r>
      </w:hyperlink>
      <w:r w:rsidR="00A10DE0" w:rsidRPr="00C04E6E">
        <w:rPr>
          <w:rFonts w:ascii="Times New Roman" w:hAnsi="Times New Roman" w:cs="Times New Roman"/>
          <w:sz w:val="24"/>
          <w:szCs w:val="24"/>
        </w:rPr>
        <w:t>)</w:t>
      </w:r>
      <w:r w:rsidR="00A10DE0">
        <w:rPr>
          <w:rFonts w:ascii="Times New Roman" w:hAnsi="Times New Roman" w:cs="Times New Roman"/>
          <w:sz w:val="24"/>
          <w:szCs w:val="24"/>
        </w:rPr>
        <w:t xml:space="preserve"> with the following accession </w:t>
      </w:r>
      <w:r w:rsidR="00A10DE0" w:rsidRPr="00C97153">
        <w:rPr>
          <w:rFonts w:ascii="Times New Roman" w:hAnsi="Times New Roman" w:cs="Times New Roman"/>
          <w:sz w:val="24"/>
          <w:szCs w:val="24"/>
        </w:rPr>
        <w:t>numbers</w:t>
      </w:r>
      <w:r w:rsidR="00A10DE0">
        <w:rPr>
          <w:rFonts w:ascii="Times New Roman" w:hAnsi="Times New Roman" w:cs="Times New Roman"/>
          <w:sz w:val="24"/>
          <w:szCs w:val="24"/>
        </w:rPr>
        <w:t>:</w:t>
      </w:r>
    </w:p>
    <w:tbl>
      <w:tblPr>
        <w:tblStyle w:val="a7"/>
        <w:tblW w:w="9214"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134"/>
        <w:gridCol w:w="4958"/>
        <w:gridCol w:w="1138"/>
        <w:gridCol w:w="1134"/>
      </w:tblGrid>
      <w:tr w:rsidR="000C3A16" w:rsidRPr="00006C2E" w:rsidTr="001B0DE8">
        <w:trPr>
          <w:jc w:val="center"/>
        </w:trPr>
        <w:tc>
          <w:tcPr>
            <w:tcW w:w="850" w:type="dxa"/>
            <w:tcBorders>
              <w:top w:val="single" w:sz="4" w:space="0" w:color="auto"/>
              <w:bottom w:val="single" w:sz="4" w:space="0" w:color="auto"/>
            </w:tcBorders>
            <w:vAlign w:val="center"/>
          </w:tcPr>
          <w:p w:rsidR="000C3A16" w:rsidRPr="00E25388" w:rsidRDefault="000C3A16" w:rsidP="008437BB">
            <w:pPr>
              <w:spacing w:line="300" w:lineRule="exact"/>
              <w:jc w:val="center"/>
              <w:rPr>
                <w:rFonts w:hint="eastAsia"/>
                <w:b/>
                <w:sz w:val="21"/>
                <w:szCs w:val="21"/>
              </w:rPr>
            </w:pPr>
            <w:r w:rsidRPr="00E25388">
              <w:rPr>
                <w:rFonts w:hint="eastAsia"/>
                <w:b/>
                <w:sz w:val="21"/>
                <w:szCs w:val="21"/>
              </w:rPr>
              <w:t>Number</w:t>
            </w:r>
          </w:p>
        </w:tc>
        <w:tc>
          <w:tcPr>
            <w:tcW w:w="1134" w:type="dxa"/>
            <w:tcBorders>
              <w:top w:val="single" w:sz="4" w:space="0" w:color="auto"/>
              <w:bottom w:val="single" w:sz="4" w:space="0" w:color="auto"/>
            </w:tcBorders>
            <w:vAlign w:val="center"/>
          </w:tcPr>
          <w:p w:rsidR="000C3A16" w:rsidRPr="00006C2E" w:rsidRDefault="000C3A16" w:rsidP="008437BB">
            <w:pPr>
              <w:spacing w:line="300" w:lineRule="exact"/>
              <w:jc w:val="center"/>
              <w:rPr>
                <w:b/>
                <w:sz w:val="21"/>
                <w:szCs w:val="21"/>
              </w:rPr>
            </w:pPr>
            <w:r w:rsidRPr="00006C2E">
              <w:rPr>
                <w:b/>
                <w:sz w:val="21"/>
                <w:szCs w:val="21"/>
              </w:rPr>
              <w:t>Sample Name</w:t>
            </w:r>
          </w:p>
        </w:tc>
        <w:tc>
          <w:tcPr>
            <w:tcW w:w="4958" w:type="dxa"/>
            <w:tcBorders>
              <w:top w:val="single" w:sz="4" w:space="0" w:color="auto"/>
              <w:bottom w:val="single" w:sz="4" w:space="0" w:color="auto"/>
            </w:tcBorders>
            <w:vAlign w:val="center"/>
          </w:tcPr>
          <w:p w:rsidR="000C3A16" w:rsidRPr="00006C2E" w:rsidRDefault="000C3A16" w:rsidP="00986DDE">
            <w:pPr>
              <w:spacing w:line="300" w:lineRule="exact"/>
              <w:jc w:val="center"/>
              <w:rPr>
                <w:b/>
                <w:sz w:val="21"/>
                <w:szCs w:val="21"/>
              </w:rPr>
            </w:pPr>
            <w:r w:rsidRPr="00006C2E">
              <w:rPr>
                <w:b/>
                <w:sz w:val="21"/>
                <w:szCs w:val="21"/>
              </w:rPr>
              <w:t>Mutation</w:t>
            </w:r>
          </w:p>
        </w:tc>
        <w:tc>
          <w:tcPr>
            <w:tcW w:w="1138" w:type="dxa"/>
            <w:tcBorders>
              <w:top w:val="single" w:sz="4" w:space="0" w:color="auto"/>
              <w:bottom w:val="single" w:sz="4" w:space="0" w:color="auto"/>
            </w:tcBorders>
            <w:vAlign w:val="center"/>
          </w:tcPr>
          <w:p w:rsidR="000C3A16" w:rsidRDefault="000C3A16" w:rsidP="008437BB">
            <w:pPr>
              <w:spacing w:line="300" w:lineRule="exact"/>
              <w:jc w:val="center"/>
              <w:rPr>
                <w:b/>
                <w:sz w:val="21"/>
                <w:szCs w:val="21"/>
              </w:rPr>
            </w:pPr>
            <w:r>
              <w:rPr>
                <w:b/>
                <w:sz w:val="21"/>
                <w:szCs w:val="21"/>
              </w:rPr>
              <w:t>Mutation</w:t>
            </w:r>
          </w:p>
          <w:p w:rsidR="000C3A16" w:rsidRPr="00006C2E" w:rsidRDefault="000C3A16" w:rsidP="008437BB">
            <w:pPr>
              <w:spacing w:line="300" w:lineRule="exact"/>
              <w:jc w:val="center"/>
              <w:rPr>
                <w:b/>
                <w:sz w:val="21"/>
                <w:szCs w:val="21"/>
              </w:rPr>
            </w:pPr>
            <w:r w:rsidRPr="00006C2E">
              <w:rPr>
                <w:b/>
                <w:sz w:val="21"/>
                <w:szCs w:val="21"/>
              </w:rPr>
              <w:t>Status</w:t>
            </w:r>
          </w:p>
        </w:tc>
        <w:tc>
          <w:tcPr>
            <w:tcW w:w="1134" w:type="dxa"/>
            <w:tcBorders>
              <w:top w:val="single" w:sz="4" w:space="0" w:color="auto"/>
              <w:bottom w:val="single" w:sz="4" w:space="0" w:color="auto"/>
            </w:tcBorders>
            <w:vAlign w:val="center"/>
          </w:tcPr>
          <w:p w:rsidR="000C3A16" w:rsidRPr="004B78C5" w:rsidRDefault="000C3A16" w:rsidP="00B7500E">
            <w:pPr>
              <w:spacing w:line="300" w:lineRule="exact"/>
              <w:jc w:val="center"/>
              <w:rPr>
                <w:b/>
                <w:sz w:val="21"/>
                <w:szCs w:val="21"/>
              </w:rPr>
            </w:pPr>
            <w:r w:rsidRPr="004B78C5">
              <w:rPr>
                <w:b/>
                <w:sz w:val="21"/>
                <w:szCs w:val="21"/>
              </w:rPr>
              <w:t>A</w:t>
            </w:r>
            <w:r w:rsidRPr="004B78C5">
              <w:rPr>
                <w:b/>
                <w:sz w:val="21"/>
                <w:szCs w:val="21"/>
              </w:rPr>
              <w:t xml:space="preserve">ccession </w:t>
            </w:r>
            <w:r w:rsidRPr="004B78C5">
              <w:rPr>
                <w:b/>
                <w:sz w:val="21"/>
                <w:szCs w:val="21"/>
              </w:rPr>
              <w:t>number</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w:t>
            </w:r>
          </w:p>
        </w:tc>
        <w:tc>
          <w:tcPr>
            <w:tcW w:w="1134" w:type="dxa"/>
            <w:tcBorders>
              <w:top w:val="nil"/>
              <w:bottom w:val="nil"/>
            </w:tcBorders>
            <w:vAlign w:val="center"/>
          </w:tcPr>
          <w:p w:rsidR="000C3A16" w:rsidRPr="00006C2E" w:rsidRDefault="000C3A16" w:rsidP="008437BB">
            <w:pPr>
              <w:spacing w:line="300" w:lineRule="exact"/>
              <w:jc w:val="center"/>
              <w:rPr>
                <w:sz w:val="21"/>
                <w:szCs w:val="21"/>
                <w:lang w:eastAsia="zh-CN"/>
              </w:rPr>
            </w:pPr>
            <w:r w:rsidRPr="00006C2E">
              <w:rPr>
                <w:sz w:val="21"/>
                <w:szCs w:val="21"/>
              </w:rPr>
              <w:t>HL</w:t>
            </w:r>
            <w:r w:rsidRPr="00006C2E">
              <w:rPr>
                <w:rFonts w:hint="eastAsia"/>
                <w:sz w:val="21"/>
                <w:szCs w:val="21"/>
                <w:lang w:eastAsia="zh-CN"/>
              </w:rPr>
              <w:t>1</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OTOG (NM_001277269): c.1190G&gt;A (p.Arg397Gln)</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F64B56" w:rsidP="00B7500E">
            <w:pPr>
              <w:spacing w:line="300" w:lineRule="exact"/>
              <w:jc w:val="center"/>
              <w:rPr>
                <w:sz w:val="21"/>
                <w:szCs w:val="21"/>
                <w:lang w:eastAsia="zh-CN"/>
              </w:rPr>
            </w:pPr>
            <w:r w:rsidRPr="00F64B56">
              <w:rPr>
                <w:sz w:val="21"/>
                <w:szCs w:val="21"/>
                <w:lang w:eastAsia="zh-CN"/>
              </w:rPr>
              <w:t>var030008</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4</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SLC26A4 (NM_000441): c.1519delT (p.Leu507Ter</w:t>
            </w:r>
            <w:r w:rsidR="00F64B56" w:rsidRPr="00006C2E">
              <w:rPr>
                <w:sz w:val="21"/>
                <w:szCs w:val="21"/>
              </w:rPr>
              <w:t xml:space="preserve"> </w:t>
            </w:r>
            <w:r w:rsidR="00F64B56" w:rsidRPr="00006C2E">
              <w:rPr>
                <w:sz w:val="21"/>
                <w:szCs w:val="21"/>
              </w:rPr>
              <w:t>fsX5</w:t>
            </w:r>
            <w:r w:rsidR="00F64B56">
              <w:rPr>
                <w:sz w:val="21"/>
                <w:szCs w:val="21"/>
              </w:rPr>
              <w:t>)</w:t>
            </w:r>
          </w:p>
        </w:tc>
        <w:tc>
          <w:tcPr>
            <w:tcW w:w="1138" w:type="dxa"/>
            <w:tcBorders>
              <w:top w:val="nil"/>
              <w:bottom w:val="nil"/>
            </w:tcBorders>
            <w:vAlign w:val="center"/>
          </w:tcPr>
          <w:p w:rsidR="000C3A16" w:rsidRPr="00006C2E" w:rsidRDefault="000C3A16" w:rsidP="00731EBC">
            <w:pPr>
              <w:spacing w:line="300" w:lineRule="exact"/>
              <w:jc w:val="center"/>
              <w:rPr>
                <w:sz w:val="21"/>
                <w:szCs w:val="21"/>
              </w:rPr>
            </w:pPr>
            <w:r>
              <w:rPr>
                <w:sz w:val="21"/>
                <w:szCs w:val="21"/>
              </w:rPr>
              <w:t>Novel</w:t>
            </w:r>
          </w:p>
        </w:tc>
        <w:tc>
          <w:tcPr>
            <w:tcW w:w="1134" w:type="dxa"/>
            <w:tcBorders>
              <w:top w:val="nil"/>
              <w:bottom w:val="nil"/>
            </w:tcBorders>
          </w:tcPr>
          <w:p w:rsidR="000C3A16" w:rsidRPr="00006C2E" w:rsidRDefault="00F64B56" w:rsidP="00B7500E">
            <w:pPr>
              <w:spacing w:line="300" w:lineRule="exact"/>
              <w:jc w:val="center"/>
              <w:rPr>
                <w:sz w:val="21"/>
                <w:szCs w:val="21"/>
              </w:rPr>
            </w:pPr>
            <w:r w:rsidRPr="00F64B56">
              <w:rPr>
                <w:sz w:val="21"/>
                <w:szCs w:val="21"/>
              </w:rPr>
              <w:t>var030009</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3</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5</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SLC26A4 (NM</w:t>
            </w:r>
            <w:r w:rsidR="007A35B5">
              <w:rPr>
                <w:sz w:val="21"/>
                <w:szCs w:val="21"/>
              </w:rPr>
              <w:t>_000441): c.249G&gt;A (p.Trp83Ter)</w:t>
            </w:r>
          </w:p>
        </w:tc>
        <w:tc>
          <w:tcPr>
            <w:tcW w:w="1138" w:type="dxa"/>
            <w:tcBorders>
              <w:top w:val="nil"/>
              <w:bottom w:val="nil"/>
            </w:tcBorders>
            <w:vAlign w:val="center"/>
          </w:tcPr>
          <w:p w:rsidR="000C3A16" w:rsidRPr="00006C2E" w:rsidRDefault="000C3A16" w:rsidP="00986DDE">
            <w:pPr>
              <w:spacing w:line="300" w:lineRule="exact"/>
              <w:jc w:val="center"/>
              <w:rPr>
                <w:sz w:val="21"/>
                <w:szCs w:val="21"/>
              </w:rPr>
            </w:pPr>
            <w:r>
              <w:rPr>
                <w:sz w:val="21"/>
                <w:szCs w:val="21"/>
              </w:rPr>
              <w:t>Novel</w:t>
            </w:r>
          </w:p>
        </w:tc>
        <w:tc>
          <w:tcPr>
            <w:tcW w:w="1134" w:type="dxa"/>
            <w:tcBorders>
              <w:top w:val="nil"/>
              <w:bottom w:val="nil"/>
            </w:tcBorders>
          </w:tcPr>
          <w:p w:rsidR="000C3A16" w:rsidRPr="00006C2E" w:rsidRDefault="00F64B56" w:rsidP="00B7500E">
            <w:pPr>
              <w:spacing w:line="300" w:lineRule="exact"/>
              <w:jc w:val="center"/>
              <w:rPr>
                <w:sz w:val="21"/>
                <w:szCs w:val="21"/>
              </w:rPr>
            </w:pPr>
            <w:r w:rsidRPr="00F64B56">
              <w:rPr>
                <w:sz w:val="21"/>
                <w:szCs w:val="21"/>
              </w:rPr>
              <w:t>var030010</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4</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6</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MYO15A (NM_016239): c.5134-10C&gt;G</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F64B56" w:rsidP="00B7500E">
            <w:pPr>
              <w:spacing w:line="300" w:lineRule="exact"/>
              <w:jc w:val="center"/>
              <w:rPr>
                <w:sz w:val="21"/>
                <w:szCs w:val="21"/>
              </w:rPr>
            </w:pPr>
            <w:r w:rsidRPr="00F64B56">
              <w:rPr>
                <w:sz w:val="21"/>
                <w:szCs w:val="21"/>
              </w:rPr>
              <w:t>var030011</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5</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8</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S</w:t>
            </w:r>
            <w:r w:rsidR="00F64B56">
              <w:rPr>
                <w:sz w:val="21"/>
                <w:szCs w:val="21"/>
              </w:rPr>
              <w:t>LC26A4 (NM_000441): c.1519</w:t>
            </w:r>
            <w:r w:rsidRPr="00006C2E">
              <w:rPr>
                <w:sz w:val="21"/>
                <w:szCs w:val="21"/>
              </w:rPr>
              <w:t>delT (p.Leu507TerfsX5)</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F64B56" w:rsidP="00B7500E">
            <w:pPr>
              <w:spacing w:line="300" w:lineRule="exact"/>
              <w:jc w:val="center"/>
              <w:rPr>
                <w:sz w:val="21"/>
                <w:szCs w:val="21"/>
                <w:lang w:eastAsia="zh-CN"/>
              </w:rPr>
            </w:pPr>
            <w:r w:rsidRPr="00F64B56">
              <w:rPr>
                <w:sz w:val="21"/>
                <w:szCs w:val="21"/>
              </w:rPr>
              <w:t>var030009</w:t>
            </w:r>
          </w:p>
        </w:tc>
      </w:tr>
      <w:tr w:rsidR="00696CB2" w:rsidRPr="00006C2E" w:rsidTr="001B0DE8">
        <w:trPr>
          <w:trHeight w:val="272"/>
          <w:jc w:val="center"/>
        </w:trPr>
        <w:tc>
          <w:tcPr>
            <w:tcW w:w="850" w:type="dxa"/>
            <w:tcBorders>
              <w:top w:val="nil"/>
              <w:bottom w:val="nil"/>
            </w:tcBorders>
          </w:tcPr>
          <w:p w:rsidR="00696CB2" w:rsidRPr="00006C2E" w:rsidRDefault="00696CB2" w:rsidP="008437BB">
            <w:pPr>
              <w:spacing w:line="300" w:lineRule="exact"/>
              <w:jc w:val="center"/>
              <w:rPr>
                <w:rFonts w:hint="eastAsia"/>
                <w:szCs w:val="21"/>
                <w:lang w:eastAsia="zh-CN"/>
              </w:rPr>
            </w:pPr>
            <w:r>
              <w:rPr>
                <w:rFonts w:hint="eastAsia"/>
                <w:szCs w:val="21"/>
                <w:lang w:eastAsia="zh-CN"/>
              </w:rPr>
              <w:t>6</w:t>
            </w:r>
          </w:p>
        </w:tc>
        <w:tc>
          <w:tcPr>
            <w:tcW w:w="1134" w:type="dxa"/>
            <w:vMerge w:val="restart"/>
            <w:tcBorders>
              <w:top w:val="nil"/>
            </w:tcBorders>
            <w:vAlign w:val="center"/>
          </w:tcPr>
          <w:p w:rsidR="00696CB2" w:rsidRPr="00006C2E" w:rsidRDefault="00696CB2" w:rsidP="008437BB">
            <w:pPr>
              <w:spacing w:line="300" w:lineRule="exact"/>
              <w:jc w:val="center"/>
              <w:rPr>
                <w:sz w:val="21"/>
                <w:szCs w:val="21"/>
              </w:rPr>
            </w:pPr>
            <w:r w:rsidRPr="00006C2E">
              <w:rPr>
                <w:sz w:val="21"/>
                <w:szCs w:val="21"/>
              </w:rPr>
              <w:t>HL</w:t>
            </w:r>
            <w:r w:rsidRPr="00006C2E">
              <w:rPr>
                <w:rFonts w:hint="eastAsia"/>
                <w:sz w:val="21"/>
                <w:szCs w:val="21"/>
                <w:lang w:eastAsia="zh-CN"/>
              </w:rPr>
              <w:t>9</w:t>
            </w:r>
          </w:p>
        </w:tc>
        <w:tc>
          <w:tcPr>
            <w:tcW w:w="4958" w:type="dxa"/>
            <w:vMerge w:val="restart"/>
            <w:tcBorders>
              <w:top w:val="nil"/>
            </w:tcBorders>
            <w:vAlign w:val="center"/>
          </w:tcPr>
          <w:p w:rsidR="00696CB2" w:rsidRPr="00006C2E" w:rsidRDefault="00696CB2" w:rsidP="00986DDE">
            <w:pPr>
              <w:spacing w:line="300" w:lineRule="exact"/>
              <w:jc w:val="left"/>
              <w:rPr>
                <w:sz w:val="21"/>
                <w:szCs w:val="21"/>
              </w:rPr>
            </w:pPr>
            <w:r w:rsidRPr="00006C2E">
              <w:rPr>
                <w:sz w:val="21"/>
                <w:szCs w:val="21"/>
              </w:rPr>
              <w:t xml:space="preserve">PTPRQ (NM_001145026): c.5942+1G&gt;A; </w:t>
            </w:r>
          </w:p>
          <w:p w:rsidR="00696CB2" w:rsidRPr="00006C2E" w:rsidRDefault="00696CB2" w:rsidP="00986DDE">
            <w:pPr>
              <w:spacing w:line="300" w:lineRule="exact"/>
              <w:jc w:val="left"/>
              <w:rPr>
                <w:sz w:val="21"/>
                <w:szCs w:val="21"/>
              </w:rPr>
            </w:pPr>
            <w:r w:rsidRPr="00006C2E">
              <w:rPr>
                <w:sz w:val="21"/>
                <w:szCs w:val="21"/>
              </w:rPr>
              <w:t>PTPRQ (NM_001145026): c.6024G&gt;A (p.Ser2008Ser)</w:t>
            </w:r>
          </w:p>
        </w:tc>
        <w:tc>
          <w:tcPr>
            <w:tcW w:w="1138" w:type="dxa"/>
            <w:vMerge w:val="restart"/>
            <w:tcBorders>
              <w:top w:val="nil"/>
            </w:tcBorders>
            <w:vAlign w:val="center"/>
          </w:tcPr>
          <w:p w:rsidR="00696CB2" w:rsidRPr="00006C2E" w:rsidRDefault="00696CB2" w:rsidP="008437BB">
            <w:pPr>
              <w:spacing w:line="300" w:lineRule="exact"/>
              <w:jc w:val="center"/>
              <w:rPr>
                <w:sz w:val="21"/>
                <w:szCs w:val="21"/>
              </w:rPr>
            </w:pPr>
            <w:r w:rsidRPr="00006C2E">
              <w:rPr>
                <w:sz w:val="21"/>
                <w:szCs w:val="21"/>
              </w:rPr>
              <w:t>Novel;</w:t>
            </w:r>
          </w:p>
          <w:p w:rsidR="00696CB2" w:rsidRPr="00006C2E" w:rsidRDefault="00696CB2" w:rsidP="008437BB">
            <w:pPr>
              <w:spacing w:line="300" w:lineRule="exact"/>
              <w:jc w:val="center"/>
              <w:rPr>
                <w:sz w:val="21"/>
                <w:szCs w:val="21"/>
              </w:rPr>
            </w:pPr>
            <w:r w:rsidRPr="00006C2E">
              <w:rPr>
                <w:sz w:val="21"/>
                <w:szCs w:val="21"/>
              </w:rPr>
              <w:t>Novel</w:t>
            </w:r>
          </w:p>
        </w:tc>
        <w:tc>
          <w:tcPr>
            <w:tcW w:w="1134" w:type="dxa"/>
            <w:vMerge w:val="restart"/>
            <w:tcBorders>
              <w:top w:val="nil"/>
            </w:tcBorders>
          </w:tcPr>
          <w:p w:rsidR="00696CB2" w:rsidRDefault="00613DF4" w:rsidP="00B7500E">
            <w:pPr>
              <w:spacing w:line="300" w:lineRule="exact"/>
              <w:jc w:val="center"/>
              <w:rPr>
                <w:sz w:val="21"/>
                <w:szCs w:val="21"/>
                <w:lang w:eastAsia="zh-CN"/>
              </w:rPr>
            </w:pPr>
            <w:r w:rsidRPr="00613DF4">
              <w:rPr>
                <w:sz w:val="21"/>
                <w:szCs w:val="21"/>
                <w:lang w:eastAsia="zh-CN"/>
              </w:rPr>
              <w:t>var030012</w:t>
            </w:r>
          </w:p>
          <w:p w:rsidR="00696CB2" w:rsidRPr="00006C2E" w:rsidRDefault="00613DF4" w:rsidP="00B7500E">
            <w:pPr>
              <w:spacing w:line="300" w:lineRule="exact"/>
              <w:jc w:val="center"/>
              <w:rPr>
                <w:sz w:val="21"/>
                <w:szCs w:val="21"/>
                <w:lang w:eastAsia="zh-CN"/>
              </w:rPr>
            </w:pPr>
            <w:r w:rsidRPr="00613DF4">
              <w:rPr>
                <w:sz w:val="21"/>
                <w:szCs w:val="21"/>
                <w:lang w:eastAsia="zh-CN"/>
              </w:rPr>
              <w:t>var030013</w:t>
            </w:r>
          </w:p>
        </w:tc>
      </w:tr>
      <w:tr w:rsidR="00696CB2" w:rsidRPr="00006C2E" w:rsidTr="001B0DE8">
        <w:trPr>
          <w:trHeight w:val="271"/>
          <w:jc w:val="center"/>
        </w:trPr>
        <w:tc>
          <w:tcPr>
            <w:tcW w:w="850" w:type="dxa"/>
            <w:tcBorders>
              <w:top w:val="nil"/>
              <w:bottom w:val="nil"/>
            </w:tcBorders>
          </w:tcPr>
          <w:p w:rsidR="00696CB2" w:rsidRDefault="00696CB2" w:rsidP="008437BB">
            <w:pPr>
              <w:spacing w:line="300" w:lineRule="exact"/>
              <w:jc w:val="center"/>
              <w:rPr>
                <w:rFonts w:hint="eastAsia"/>
                <w:szCs w:val="21"/>
                <w:lang w:eastAsia="zh-CN"/>
              </w:rPr>
            </w:pPr>
            <w:r>
              <w:rPr>
                <w:rFonts w:hint="eastAsia"/>
                <w:szCs w:val="21"/>
                <w:lang w:eastAsia="zh-CN"/>
              </w:rPr>
              <w:t>7</w:t>
            </w:r>
          </w:p>
        </w:tc>
        <w:tc>
          <w:tcPr>
            <w:tcW w:w="1134" w:type="dxa"/>
            <w:vMerge/>
            <w:tcBorders>
              <w:bottom w:val="nil"/>
            </w:tcBorders>
            <w:vAlign w:val="center"/>
          </w:tcPr>
          <w:p w:rsidR="00696CB2" w:rsidRPr="00006C2E" w:rsidRDefault="00696CB2" w:rsidP="008437BB">
            <w:pPr>
              <w:spacing w:line="300" w:lineRule="exact"/>
              <w:jc w:val="center"/>
              <w:rPr>
                <w:szCs w:val="21"/>
              </w:rPr>
            </w:pPr>
          </w:p>
        </w:tc>
        <w:tc>
          <w:tcPr>
            <w:tcW w:w="4958" w:type="dxa"/>
            <w:vMerge/>
            <w:tcBorders>
              <w:bottom w:val="nil"/>
            </w:tcBorders>
            <w:vAlign w:val="center"/>
          </w:tcPr>
          <w:p w:rsidR="00696CB2" w:rsidRPr="00006C2E" w:rsidRDefault="00696CB2" w:rsidP="00986DDE">
            <w:pPr>
              <w:spacing w:line="300" w:lineRule="exact"/>
              <w:jc w:val="left"/>
              <w:rPr>
                <w:szCs w:val="21"/>
              </w:rPr>
            </w:pPr>
          </w:p>
        </w:tc>
        <w:tc>
          <w:tcPr>
            <w:tcW w:w="1138" w:type="dxa"/>
            <w:vMerge/>
            <w:tcBorders>
              <w:bottom w:val="nil"/>
            </w:tcBorders>
            <w:vAlign w:val="center"/>
          </w:tcPr>
          <w:p w:rsidR="00696CB2" w:rsidRPr="00006C2E" w:rsidRDefault="00696CB2" w:rsidP="008437BB">
            <w:pPr>
              <w:spacing w:line="300" w:lineRule="exact"/>
              <w:jc w:val="center"/>
              <w:rPr>
                <w:szCs w:val="21"/>
              </w:rPr>
            </w:pPr>
          </w:p>
        </w:tc>
        <w:tc>
          <w:tcPr>
            <w:tcW w:w="1134" w:type="dxa"/>
            <w:vMerge/>
            <w:tcBorders>
              <w:bottom w:val="nil"/>
            </w:tcBorders>
          </w:tcPr>
          <w:p w:rsidR="00696CB2" w:rsidRDefault="00696CB2" w:rsidP="00B7500E">
            <w:pPr>
              <w:spacing w:line="300" w:lineRule="exact"/>
              <w:jc w:val="center"/>
              <w:rPr>
                <w:rFonts w:hint="eastAsia"/>
                <w:szCs w:val="21"/>
              </w:rPr>
            </w:pP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8</w:t>
            </w:r>
          </w:p>
        </w:tc>
        <w:tc>
          <w:tcPr>
            <w:tcW w:w="1134" w:type="dxa"/>
            <w:tcBorders>
              <w:top w:val="nil"/>
              <w:bottom w:val="nil"/>
            </w:tcBorders>
            <w:vAlign w:val="center"/>
          </w:tcPr>
          <w:p w:rsidR="000C3A16" w:rsidRPr="007F0C39" w:rsidRDefault="000C3A16" w:rsidP="008437BB">
            <w:pPr>
              <w:spacing w:line="300" w:lineRule="exact"/>
              <w:jc w:val="center"/>
              <w:rPr>
                <w:sz w:val="21"/>
                <w:szCs w:val="21"/>
              </w:rPr>
            </w:pPr>
            <w:r w:rsidRPr="007F0C39">
              <w:rPr>
                <w:sz w:val="21"/>
                <w:szCs w:val="21"/>
              </w:rPr>
              <w:t>HL</w:t>
            </w:r>
            <w:r w:rsidRPr="007F0C39">
              <w:rPr>
                <w:rFonts w:hint="eastAsia"/>
                <w:sz w:val="21"/>
                <w:szCs w:val="21"/>
                <w:lang w:eastAsia="zh-CN"/>
              </w:rPr>
              <w:t>10</w:t>
            </w:r>
          </w:p>
        </w:tc>
        <w:tc>
          <w:tcPr>
            <w:tcW w:w="4958" w:type="dxa"/>
            <w:tcBorders>
              <w:top w:val="nil"/>
              <w:bottom w:val="nil"/>
            </w:tcBorders>
            <w:vAlign w:val="center"/>
          </w:tcPr>
          <w:p w:rsidR="000C3A16" w:rsidRPr="007F0C39" w:rsidRDefault="000C3A16" w:rsidP="00986DDE">
            <w:pPr>
              <w:spacing w:line="300" w:lineRule="exact"/>
              <w:jc w:val="left"/>
              <w:rPr>
                <w:sz w:val="21"/>
                <w:szCs w:val="21"/>
              </w:rPr>
            </w:pPr>
            <w:r w:rsidRPr="007F0C39">
              <w:rPr>
                <w:sz w:val="21"/>
                <w:szCs w:val="21"/>
              </w:rPr>
              <w:t>MYO15A (NM_016239): c.10420A&gt;G (p.Ser3474Gly)</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var030014</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9</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11</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ESPN (NM_031475): c.1464+2T&gt;A</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var030015</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10</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13</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MYO6 (NM_004999): c.118-2A&gt;G </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var030016</w:t>
            </w:r>
          </w:p>
        </w:tc>
      </w:tr>
      <w:tr w:rsidR="000C3A16" w:rsidRPr="00006C2E" w:rsidTr="001B0DE8">
        <w:trPr>
          <w:jc w:val="center"/>
        </w:trPr>
        <w:tc>
          <w:tcPr>
            <w:tcW w:w="850" w:type="dxa"/>
            <w:tcBorders>
              <w:top w:val="nil"/>
              <w:bottom w:val="nil"/>
            </w:tcBorders>
            <w:vAlign w:val="center"/>
          </w:tcPr>
          <w:p w:rsidR="000C3A16" w:rsidRDefault="00696CB2" w:rsidP="008437BB">
            <w:pPr>
              <w:spacing w:line="300" w:lineRule="exact"/>
              <w:jc w:val="center"/>
              <w:rPr>
                <w:szCs w:val="21"/>
                <w:lang w:eastAsia="zh-CN"/>
              </w:rPr>
            </w:pPr>
            <w:r>
              <w:rPr>
                <w:rFonts w:hint="eastAsia"/>
                <w:szCs w:val="21"/>
                <w:lang w:eastAsia="zh-CN"/>
              </w:rPr>
              <w:t>11</w:t>
            </w:r>
          </w:p>
          <w:p w:rsidR="00A747AA" w:rsidRPr="00006C2E" w:rsidRDefault="00A747AA" w:rsidP="008437BB">
            <w:pPr>
              <w:spacing w:line="300" w:lineRule="exact"/>
              <w:jc w:val="center"/>
              <w:rPr>
                <w:rFonts w:hint="eastAsia"/>
                <w:szCs w:val="21"/>
                <w:lang w:eastAsia="zh-CN"/>
              </w:rPr>
            </w:pP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17</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TRIOBP (NM_001039141): c.2321delG (p.Arg774HisfsX105)</w:t>
            </w:r>
          </w:p>
        </w:tc>
        <w:tc>
          <w:tcPr>
            <w:tcW w:w="1138" w:type="dxa"/>
            <w:tcBorders>
              <w:top w:val="nil"/>
              <w:bottom w:val="nil"/>
            </w:tcBorders>
            <w:vAlign w:val="center"/>
          </w:tcPr>
          <w:p w:rsidR="000C3A16" w:rsidRDefault="000C3A16" w:rsidP="008437BB">
            <w:pPr>
              <w:spacing w:line="300" w:lineRule="exact"/>
              <w:jc w:val="center"/>
              <w:rPr>
                <w:sz w:val="21"/>
                <w:szCs w:val="21"/>
              </w:rPr>
            </w:pPr>
            <w:r w:rsidRPr="00006C2E">
              <w:rPr>
                <w:sz w:val="21"/>
                <w:szCs w:val="21"/>
              </w:rPr>
              <w:t>Novel</w:t>
            </w:r>
          </w:p>
          <w:p w:rsidR="00A747AA" w:rsidRPr="00006C2E" w:rsidRDefault="00A747AA" w:rsidP="008437BB">
            <w:pPr>
              <w:spacing w:line="300" w:lineRule="exact"/>
              <w:jc w:val="center"/>
              <w:rPr>
                <w:sz w:val="21"/>
                <w:szCs w:val="21"/>
              </w:rPr>
            </w:pP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var030017</w:t>
            </w:r>
          </w:p>
        </w:tc>
      </w:tr>
      <w:tr w:rsidR="000C3A16" w:rsidRPr="00006C2E" w:rsidTr="001B0DE8">
        <w:trPr>
          <w:jc w:val="center"/>
        </w:trPr>
        <w:tc>
          <w:tcPr>
            <w:tcW w:w="850" w:type="dxa"/>
            <w:tcBorders>
              <w:top w:val="nil"/>
              <w:bottom w:val="nil"/>
            </w:tcBorders>
          </w:tcPr>
          <w:p w:rsidR="000C3A16" w:rsidRDefault="00696CB2" w:rsidP="008437BB">
            <w:pPr>
              <w:spacing w:line="300" w:lineRule="exact"/>
              <w:jc w:val="center"/>
              <w:rPr>
                <w:rFonts w:hint="eastAsia"/>
                <w:szCs w:val="21"/>
                <w:lang w:eastAsia="zh-CN"/>
              </w:rPr>
            </w:pPr>
            <w:r>
              <w:rPr>
                <w:rFonts w:hint="eastAsia"/>
                <w:szCs w:val="21"/>
                <w:lang w:eastAsia="zh-CN"/>
              </w:rPr>
              <w:t>12</w:t>
            </w:r>
          </w:p>
          <w:p w:rsidR="00696CB2" w:rsidRDefault="00696CB2" w:rsidP="008437BB">
            <w:pPr>
              <w:spacing w:line="300" w:lineRule="exact"/>
              <w:jc w:val="center"/>
              <w:rPr>
                <w:szCs w:val="21"/>
              </w:rPr>
            </w:pPr>
          </w:p>
          <w:p w:rsidR="00696CB2" w:rsidRPr="00006C2E" w:rsidRDefault="00696CB2" w:rsidP="008437BB">
            <w:pPr>
              <w:spacing w:line="300" w:lineRule="exact"/>
              <w:jc w:val="center"/>
              <w:rPr>
                <w:rFonts w:hint="eastAsia"/>
                <w:szCs w:val="21"/>
                <w:lang w:eastAsia="zh-CN"/>
              </w:rPr>
            </w:pPr>
            <w:r>
              <w:rPr>
                <w:rFonts w:hint="eastAsia"/>
                <w:szCs w:val="21"/>
                <w:lang w:eastAsia="zh-CN"/>
              </w:rPr>
              <w:t>13</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18</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DIAPH3 (NM_001042517): c.3431delC (p.Thr1144SerfsX17); </w:t>
            </w:r>
          </w:p>
          <w:p w:rsidR="000C3A16" w:rsidRPr="00006C2E" w:rsidRDefault="000C3A16" w:rsidP="00986DDE">
            <w:pPr>
              <w:spacing w:line="300" w:lineRule="exact"/>
              <w:jc w:val="left"/>
              <w:rPr>
                <w:sz w:val="21"/>
                <w:szCs w:val="21"/>
              </w:rPr>
            </w:pPr>
            <w:r w:rsidRPr="00006C2E">
              <w:rPr>
                <w:sz w:val="21"/>
                <w:szCs w:val="21"/>
              </w:rPr>
              <w:t>MYO15A (NM_016239): c.10245_10247delCTC</w:t>
            </w:r>
          </w:p>
        </w:tc>
        <w:tc>
          <w:tcPr>
            <w:tcW w:w="1138" w:type="dxa"/>
            <w:tcBorders>
              <w:top w:val="nil"/>
              <w:bottom w:val="nil"/>
            </w:tcBorders>
            <w:vAlign w:val="center"/>
          </w:tcPr>
          <w:p w:rsidR="000C3A16" w:rsidRDefault="000C3A16" w:rsidP="008437BB">
            <w:pPr>
              <w:spacing w:line="300" w:lineRule="exact"/>
              <w:jc w:val="center"/>
              <w:rPr>
                <w:sz w:val="21"/>
                <w:szCs w:val="21"/>
              </w:rPr>
            </w:pPr>
            <w:r w:rsidRPr="00006C2E">
              <w:rPr>
                <w:sz w:val="21"/>
                <w:szCs w:val="21"/>
              </w:rPr>
              <w:t>Novel;</w:t>
            </w:r>
          </w:p>
          <w:p w:rsidR="00A747AA" w:rsidRPr="00006C2E" w:rsidRDefault="00A747AA" w:rsidP="008437BB">
            <w:pPr>
              <w:spacing w:line="300" w:lineRule="exact"/>
              <w:jc w:val="center"/>
              <w:rPr>
                <w:sz w:val="21"/>
                <w:szCs w:val="21"/>
              </w:rPr>
            </w:pPr>
          </w:p>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Default="00613DF4" w:rsidP="00B7500E">
            <w:pPr>
              <w:spacing w:line="300" w:lineRule="exact"/>
              <w:jc w:val="center"/>
              <w:rPr>
                <w:sz w:val="21"/>
                <w:szCs w:val="21"/>
                <w:lang w:eastAsia="zh-CN"/>
              </w:rPr>
            </w:pPr>
            <w:r w:rsidRPr="00613DF4">
              <w:rPr>
                <w:sz w:val="21"/>
                <w:szCs w:val="21"/>
                <w:lang w:eastAsia="zh-CN"/>
              </w:rPr>
              <w:t>var030018</w:t>
            </w:r>
          </w:p>
          <w:p w:rsidR="000C3A16" w:rsidRDefault="000C3A16" w:rsidP="00B7500E">
            <w:pPr>
              <w:spacing w:line="300" w:lineRule="exact"/>
              <w:jc w:val="center"/>
              <w:rPr>
                <w:sz w:val="21"/>
                <w:szCs w:val="21"/>
                <w:lang w:eastAsia="zh-CN"/>
              </w:rPr>
            </w:pPr>
          </w:p>
          <w:p w:rsidR="00613DF4" w:rsidRPr="00006C2E" w:rsidRDefault="00613DF4" w:rsidP="00B7500E">
            <w:pPr>
              <w:spacing w:line="300" w:lineRule="exact"/>
              <w:jc w:val="center"/>
              <w:rPr>
                <w:rFonts w:hint="eastAsia"/>
                <w:sz w:val="21"/>
                <w:szCs w:val="21"/>
                <w:lang w:eastAsia="zh-CN"/>
              </w:rPr>
            </w:pPr>
            <w:r w:rsidRPr="00613DF4">
              <w:rPr>
                <w:sz w:val="21"/>
                <w:szCs w:val="21"/>
                <w:lang w:eastAsia="zh-CN"/>
              </w:rPr>
              <w:t>var030019</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14</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20</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MT-RNR1 (NC_012920): m.1119T&gt;C</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var030020</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15</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21</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TRIOBP (NM_001039141): c.3256C&gt;A (p.Pro1086Thr)</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rPr>
            </w:pPr>
            <w:r w:rsidRPr="00613DF4">
              <w:rPr>
                <w:sz w:val="21"/>
                <w:szCs w:val="21"/>
              </w:rPr>
              <w:t>var030021</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16</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22</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DSPP (NM_014208): c.1057delA (p.Lys353AsnfsX3)</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var030022</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17</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23</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DIAPH1 (NM_001079812): c.1982C&gt;T (p.Pro661Leu)</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var030023</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18</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24</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MITF (NM_198159): c.1025_1032delGGAACAAG (p.Trp342TrpfsX25)</w:t>
            </w:r>
          </w:p>
        </w:tc>
        <w:tc>
          <w:tcPr>
            <w:tcW w:w="1138" w:type="dxa"/>
            <w:tcBorders>
              <w:top w:val="nil"/>
              <w:bottom w:val="nil"/>
            </w:tcBorders>
            <w:vAlign w:val="center"/>
          </w:tcPr>
          <w:p w:rsidR="000C3A16" w:rsidRDefault="000C3A16" w:rsidP="008437BB">
            <w:pPr>
              <w:spacing w:line="300" w:lineRule="exact"/>
              <w:jc w:val="center"/>
              <w:rPr>
                <w:sz w:val="21"/>
                <w:szCs w:val="21"/>
              </w:rPr>
            </w:pPr>
            <w:r w:rsidRPr="00006C2E">
              <w:rPr>
                <w:sz w:val="21"/>
                <w:szCs w:val="21"/>
              </w:rPr>
              <w:t>Novel</w:t>
            </w:r>
          </w:p>
          <w:p w:rsidR="00A747AA" w:rsidRPr="00006C2E" w:rsidRDefault="00A747AA" w:rsidP="008437BB">
            <w:pPr>
              <w:spacing w:line="300" w:lineRule="exact"/>
              <w:jc w:val="center"/>
              <w:rPr>
                <w:sz w:val="21"/>
                <w:szCs w:val="21"/>
              </w:rPr>
            </w:pP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var030024</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19</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25</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SLC26A4 (NM_000441): c.1339delA (p.Lys447SerfsX8); </w:t>
            </w:r>
          </w:p>
        </w:tc>
        <w:tc>
          <w:tcPr>
            <w:tcW w:w="1138" w:type="dxa"/>
            <w:tcBorders>
              <w:top w:val="nil"/>
              <w:bottom w:val="nil"/>
            </w:tcBorders>
            <w:vAlign w:val="center"/>
          </w:tcPr>
          <w:p w:rsidR="000C3A16" w:rsidRPr="00006C2E" w:rsidRDefault="000C3A16" w:rsidP="00426C58">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rPr>
            </w:pPr>
            <w:r w:rsidRPr="00613DF4">
              <w:rPr>
                <w:sz w:val="21"/>
                <w:szCs w:val="21"/>
              </w:rPr>
              <w:t>var030025</w:t>
            </w:r>
          </w:p>
        </w:tc>
      </w:tr>
      <w:tr w:rsidR="000C3A16" w:rsidRPr="00006C2E" w:rsidTr="001B0DE8">
        <w:trPr>
          <w:jc w:val="center"/>
        </w:trPr>
        <w:tc>
          <w:tcPr>
            <w:tcW w:w="850" w:type="dxa"/>
            <w:tcBorders>
              <w:top w:val="nil"/>
              <w:bottom w:val="nil"/>
            </w:tcBorders>
          </w:tcPr>
          <w:p w:rsidR="000C3A16" w:rsidRDefault="00696CB2" w:rsidP="008437BB">
            <w:pPr>
              <w:spacing w:line="300" w:lineRule="exact"/>
              <w:jc w:val="center"/>
              <w:rPr>
                <w:rFonts w:hint="eastAsia"/>
                <w:szCs w:val="21"/>
                <w:lang w:eastAsia="zh-CN"/>
              </w:rPr>
            </w:pPr>
            <w:r>
              <w:rPr>
                <w:rFonts w:hint="eastAsia"/>
                <w:szCs w:val="21"/>
                <w:lang w:eastAsia="zh-CN"/>
              </w:rPr>
              <w:t>20</w:t>
            </w:r>
          </w:p>
          <w:p w:rsidR="00696CB2" w:rsidRPr="00006C2E" w:rsidRDefault="00696CB2" w:rsidP="008437BB">
            <w:pPr>
              <w:spacing w:line="300" w:lineRule="exact"/>
              <w:jc w:val="center"/>
              <w:rPr>
                <w:rFonts w:hint="eastAsia"/>
                <w:szCs w:val="21"/>
                <w:lang w:eastAsia="zh-CN"/>
              </w:rPr>
            </w:pPr>
            <w:r>
              <w:rPr>
                <w:rFonts w:hint="eastAsia"/>
                <w:szCs w:val="21"/>
                <w:lang w:eastAsia="zh-CN"/>
              </w:rPr>
              <w:t>21</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26</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CDH23 (NM_022124): c.9640C&gt;A (p.Leu3214Met);</w:t>
            </w:r>
          </w:p>
          <w:p w:rsidR="000C3A16" w:rsidRPr="00006C2E" w:rsidRDefault="000C3A16" w:rsidP="00986DDE">
            <w:pPr>
              <w:spacing w:line="300" w:lineRule="exact"/>
              <w:jc w:val="left"/>
              <w:rPr>
                <w:sz w:val="21"/>
                <w:szCs w:val="21"/>
              </w:rPr>
            </w:pPr>
            <w:r w:rsidRPr="00006C2E">
              <w:rPr>
                <w:sz w:val="21"/>
                <w:szCs w:val="21"/>
              </w:rPr>
              <w:t>PCDH15 (NM_033056): c.3807G&gt;T (p.Glu1269Asp)</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Default="00613DF4" w:rsidP="00B7500E">
            <w:pPr>
              <w:spacing w:line="300" w:lineRule="exact"/>
              <w:jc w:val="center"/>
              <w:rPr>
                <w:sz w:val="21"/>
                <w:szCs w:val="21"/>
                <w:lang w:eastAsia="zh-CN"/>
              </w:rPr>
            </w:pPr>
            <w:r w:rsidRPr="00613DF4">
              <w:rPr>
                <w:sz w:val="21"/>
                <w:szCs w:val="21"/>
                <w:lang w:eastAsia="zh-CN"/>
              </w:rPr>
              <w:t>var030026</w:t>
            </w:r>
          </w:p>
          <w:p w:rsidR="000C3A16" w:rsidRPr="00006C2E" w:rsidRDefault="00613DF4" w:rsidP="00B7500E">
            <w:pPr>
              <w:spacing w:line="300" w:lineRule="exact"/>
              <w:jc w:val="center"/>
              <w:rPr>
                <w:sz w:val="21"/>
                <w:szCs w:val="21"/>
                <w:lang w:eastAsia="zh-CN"/>
              </w:rPr>
            </w:pPr>
            <w:r w:rsidRPr="00613DF4">
              <w:rPr>
                <w:sz w:val="21"/>
                <w:szCs w:val="21"/>
                <w:lang w:eastAsia="zh-CN"/>
              </w:rPr>
              <w:t>var030027</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22</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28</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MYO7A (NM_000260): c.562C&gt;G (p.Gln188Glu)</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var030028</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23</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31</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MYO7A (NM_000260): c.1004C&gt;G (p.Ala335Gly)</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var030029</w:t>
            </w:r>
          </w:p>
        </w:tc>
      </w:tr>
      <w:tr w:rsidR="000C3A16" w:rsidRPr="00006C2E" w:rsidTr="001B0DE8">
        <w:trPr>
          <w:jc w:val="center"/>
        </w:trPr>
        <w:tc>
          <w:tcPr>
            <w:tcW w:w="850" w:type="dxa"/>
            <w:tcBorders>
              <w:top w:val="nil"/>
              <w:bottom w:val="nil"/>
            </w:tcBorders>
          </w:tcPr>
          <w:p w:rsidR="000C3A16" w:rsidRDefault="00696CB2" w:rsidP="008437BB">
            <w:pPr>
              <w:spacing w:line="300" w:lineRule="exact"/>
              <w:jc w:val="center"/>
              <w:rPr>
                <w:rFonts w:hint="eastAsia"/>
                <w:szCs w:val="21"/>
                <w:lang w:eastAsia="zh-CN"/>
              </w:rPr>
            </w:pPr>
            <w:r>
              <w:rPr>
                <w:rFonts w:hint="eastAsia"/>
                <w:szCs w:val="21"/>
                <w:lang w:eastAsia="zh-CN"/>
              </w:rPr>
              <w:t>24</w:t>
            </w:r>
          </w:p>
          <w:p w:rsidR="00696CB2" w:rsidRPr="00006C2E" w:rsidRDefault="00696CB2" w:rsidP="008437BB">
            <w:pPr>
              <w:spacing w:line="300" w:lineRule="exact"/>
              <w:jc w:val="center"/>
              <w:rPr>
                <w:rFonts w:hint="eastAsia"/>
                <w:szCs w:val="21"/>
                <w:lang w:eastAsia="zh-CN"/>
              </w:rPr>
            </w:pPr>
            <w:r>
              <w:rPr>
                <w:szCs w:val="21"/>
                <w:lang w:eastAsia="zh-CN"/>
              </w:rPr>
              <w:t>25</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32</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MYO7A (NM_000260): c.586C&gt;G (p.Leu196Val);</w:t>
            </w:r>
          </w:p>
          <w:p w:rsidR="000C3A16" w:rsidRPr="00006C2E" w:rsidRDefault="000C3A16" w:rsidP="00986DDE">
            <w:pPr>
              <w:spacing w:line="300" w:lineRule="exact"/>
              <w:jc w:val="left"/>
              <w:rPr>
                <w:sz w:val="21"/>
                <w:szCs w:val="21"/>
              </w:rPr>
            </w:pPr>
            <w:r w:rsidRPr="00006C2E">
              <w:rPr>
                <w:sz w:val="21"/>
                <w:szCs w:val="21"/>
              </w:rPr>
              <w:t>MYO7A (NM_000260): c.1679A&gt;G (p.Tyr560Cys)</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Default="00613DF4" w:rsidP="00B7500E">
            <w:pPr>
              <w:spacing w:line="300" w:lineRule="exact"/>
              <w:jc w:val="center"/>
              <w:rPr>
                <w:sz w:val="21"/>
                <w:szCs w:val="21"/>
                <w:lang w:eastAsia="zh-CN"/>
              </w:rPr>
            </w:pPr>
            <w:r w:rsidRPr="00613DF4">
              <w:rPr>
                <w:sz w:val="21"/>
                <w:szCs w:val="21"/>
                <w:lang w:eastAsia="zh-CN"/>
              </w:rPr>
              <w:t>var030030</w:t>
            </w:r>
          </w:p>
          <w:p w:rsidR="000C3A16" w:rsidRPr="00006C2E" w:rsidRDefault="00613DF4" w:rsidP="00B7500E">
            <w:pPr>
              <w:spacing w:line="300" w:lineRule="exact"/>
              <w:jc w:val="center"/>
              <w:rPr>
                <w:sz w:val="21"/>
                <w:szCs w:val="21"/>
                <w:lang w:eastAsia="zh-CN"/>
              </w:rPr>
            </w:pPr>
            <w:r w:rsidRPr="00613DF4">
              <w:rPr>
                <w:sz w:val="21"/>
                <w:szCs w:val="21"/>
                <w:lang w:eastAsia="zh-CN"/>
              </w:rPr>
              <w:t>var030031</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26</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33</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KCNQ4 (NM_172163): c.1905G&gt;A (p.Ser635Ser)</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var030032</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27</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36</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EDN3 (NM_000114): c.142G&gt;A (p.Glu48Lys)</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var030033</w:t>
            </w:r>
          </w:p>
        </w:tc>
      </w:tr>
      <w:tr w:rsidR="000C3A16" w:rsidRPr="00006C2E" w:rsidTr="001B0DE8">
        <w:trPr>
          <w:jc w:val="center"/>
        </w:trPr>
        <w:tc>
          <w:tcPr>
            <w:tcW w:w="850" w:type="dxa"/>
            <w:tcBorders>
              <w:top w:val="nil"/>
              <w:bottom w:val="nil"/>
            </w:tcBorders>
          </w:tcPr>
          <w:p w:rsidR="000C3A16" w:rsidRPr="00006C2E" w:rsidRDefault="00696CB2" w:rsidP="008437BB">
            <w:pPr>
              <w:spacing w:line="300" w:lineRule="exact"/>
              <w:jc w:val="center"/>
              <w:rPr>
                <w:rFonts w:hint="eastAsia"/>
                <w:szCs w:val="21"/>
                <w:lang w:eastAsia="zh-CN"/>
              </w:rPr>
            </w:pPr>
            <w:r>
              <w:rPr>
                <w:rFonts w:hint="eastAsia"/>
                <w:szCs w:val="21"/>
                <w:lang w:eastAsia="zh-CN"/>
              </w:rPr>
              <w:t>28</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37</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MYO15A (NM_016239 ): c.10245_10247delCTC</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var030034</w:t>
            </w:r>
          </w:p>
        </w:tc>
      </w:tr>
      <w:tr w:rsidR="000C3A16" w:rsidRPr="00006C2E" w:rsidTr="001B0DE8">
        <w:trPr>
          <w:jc w:val="center"/>
        </w:trPr>
        <w:tc>
          <w:tcPr>
            <w:tcW w:w="850" w:type="dxa"/>
            <w:tcBorders>
              <w:top w:val="nil"/>
              <w:bottom w:val="nil"/>
            </w:tcBorders>
          </w:tcPr>
          <w:p w:rsidR="000C3A16" w:rsidRDefault="00696CB2" w:rsidP="008437BB">
            <w:pPr>
              <w:spacing w:line="300" w:lineRule="exact"/>
              <w:jc w:val="center"/>
              <w:rPr>
                <w:rFonts w:hint="eastAsia"/>
                <w:szCs w:val="21"/>
                <w:lang w:eastAsia="zh-CN"/>
              </w:rPr>
            </w:pPr>
            <w:r>
              <w:rPr>
                <w:rFonts w:hint="eastAsia"/>
                <w:szCs w:val="21"/>
                <w:lang w:eastAsia="zh-CN"/>
              </w:rPr>
              <w:t>29</w:t>
            </w:r>
          </w:p>
          <w:p w:rsidR="00696CB2" w:rsidRPr="00006C2E" w:rsidRDefault="00696CB2" w:rsidP="008437BB">
            <w:pPr>
              <w:spacing w:line="300" w:lineRule="exact"/>
              <w:jc w:val="center"/>
              <w:rPr>
                <w:rFonts w:hint="eastAsia"/>
                <w:szCs w:val="21"/>
                <w:lang w:eastAsia="zh-CN"/>
              </w:rPr>
            </w:pP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38</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TRIOBP (NM_001039141): c.4429_4430insG (p.Trp1477TrpfsX25); </w:t>
            </w:r>
          </w:p>
        </w:tc>
        <w:tc>
          <w:tcPr>
            <w:tcW w:w="1138" w:type="dxa"/>
            <w:tcBorders>
              <w:top w:val="nil"/>
              <w:bottom w:val="nil"/>
            </w:tcBorders>
            <w:vAlign w:val="center"/>
          </w:tcPr>
          <w:p w:rsidR="000C3A16" w:rsidRDefault="000C3A16" w:rsidP="008437BB">
            <w:pPr>
              <w:spacing w:line="300" w:lineRule="exact"/>
              <w:jc w:val="center"/>
              <w:rPr>
                <w:sz w:val="21"/>
                <w:szCs w:val="21"/>
              </w:rPr>
            </w:pPr>
            <w:r w:rsidRPr="00006C2E">
              <w:rPr>
                <w:sz w:val="21"/>
                <w:szCs w:val="21"/>
              </w:rPr>
              <w:t>N</w:t>
            </w:r>
            <w:r>
              <w:rPr>
                <w:sz w:val="21"/>
                <w:szCs w:val="21"/>
              </w:rPr>
              <w:t>ovel</w:t>
            </w:r>
          </w:p>
          <w:p w:rsidR="00A747AA" w:rsidRPr="00006C2E" w:rsidRDefault="00A747AA" w:rsidP="008437BB">
            <w:pPr>
              <w:spacing w:line="300" w:lineRule="exact"/>
              <w:jc w:val="center"/>
              <w:rPr>
                <w:sz w:val="21"/>
                <w:szCs w:val="21"/>
              </w:rPr>
            </w:pP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var030035</w:t>
            </w:r>
          </w:p>
        </w:tc>
      </w:tr>
      <w:tr w:rsidR="000C3A16" w:rsidRPr="00006C2E" w:rsidTr="001B0DE8">
        <w:trPr>
          <w:jc w:val="center"/>
        </w:trPr>
        <w:tc>
          <w:tcPr>
            <w:tcW w:w="850" w:type="dxa"/>
            <w:tcBorders>
              <w:top w:val="nil"/>
              <w:bottom w:val="nil"/>
            </w:tcBorders>
          </w:tcPr>
          <w:p w:rsidR="000C3A16" w:rsidRDefault="00696CB2" w:rsidP="008437BB">
            <w:pPr>
              <w:spacing w:line="300" w:lineRule="exact"/>
              <w:jc w:val="center"/>
              <w:rPr>
                <w:szCs w:val="21"/>
                <w:lang w:eastAsia="zh-CN"/>
              </w:rPr>
            </w:pPr>
            <w:r>
              <w:rPr>
                <w:rFonts w:hint="eastAsia"/>
                <w:szCs w:val="21"/>
                <w:lang w:eastAsia="zh-CN"/>
              </w:rPr>
              <w:t>30</w:t>
            </w:r>
          </w:p>
          <w:p w:rsidR="00696CB2" w:rsidRDefault="00696CB2" w:rsidP="008437BB">
            <w:pPr>
              <w:spacing w:line="300" w:lineRule="exact"/>
              <w:jc w:val="center"/>
              <w:rPr>
                <w:szCs w:val="21"/>
                <w:lang w:eastAsia="zh-CN"/>
              </w:rPr>
            </w:pPr>
          </w:p>
          <w:p w:rsidR="00696CB2" w:rsidRDefault="00696CB2" w:rsidP="008437BB">
            <w:pPr>
              <w:spacing w:line="300" w:lineRule="exact"/>
              <w:jc w:val="center"/>
              <w:rPr>
                <w:szCs w:val="21"/>
                <w:lang w:eastAsia="zh-CN"/>
              </w:rPr>
            </w:pPr>
            <w:r>
              <w:rPr>
                <w:szCs w:val="21"/>
                <w:lang w:eastAsia="zh-CN"/>
              </w:rPr>
              <w:t>31</w:t>
            </w:r>
          </w:p>
          <w:p w:rsidR="00696CB2" w:rsidRDefault="00696CB2" w:rsidP="008437BB">
            <w:pPr>
              <w:spacing w:line="300" w:lineRule="exact"/>
              <w:jc w:val="center"/>
              <w:rPr>
                <w:szCs w:val="21"/>
                <w:lang w:eastAsia="zh-CN"/>
              </w:rPr>
            </w:pPr>
          </w:p>
          <w:p w:rsidR="00696CB2" w:rsidRPr="00006C2E" w:rsidRDefault="00696CB2" w:rsidP="008437BB">
            <w:pPr>
              <w:spacing w:line="300" w:lineRule="exact"/>
              <w:jc w:val="center"/>
              <w:rPr>
                <w:rFonts w:hint="eastAsia"/>
                <w:szCs w:val="21"/>
                <w:lang w:eastAsia="zh-CN"/>
              </w:rPr>
            </w:pPr>
            <w:r>
              <w:rPr>
                <w:szCs w:val="21"/>
                <w:lang w:eastAsia="zh-CN"/>
              </w:rPr>
              <w:t>32</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40</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KCNQ1 (NM_000218): c.2016_2017insGATGAGGGGTCCT (p.Pro672ProfsX6); </w:t>
            </w:r>
          </w:p>
          <w:p w:rsidR="000C3A16" w:rsidRPr="00006C2E" w:rsidRDefault="000C3A16" w:rsidP="00986DDE">
            <w:pPr>
              <w:spacing w:line="300" w:lineRule="exact"/>
              <w:jc w:val="left"/>
              <w:rPr>
                <w:sz w:val="21"/>
                <w:szCs w:val="21"/>
              </w:rPr>
            </w:pPr>
            <w:r w:rsidRPr="00006C2E">
              <w:rPr>
                <w:sz w:val="21"/>
                <w:szCs w:val="21"/>
              </w:rPr>
              <w:t>TRIOBP (NM_001039141): c.3943_3944insCTCTTCGG (p.Arg1315ProfsX44);</w:t>
            </w:r>
          </w:p>
          <w:p w:rsidR="000C3A16" w:rsidRPr="00006C2E" w:rsidRDefault="000C3A16" w:rsidP="00986DDE">
            <w:pPr>
              <w:spacing w:line="300" w:lineRule="exact"/>
              <w:jc w:val="left"/>
              <w:rPr>
                <w:sz w:val="21"/>
                <w:szCs w:val="21"/>
              </w:rPr>
            </w:pPr>
            <w:r w:rsidRPr="00006C2E">
              <w:rPr>
                <w:sz w:val="21"/>
                <w:szCs w:val="21"/>
              </w:rPr>
              <w:t>TRIOBP (NM_001039141): c.3941A&gt;C (p.Glu1314Ala)</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p w:rsidR="00696CB2" w:rsidRDefault="00696CB2" w:rsidP="008437BB">
            <w:pPr>
              <w:spacing w:line="300" w:lineRule="exact"/>
              <w:jc w:val="center"/>
              <w:rPr>
                <w:sz w:val="21"/>
                <w:szCs w:val="21"/>
              </w:rPr>
            </w:pPr>
          </w:p>
          <w:p w:rsidR="00696CB2" w:rsidRDefault="000C3A16" w:rsidP="00696CB2">
            <w:pPr>
              <w:spacing w:line="300" w:lineRule="exact"/>
              <w:jc w:val="center"/>
              <w:rPr>
                <w:sz w:val="21"/>
                <w:szCs w:val="21"/>
              </w:rPr>
            </w:pPr>
            <w:r w:rsidRPr="00006C2E">
              <w:rPr>
                <w:sz w:val="21"/>
                <w:szCs w:val="21"/>
              </w:rPr>
              <w:t>Novel;</w:t>
            </w:r>
          </w:p>
          <w:p w:rsidR="00696CB2" w:rsidRPr="00006C2E" w:rsidRDefault="00696CB2" w:rsidP="008437BB">
            <w:pPr>
              <w:spacing w:line="300" w:lineRule="exact"/>
              <w:jc w:val="center"/>
              <w:rPr>
                <w:sz w:val="21"/>
                <w:szCs w:val="21"/>
              </w:rPr>
            </w:pPr>
          </w:p>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Default="00613DF4" w:rsidP="00B7500E">
            <w:pPr>
              <w:spacing w:line="300" w:lineRule="exact"/>
              <w:jc w:val="center"/>
              <w:rPr>
                <w:sz w:val="21"/>
                <w:szCs w:val="21"/>
              </w:rPr>
            </w:pPr>
            <w:r w:rsidRPr="00613DF4">
              <w:rPr>
                <w:sz w:val="21"/>
                <w:szCs w:val="21"/>
              </w:rPr>
              <w:t>var030036</w:t>
            </w:r>
          </w:p>
          <w:p w:rsidR="000C3A16" w:rsidRDefault="000C3A16" w:rsidP="00B7500E">
            <w:pPr>
              <w:spacing w:line="300" w:lineRule="exact"/>
              <w:jc w:val="center"/>
              <w:rPr>
                <w:sz w:val="21"/>
                <w:szCs w:val="21"/>
              </w:rPr>
            </w:pPr>
          </w:p>
          <w:p w:rsidR="000C3A16" w:rsidRDefault="00613DF4" w:rsidP="00B7500E">
            <w:pPr>
              <w:spacing w:line="300" w:lineRule="exact"/>
              <w:jc w:val="center"/>
              <w:rPr>
                <w:sz w:val="21"/>
                <w:szCs w:val="21"/>
              </w:rPr>
            </w:pPr>
            <w:r w:rsidRPr="00613DF4">
              <w:rPr>
                <w:sz w:val="21"/>
                <w:szCs w:val="21"/>
              </w:rPr>
              <w:t>var030037</w:t>
            </w:r>
          </w:p>
          <w:p w:rsidR="00613DF4" w:rsidRDefault="00613DF4" w:rsidP="00B7500E">
            <w:pPr>
              <w:spacing w:line="300" w:lineRule="exact"/>
              <w:jc w:val="center"/>
              <w:rPr>
                <w:sz w:val="21"/>
                <w:szCs w:val="21"/>
              </w:rPr>
            </w:pPr>
          </w:p>
          <w:p w:rsidR="00613DF4" w:rsidRPr="00006C2E" w:rsidRDefault="00613DF4" w:rsidP="00B7500E">
            <w:pPr>
              <w:spacing w:line="300" w:lineRule="exact"/>
              <w:jc w:val="center"/>
              <w:rPr>
                <w:sz w:val="21"/>
                <w:szCs w:val="21"/>
              </w:rPr>
            </w:pPr>
            <w:r w:rsidRPr="00613DF4">
              <w:rPr>
                <w:sz w:val="21"/>
                <w:szCs w:val="21"/>
              </w:rPr>
              <w:t>var030038</w:t>
            </w:r>
          </w:p>
        </w:tc>
      </w:tr>
      <w:tr w:rsidR="000C3A16" w:rsidRPr="00006C2E" w:rsidTr="001B0DE8">
        <w:trPr>
          <w:jc w:val="center"/>
        </w:trPr>
        <w:tc>
          <w:tcPr>
            <w:tcW w:w="850" w:type="dxa"/>
            <w:tcBorders>
              <w:top w:val="nil"/>
              <w:bottom w:val="nil"/>
            </w:tcBorders>
          </w:tcPr>
          <w:p w:rsidR="000C3A16" w:rsidRPr="00006C2E" w:rsidRDefault="00547CC8" w:rsidP="008437BB">
            <w:pPr>
              <w:spacing w:line="300" w:lineRule="exact"/>
              <w:jc w:val="center"/>
              <w:rPr>
                <w:rFonts w:hint="eastAsia"/>
                <w:szCs w:val="21"/>
                <w:lang w:eastAsia="zh-CN"/>
              </w:rPr>
            </w:pPr>
            <w:r>
              <w:rPr>
                <w:rFonts w:hint="eastAsia"/>
                <w:szCs w:val="21"/>
                <w:lang w:eastAsia="zh-CN"/>
              </w:rPr>
              <w:t>33</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41</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MYO15A (NM_016239): c.8681_8682insA </w:t>
            </w:r>
            <w:r w:rsidRPr="00006C2E">
              <w:rPr>
                <w:sz w:val="21"/>
                <w:szCs w:val="21"/>
              </w:rPr>
              <w:lastRenderedPageBreak/>
              <w:t>(p.Ile2894IlefsX32)</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lastRenderedPageBreak/>
              <w:t>Novel</w:t>
            </w:r>
          </w:p>
        </w:tc>
        <w:tc>
          <w:tcPr>
            <w:tcW w:w="1134" w:type="dxa"/>
            <w:tcBorders>
              <w:top w:val="nil"/>
              <w:bottom w:val="nil"/>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var030039</w:t>
            </w:r>
          </w:p>
        </w:tc>
      </w:tr>
      <w:tr w:rsidR="000C3A16" w:rsidRPr="00006C2E" w:rsidTr="001B0DE8">
        <w:trPr>
          <w:jc w:val="center"/>
        </w:trPr>
        <w:tc>
          <w:tcPr>
            <w:tcW w:w="850" w:type="dxa"/>
            <w:tcBorders>
              <w:top w:val="nil"/>
              <w:bottom w:val="nil"/>
            </w:tcBorders>
          </w:tcPr>
          <w:p w:rsidR="000C3A16" w:rsidRDefault="00547CC8" w:rsidP="008437BB">
            <w:pPr>
              <w:spacing w:line="300" w:lineRule="exact"/>
              <w:jc w:val="center"/>
              <w:rPr>
                <w:rFonts w:hint="eastAsia"/>
                <w:szCs w:val="21"/>
                <w:lang w:eastAsia="zh-CN"/>
              </w:rPr>
            </w:pPr>
            <w:r>
              <w:rPr>
                <w:rFonts w:hint="eastAsia"/>
                <w:szCs w:val="21"/>
                <w:lang w:eastAsia="zh-CN"/>
              </w:rPr>
              <w:lastRenderedPageBreak/>
              <w:t>34</w:t>
            </w:r>
          </w:p>
          <w:p w:rsidR="00547CC8" w:rsidRPr="00006C2E" w:rsidRDefault="00547CC8" w:rsidP="008437BB">
            <w:pPr>
              <w:spacing w:line="300" w:lineRule="exact"/>
              <w:jc w:val="center"/>
              <w:rPr>
                <w:rFonts w:hint="eastAsia"/>
                <w:szCs w:val="21"/>
                <w:lang w:eastAsia="zh-CN"/>
              </w:rPr>
            </w:pPr>
            <w:r>
              <w:rPr>
                <w:rFonts w:hint="eastAsia"/>
                <w:szCs w:val="21"/>
                <w:lang w:eastAsia="zh-CN"/>
              </w:rPr>
              <w:t>35</w:t>
            </w:r>
          </w:p>
        </w:tc>
        <w:tc>
          <w:tcPr>
            <w:tcW w:w="1134"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43</w:t>
            </w:r>
          </w:p>
        </w:tc>
        <w:tc>
          <w:tcPr>
            <w:tcW w:w="4958" w:type="dxa"/>
            <w:tcBorders>
              <w:top w:val="nil"/>
              <w:bottom w:val="nil"/>
            </w:tcBorders>
            <w:vAlign w:val="center"/>
          </w:tcPr>
          <w:p w:rsidR="000C3A16" w:rsidRPr="00006C2E" w:rsidRDefault="000C3A16" w:rsidP="00986DDE">
            <w:pPr>
              <w:spacing w:line="300" w:lineRule="exact"/>
              <w:jc w:val="left"/>
              <w:rPr>
                <w:sz w:val="21"/>
                <w:szCs w:val="21"/>
              </w:rPr>
            </w:pPr>
            <w:r w:rsidRPr="00006C2E">
              <w:rPr>
                <w:sz w:val="21"/>
                <w:szCs w:val="21"/>
              </w:rPr>
              <w:t xml:space="preserve">TRIOBP (NM_001039141): c.5185-2A&gt;G; </w:t>
            </w:r>
          </w:p>
          <w:p w:rsidR="000C3A16" w:rsidRPr="00006C2E" w:rsidRDefault="000C3A16" w:rsidP="00986DDE">
            <w:pPr>
              <w:spacing w:line="300" w:lineRule="exact"/>
              <w:jc w:val="left"/>
              <w:rPr>
                <w:sz w:val="21"/>
                <w:szCs w:val="21"/>
              </w:rPr>
            </w:pPr>
            <w:r w:rsidRPr="00006C2E">
              <w:rPr>
                <w:sz w:val="21"/>
                <w:szCs w:val="21"/>
              </w:rPr>
              <w:t>PTPRQ (NM_001145026): c.3194delT (p.Ile1065IlefsX6)</w:t>
            </w:r>
          </w:p>
        </w:tc>
        <w:tc>
          <w:tcPr>
            <w:tcW w:w="1138" w:type="dxa"/>
            <w:tcBorders>
              <w:top w:val="nil"/>
              <w:bottom w:val="nil"/>
            </w:tcBorders>
            <w:vAlign w:val="center"/>
          </w:tcPr>
          <w:p w:rsidR="000C3A16" w:rsidRPr="00006C2E" w:rsidRDefault="000C3A16" w:rsidP="008437BB">
            <w:pPr>
              <w:spacing w:line="300" w:lineRule="exact"/>
              <w:jc w:val="center"/>
              <w:rPr>
                <w:sz w:val="21"/>
                <w:szCs w:val="21"/>
              </w:rPr>
            </w:pPr>
            <w:r w:rsidRPr="00006C2E">
              <w:rPr>
                <w:sz w:val="21"/>
                <w:szCs w:val="21"/>
              </w:rPr>
              <w:t>Novel;</w:t>
            </w:r>
          </w:p>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nil"/>
            </w:tcBorders>
          </w:tcPr>
          <w:p w:rsidR="000C3A16" w:rsidRDefault="00613DF4" w:rsidP="00B7500E">
            <w:pPr>
              <w:spacing w:line="300" w:lineRule="exact"/>
              <w:jc w:val="center"/>
              <w:rPr>
                <w:sz w:val="21"/>
                <w:szCs w:val="21"/>
                <w:lang w:eastAsia="zh-CN"/>
              </w:rPr>
            </w:pPr>
            <w:r w:rsidRPr="00613DF4">
              <w:rPr>
                <w:sz w:val="21"/>
                <w:szCs w:val="21"/>
                <w:lang w:eastAsia="zh-CN"/>
              </w:rPr>
              <w:t>var030040</w:t>
            </w:r>
          </w:p>
          <w:p w:rsidR="000C3A16" w:rsidRPr="00006C2E" w:rsidRDefault="00613DF4" w:rsidP="00B7500E">
            <w:pPr>
              <w:spacing w:line="300" w:lineRule="exact"/>
              <w:jc w:val="center"/>
              <w:rPr>
                <w:sz w:val="21"/>
                <w:szCs w:val="21"/>
                <w:lang w:eastAsia="zh-CN"/>
              </w:rPr>
            </w:pPr>
            <w:r w:rsidRPr="00613DF4">
              <w:rPr>
                <w:sz w:val="21"/>
                <w:szCs w:val="21"/>
                <w:lang w:eastAsia="zh-CN"/>
              </w:rPr>
              <w:t>var030041</w:t>
            </w:r>
          </w:p>
        </w:tc>
      </w:tr>
      <w:tr w:rsidR="000C3A16" w:rsidRPr="00006C2E" w:rsidTr="001B0DE8">
        <w:trPr>
          <w:jc w:val="center"/>
        </w:trPr>
        <w:tc>
          <w:tcPr>
            <w:tcW w:w="850" w:type="dxa"/>
            <w:tcBorders>
              <w:top w:val="nil"/>
              <w:bottom w:val="single" w:sz="4" w:space="0" w:color="auto"/>
            </w:tcBorders>
          </w:tcPr>
          <w:p w:rsidR="000C3A16" w:rsidRPr="00006C2E" w:rsidRDefault="00547CC8" w:rsidP="008437BB">
            <w:pPr>
              <w:spacing w:line="300" w:lineRule="exact"/>
              <w:jc w:val="center"/>
              <w:rPr>
                <w:rFonts w:hint="eastAsia"/>
                <w:szCs w:val="21"/>
                <w:lang w:eastAsia="zh-CN"/>
              </w:rPr>
            </w:pPr>
            <w:r>
              <w:rPr>
                <w:rFonts w:hint="eastAsia"/>
                <w:szCs w:val="21"/>
                <w:lang w:eastAsia="zh-CN"/>
              </w:rPr>
              <w:t>36</w:t>
            </w:r>
          </w:p>
        </w:tc>
        <w:tc>
          <w:tcPr>
            <w:tcW w:w="1134" w:type="dxa"/>
            <w:tcBorders>
              <w:top w:val="nil"/>
              <w:bottom w:val="single" w:sz="4" w:space="0" w:color="auto"/>
            </w:tcBorders>
            <w:vAlign w:val="center"/>
          </w:tcPr>
          <w:p w:rsidR="000C3A16" w:rsidRPr="00006C2E" w:rsidRDefault="000C3A16" w:rsidP="008437BB">
            <w:pPr>
              <w:spacing w:line="300" w:lineRule="exact"/>
              <w:jc w:val="center"/>
              <w:rPr>
                <w:sz w:val="21"/>
                <w:szCs w:val="21"/>
              </w:rPr>
            </w:pPr>
            <w:r w:rsidRPr="00006C2E">
              <w:rPr>
                <w:sz w:val="21"/>
                <w:szCs w:val="21"/>
              </w:rPr>
              <w:t>HL</w:t>
            </w:r>
            <w:r w:rsidRPr="00006C2E">
              <w:rPr>
                <w:rFonts w:hint="eastAsia"/>
                <w:sz w:val="21"/>
                <w:szCs w:val="21"/>
                <w:lang w:eastAsia="zh-CN"/>
              </w:rPr>
              <w:t>44</w:t>
            </w:r>
          </w:p>
        </w:tc>
        <w:tc>
          <w:tcPr>
            <w:tcW w:w="4958" w:type="dxa"/>
            <w:tcBorders>
              <w:top w:val="nil"/>
              <w:bottom w:val="single" w:sz="4" w:space="0" w:color="auto"/>
            </w:tcBorders>
            <w:vAlign w:val="center"/>
          </w:tcPr>
          <w:p w:rsidR="000C3A16" w:rsidRPr="00006C2E" w:rsidRDefault="000C3A16" w:rsidP="00986DDE">
            <w:pPr>
              <w:spacing w:line="300" w:lineRule="exact"/>
              <w:jc w:val="left"/>
              <w:rPr>
                <w:sz w:val="21"/>
                <w:szCs w:val="21"/>
              </w:rPr>
            </w:pPr>
            <w:r w:rsidRPr="00006C2E">
              <w:rPr>
                <w:sz w:val="21"/>
                <w:szCs w:val="21"/>
              </w:rPr>
              <w:t>TMC1 (NM_138691): c.2050G&gt;C (p.Asp684His)</w:t>
            </w:r>
          </w:p>
        </w:tc>
        <w:tc>
          <w:tcPr>
            <w:tcW w:w="1138" w:type="dxa"/>
            <w:tcBorders>
              <w:top w:val="nil"/>
              <w:bottom w:val="single" w:sz="4" w:space="0" w:color="auto"/>
            </w:tcBorders>
            <w:vAlign w:val="center"/>
          </w:tcPr>
          <w:p w:rsidR="000C3A16" w:rsidRPr="00006C2E" w:rsidRDefault="000C3A16" w:rsidP="008437BB">
            <w:pPr>
              <w:spacing w:line="300" w:lineRule="exact"/>
              <w:jc w:val="center"/>
              <w:rPr>
                <w:sz w:val="21"/>
                <w:szCs w:val="21"/>
              </w:rPr>
            </w:pPr>
            <w:r w:rsidRPr="00006C2E">
              <w:rPr>
                <w:sz w:val="21"/>
                <w:szCs w:val="21"/>
              </w:rPr>
              <w:t>Novel</w:t>
            </w:r>
          </w:p>
        </w:tc>
        <w:tc>
          <w:tcPr>
            <w:tcW w:w="1134" w:type="dxa"/>
            <w:tcBorders>
              <w:top w:val="nil"/>
              <w:bottom w:val="single" w:sz="4" w:space="0" w:color="auto"/>
            </w:tcBorders>
          </w:tcPr>
          <w:p w:rsidR="000C3A16" w:rsidRPr="00006C2E" w:rsidRDefault="00613DF4" w:rsidP="00B7500E">
            <w:pPr>
              <w:spacing w:line="300" w:lineRule="exact"/>
              <w:jc w:val="center"/>
              <w:rPr>
                <w:sz w:val="21"/>
                <w:szCs w:val="21"/>
                <w:lang w:eastAsia="zh-CN"/>
              </w:rPr>
            </w:pPr>
            <w:r w:rsidRPr="00613DF4">
              <w:rPr>
                <w:sz w:val="21"/>
                <w:szCs w:val="21"/>
                <w:lang w:eastAsia="zh-CN"/>
              </w:rPr>
              <w:t>var030042</w:t>
            </w:r>
          </w:p>
        </w:tc>
      </w:tr>
    </w:tbl>
    <w:p w:rsidR="009231D8" w:rsidRDefault="009231D8" w:rsidP="009231D8">
      <w:pPr>
        <w:spacing w:line="360" w:lineRule="auto"/>
        <w:rPr>
          <w:rFonts w:ascii="Times New Roman" w:hAnsi="Times New Roman" w:cs="Times New Roman"/>
          <w:b/>
          <w:sz w:val="24"/>
          <w:szCs w:val="24"/>
        </w:rPr>
      </w:pPr>
    </w:p>
    <w:p w:rsidR="009231D8" w:rsidRPr="009231D8" w:rsidRDefault="009231D8" w:rsidP="009231D8">
      <w:pPr>
        <w:spacing w:line="360" w:lineRule="auto"/>
        <w:rPr>
          <w:rFonts w:ascii="Times New Roman" w:hAnsi="Times New Roman" w:cs="Times New Roman"/>
          <w:b/>
          <w:sz w:val="24"/>
          <w:szCs w:val="24"/>
        </w:rPr>
      </w:pPr>
    </w:p>
    <w:sectPr w:rsidR="009231D8" w:rsidRPr="00923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01" w:rsidRDefault="00455D01" w:rsidP="004E2ECC">
      <w:r>
        <w:separator/>
      </w:r>
    </w:p>
  </w:endnote>
  <w:endnote w:type="continuationSeparator" w:id="0">
    <w:p w:rsidR="00455D01" w:rsidRDefault="00455D01" w:rsidP="004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01" w:rsidRDefault="00455D01" w:rsidP="004E2ECC">
      <w:r>
        <w:separator/>
      </w:r>
    </w:p>
  </w:footnote>
  <w:footnote w:type="continuationSeparator" w:id="0">
    <w:p w:rsidR="00455D01" w:rsidRDefault="00455D01" w:rsidP="004E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97"/>
    <w:rsid w:val="000C3A16"/>
    <w:rsid w:val="00121F92"/>
    <w:rsid w:val="001573CF"/>
    <w:rsid w:val="00161D8B"/>
    <w:rsid w:val="001B0DE8"/>
    <w:rsid w:val="001F11F4"/>
    <w:rsid w:val="00245409"/>
    <w:rsid w:val="003516C7"/>
    <w:rsid w:val="003B2884"/>
    <w:rsid w:val="00426C58"/>
    <w:rsid w:val="00455D01"/>
    <w:rsid w:val="0048446E"/>
    <w:rsid w:val="004B2652"/>
    <w:rsid w:val="004B78C5"/>
    <w:rsid w:val="004E2ECC"/>
    <w:rsid w:val="00523636"/>
    <w:rsid w:val="00547CC8"/>
    <w:rsid w:val="005A2E02"/>
    <w:rsid w:val="005C2C4A"/>
    <w:rsid w:val="005D46B9"/>
    <w:rsid w:val="005D5997"/>
    <w:rsid w:val="00613DF4"/>
    <w:rsid w:val="00614F96"/>
    <w:rsid w:val="00695B57"/>
    <w:rsid w:val="00696CB2"/>
    <w:rsid w:val="006D10D8"/>
    <w:rsid w:val="006E0423"/>
    <w:rsid w:val="00701EFC"/>
    <w:rsid w:val="00731EBC"/>
    <w:rsid w:val="00750143"/>
    <w:rsid w:val="007934FC"/>
    <w:rsid w:val="007A35B5"/>
    <w:rsid w:val="007F0C39"/>
    <w:rsid w:val="00813AC6"/>
    <w:rsid w:val="009231D8"/>
    <w:rsid w:val="0093533D"/>
    <w:rsid w:val="00963E4B"/>
    <w:rsid w:val="009850CF"/>
    <w:rsid w:val="00986DDE"/>
    <w:rsid w:val="00A10DE0"/>
    <w:rsid w:val="00A374A4"/>
    <w:rsid w:val="00A747AA"/>
    <w:rsid w:val="00B44E6B"/>
    <w:rsid w:val="00B7500E"/>
    <w:rsid w:val="00BE2B79"/>
    <w:rsid w:val="00C04E6E"/>
    <w:rsid w:val="00C70FAE"/>
    <w:rsid w:val="00D36FFD"/>
    <w:rsid w:val="00D85373"/>
    <w:rsid w:val="00DC3FCF"/>
    <w:rsid w:val="00E16FA3"/>
    <w:rsid w:val="00E25388"/>
    <w:rsid w:val="00E43B6B"/>
    <w:rsid w:val="00E8791D"/>
    <w:rsid w:val="00EB5756"/>
    <w:rsid w:val="00EF42FB"/>
    <w:rsid w:val="00F6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F0F5"/>
  <w15:chartTrackingRefBased/>
  <w15:docId w15:val="{4F07010F-7704-4353-B26A-BE94FBE0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ECC"/>
    <w:rPr>
      <w:sz w:val="18"/>
      <w:szCs w:val="18"/>
    </w:rPr>
  </w:style>
  <w:style w:type="paragraph" w:styleId="a5">
    <w:name w:val="footer"/>
    <w:basedOn w:val="a"/>
    <w:link w:val="a6"/>
    <w:uiPriority w:val="99"/>
    <w:unhideWhenUsed/>
    <w:rsid w:val="004E2ECC"/>
    <w:pPr>
      <w:tabs>
        <w:tab w:val="center" w:pos="4153"/>
        <w:tab w:val="right" w:pos="8306"/>
      </w:tabs>
      <w:snapToGrid w:val="0"/>
      <w:jc w:val="left"/>
    </w:pPr>
    <w:rPr>
      <w:sz w:val="18"/>
      <w:szCs w:val="18"/>
    </w:rPr>
  </w:style>
  <w:style w:type="character" w:customStyle="1" w:styleId="a6">
    <w:name w:val="页脚 字符"/>
    <w:basedOn w:val="a0"/>
    <w:link w:val="a5"/>
    <w:uiPriority w:val="99"/>
    <w:rsid w:val="004E2ECC"/>
    <w:rPr>
      <w:sz w:val="18"/>
      <w:szCs w:val="18"/>
    </w:rPr>
  </w:style>
  <w:style w:type="paragraph" w:customStyle="1" w:styleId="affiliation">
    <w:name w:val="affiliation"/>
    <w:basedOn w:val="a"/>
    <w:next w:val="a"/>
    <w:rsid w:val="00750143"/>
    <w:pPr>
      <w:widowControl/>
      <w:overflowPunct w:val="0"/>
      <w:autoSpaceDE w:val="0"/>
      <w:autoSpaceDN w:val="0"/>
      <w:adjustRightInd w:val="0"/>
      <w:spacing w:before="120"/>
      <w:jc w:val="left"/>
    </w:pPr>
    <w:rPr>
      <w:rFonts w:ascii="Times New Roman" w:eastAsia="宋体" w:hAnsi="Times New Roman" w:cs="Times New Roman"/>
      <w:i/>
      <w:kern w:val="0"/>
      <w:sz w:val="24"/>
      <w:szCs w:val="20"/>
      <w:lang w:eastAsia="de-DE"/>
    </w:rPr>
  </w:style>
  <w:style w:type="table" w:styleId="a7">
    <w:name w:val="Table Grid"/>
    <w:basedOn w:val="a1"/>
    <w:uiPriority w:val="39"/>
    <w:rsid w:val="00E8791D"/>
    <w:pPr>
      <w:spacing w:line="300" w:lineRule="atLeast"/>
    </w:pPr>
    <w:rPr>
      <w:rFonts w:ascii="Times New Roman" w:hAnsi="Times New Roman" w:cs="Times New Roman"/>
      <w:kern w:val="0"/>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89134">
      <w:bodyDiv w:val="1"/>
      <w:marLeft w:val="0"/>
      <w:marRight w:val="0"/>
      <w:marTop w:val="0"/>
      <w:marBottom w:val="0"/>
      <w:divBdr>
        <w:top w:val="none" w:sz="0" w:space="0" w:color="auto"/>
        <w:left w:val="none" w:sz="0" w:space="0" w:color="auto"/>
        <w:bottom w:val="none" w:sz="0" w:space="0" w:color="auto"/>
        <w:right w:val="none" w:sz="0" w:space="0" w:color="auto"/>
      </w:divBdr>
    </w:div>
    <w:div w:id="1019502250">
      <w:bodyDiv w:val="1"/>
      <w:marLeft w:val="0"/>
      <w:marRight w:val="0"/>
      <w:marTop w:val="0"/>
      <w:marBottom w:val="0"/>
      <w:divBdr>
        <w:top w:val="none" w:sz="0" w:space="0" w:color="auto"/>
        <w:left w:val="none" w:sz="0" w:space="0" w:color="auto"/>
        <w:bottom w:val="none" w:sz="0" w:space="0" w:color="auto"/>
        <w:right w:val="none" w:sz="0" w:space="0" w:color="auto"/>
      </w:divBdr>
    </w:div>
    <w:div w:id="15090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b.cngb.org/cns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833</Words>
  <Characters>4749</Characters>
  <Application>Microsoft Office Word</Application>
  <DocSecurity>0</DocSecurity>
  <Lines>39</Lines>
  <Paragraphs>11</Paragraphs>
  <ScaleCrop>false</ScaleCrop>
  <Company>BGI</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孙岩1(Yan Sun)</dc:creator>
  <cp:keywords/>
  <dc:description/>
  <cp:lastModifiedBy>孙岩1(Yan Sun)</cp:lastModifiedBy>
  <cp:revision>48</cp:revision>
  <dcterms:created xsi:type="dcterms:W3CDTF">2018-04-25T05:16:00Z</dcterms:created>
  <dcterms:modified xsi:type="dcterms:W3CDTF">2018-12-27T05:46:00Z</dcterms:modified>
</cp:coreProperties>
</file>