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1E" w:rsidRDefault="00F7761E">
      <w:pPr>
        <w:spacing w:line="48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Appendix</w:t>
      </w:r>
    </w:p>
    <w:p w:rsidR="00F7761E" w:rsidRDefault="00F7761E">
      <w:pPr>
        <w:spacing w:line="480" w:lineRule="auto"/>
        <w:rPr>
          <w:rFonts w:ascii="Times New Roman" w:hAnsi="Times New Roman" w:cs="Times New Roman"/>
          <w:b/>
          <w:bCs/>
        </w:rPr>
      </w:pPr>
      <w:r>
        <w:rPr>
          <w:rFonts w:ascii="Times New Roman" w:hAnsi="Times New Roman" w:cs="Times New Roman"/>
          <w:b/>
          <w:bCs/>
        </w:rPr>
        <w:t>Study Collaborators:</w:t>
      </w:r>
    </w:p>
    <w:p w:rsidR="00F7761E" w:rsidRDefault="00F7761E">
      <w:pPr>
        <w:spacing w:line="480" w:lineRule="auto"/>
        <w:rPr>
          <w:rFonts w:ascii="Times New Roman" w:hAnsi="Times New Roman" w:cs="Times New Roman"/>
        </w:rPr>
      </w:pPr>
      <w:r>
        <w:rPr>
          <w:rFonts w:ascii="Times New Roman" w:hAnsi="Times New Roman" w:cs="Times New Roman"/>
        </w:rPr>
        <w:t>Eiichiro Yamamoto</w:t>
      </w:r>
      <w:r>
        <w:rPr>
          <w:rFonts w:ascii="Times New Roman" w:hAnsi="Times New Roman" w:cs="Times New Roman"/>
          <w:vertAlign w:val="superscript"/>
        </w:rPr>
        <w:t>1</w:t>
      </w:r>
      <w:r>
        <w:rPr>
          <w:rFonts w:ascii="Times New Roman" w:hAnsi="Times New Roman" w:cs="Times New Roman"/>
        </w:rPr>
        <w:t>, Seiji Takashio</w:t>
      </w:r>
      <w:r>
        <w:rPr>
          <w:rFonts w:ascii="Times New Roman" w:hAnsi="Times New Roman" w:cs="Times New Roman"/>
          <w:vertAlign w:val="superscript"/>
        </w:rPr>
        <w:t>1</w:t>
      </w:r>
      <w:r>
        <w:rPr>
          <w:rFonts w:ascii="Times New Roman" w:hAnsi="Times New Roman" w:cs="Times New Roman"/>
        </w:rPr>
        <w:t>, Yuichiro Arima</w:t>
      </w:r>
      <w:r>
        <w:rPr>
          <w:rFonts w:ascii="Times New Roman" w:hAnsi="Times New Roman" w:cs="Times New Roman"/>
          <w:vertAlign w:val="superscript"/>
        </w:rPr>
        <w:t>1</w:t>
      </w:r>
      <w:r>
        <w:rPr>
          <w:rFonts w:ascii="Times New Roman" w:hAnsi="Times New Roman" w:cs="Times New Roman"/>
        </w:rPr>
        <w:t>, Satoshi Araki</w:t>
      </w:r>
      <w:r>
        <w:rPr>
          <w:rFonts w:ascii="Times New Roman" w:hAnsi="Times New Roman" w:cs="Times New Roman"/>
          <w:vertAlign w:val="superscript"/>
        </w:rPr>
        <w:t>1</w:t>
      </w:r>
      <w:r>
        <w:rPr>
          <w:rFonts w:ascii="Times New Roman" w:hAnsi="Times New Roman" w:cs="Times New Roman"/>
        </w:rPr>
        <w:t>, Kenshi Yamanaga</w:t>
      </w:r>
      <w:r>
        <w:rPr>
          <w:rFonts w:ascii="Times New Roman" w:hAnsi="Times New Roman" w:cs="Times New Roman"/>
          <w:vertAlign w:val="superscript"/>
        </w:rPr>
        <w:t>1</w:t>
      </w:r>
      <w:r>
        <w:rPr>
          <w:rFonts w:ascii="Times New Roman" w:hAnsi="Times New Roman" w:cs="Times New Roman"/>
        </w:rPr>
        <w:t>, Masanobu Ishii</w:t>
      </w:r>
      <w:r>
        <w:rPr>
          <w:rFonts w:ascii="Times New Roman" w:hAnsi="Times New Roman" w:cs="Times New Roman"/>
          <w:vertAlign w:val="superscript"/>
        </w:rPr>
        <w:t>1</w:t>
      </w:r>
      <w:r>
        <w:rPr>
          <w:rFonts w:ascii="Times New Roman" w:hAnsi="Times New Roman" w:cs="Times New Roman"/>
        </w:rPr>
        <w:t>, Kenji Sakamoto</w:t>
      </w:r>
      <w:r>
        <w:rPr>
          <w:rFonts w:ascii="Times New Roman" w:hAnsi="Times New Roman" w:cs="Times New Roman"/>
          <w:vertAlign w:val="superscript"/>
        </w:rPr>
        <w:t>1</w:t>
      </w:r>
      <w:r>
        <w:rPr>
          <w:rFonts w:ascii="Times New Roman" w:hAnsi="Times New Roman" w:cs="Times New Roman"/>
        </w:rPr>
        <w:t>, Hisanori Kanazawa</w:t>
      </w:r>
      <w:r>
        <w:rPr>
          <w:rFonts w:ascii="Times New Roman" w:hAnsi="Times New Roman" w:cs="Times New Roman"/>
          <w:vertAlign w:val="superscript"/>
        </w:rPr>
        <w:t>1</w:t>
      </w:r>
      <w:r>
        <w:rPr>
          <w:rFonts w:ascii="Times New Roman" w:hAnsi="Times New Roman" w:cs="Times New Roman"/>
        </w:rPr>
        <w:t>, Koichiro Fujisue</w:t>
      </w:r>
      <w:r>
        <w:rPr>
          <w:rFonts w:ascii="Times New Roman" w:hAnsi="Times New Roman" w:cs="Times New Roman"/>
          <w:vertAlign w:val="superscript"/>
        </w:rPr>
        <w:t>1</w:t>
      </w:r>
      <w:r>
        <w:rPr>
          <w:rFonts w:ascii="Times New Roman" w:hAnsi="Times New Roman" w:cs="Times New Roman"/>
        </w:rPr>
        <w:t>, Shinsuke Hanatani</w:t>
      </w:r>
      <w:r>
        <w:rPr>
          <w:rFonts w:ascii="Times New Roman" w:hAnsi="Times New Roman" w:cs="Times New Roman"/>
          <w:vertAlign w:val="superscript"/>
        </w:rPr>
        <w:t>1</w:t>
      </w:r>
      <w:r>
        <w:rPr>
          <w:rFonts w:ascii="Times New Roman" w:hAnsi="Times New Roman" w:cs="Times New Roman"/>
        </w:rPr>
        <w:t>, Hirofumi Soejima</w:t>
      </w:r>
      <w:r>
        <w:rPr>
          <w:rFonts w:ascii="Times New Roman" w:hAnsi="Times New Roman" w:cs="Times New Roman"/>
          <w:vertAlign w:val="superscript"/>
        </w:rPr>
        <w:t>1</w:t>
      </w:r>
      <w:r>
        <w:rPr>
          <w:rFonts w:ascii="Times New Roman" w:hAnsi="Times New Roman" w:cs="Times New Roman"/>
        </w:rPr>
        <w:t>, Seiji Hokimoto</w:t>
      </w:r>
      <w:r>
        <w:rPr>
          <w:rFonts w:ascii="Times New Roman" w:hAnsi="Times New Roman" w:cs="Times New Roman"/>
          <w:vertAlign w:val="superscript"/>
        </w:rPr>
        <w:t>1</w:t>
      </w:r>
      <w:r>
        <w:rPr>
          <w:rFonts w:ascii="Times New Roman" w:hAnsi="Times New Roman" w:cs="Times New Roman"/>
        </w:rPr>
        <w:t>, Yasuhiro Izumiya</w:t>
      </w:r>
      <w:r>
        <w:rPr>
          <w:rFonts w:ascii="Times New Roman" w:hAnsi="Times New Roman" w:cs="Times New Roman"/>
          <w:vertAlign w:val="superscript"/>
        </w:rPr>
        <w:t>1</w:t>
      </w:r>
      <w:r>
        <w:rPr>
          <w:rFonts w:ascii="Times New Roman" w:hAnsi="Times New Roman" w:cs="Times New Roman"/>
        </w:rPr>
        <w:t>, Sunao Kojima</w:t>
      </w:r>
      <w:r>
        <w:rPr>
          <w:rFonts w:ascii="Times New Roman" w:hAnsi="Times New Roman" w:cs="Times New Roman"/>
          <w:vertAlign w:val="superscript"/>
        </w:rPr>
        <w:t>1</w:t>
      </w:r>
      <w:r>
        <w:rPr>
          <w:rFonts w:ascii="Times New Roman" w:hAnsi="Times New Roman" w:cs="Times New Roman"/>
        </w:rPr>
        <w:t>, Hiroshige Yamabe</w:t>
      </w:r>
      <w:r>
        <w:rPr>
          <w:rFonts w:ascii="Times New Roman" w:hAnsi="Times New Roman" w:cs="Times New Roman"/>
          <w:vertAlign w:val="superscript"/>
        </w:rPr>
        <w:t>1</w:t>
      </w:r>
      <w:r>
        <w:rPr>
          <w:rFonts w:ascii="Times New Roman" w:hAnsi="Times New Roman" w:cs="Times New Roman"/>
        </w:rPr>
        <w:t>, Koichi Kaikita</w:t>
      </w:r>
      <w:r>
        <w:rPr>
          <w:rFonts w:ascii="Times New Roman" w:hAnsi="Times New Roman" w:cs="Times New Roman"/>
          <w:vertAlign w:val="superscript"/>
        </w:rPr>
        <w:t>1</w:t>
      </w:r>
      <w:r>
        <w:rPr>
          <w:rFonts w:ascii="Times New Roman" w:hAnsi="Times New Roman" w:cs="Times New Roman"/>
        </w:rPr>
        <w:t>, Tomoko Tanaka</w:t>
      </w:r>
      <w:r>
        <w:rPr>
          <w:rFonts w:ascii="Times New Roman" w:hAnsi="Times New Roman" w:cs="Times New Roman"/>
          <w:vertAlign w:val="superscript"/>
        </w:rPr>
        <w:t>1</w:t>
      </w:r>
      <w:r>
        <w:rPr>
          <w:rFonts w:ascii="Times New Roman" w:hAnsi="Times New Roman" w:cs="Times New Roman"/>
        </w:rPr>
        <w:t>, Megumi Yamamuro</w:t>
      </w:r>
      <w:r>
        <w:rPr>
          <w:rFonts w:ascii="Times New Roman" w:hAnsi="Times New Roman" w:cs="Times New Roman"/>
          <w:vertAlign w:val="superscript"/>
        </w:rPr>
        <w:t>1</w:t>
      </w:r>
      <w:r>
        <w:rPr>
          <w:rFonts w:ascii="Times New Roman" w:hAnsi="Times New Roman" w:cs="Times New Roman"/>
        </w:rPr>
        <w:t>, Koichi Sugamura</w:t>
      </w:r>
      <w:r>
        <w:rPr>
          <w:rFonts w:ascii="Times New Roman" w:hAnsi="Times New Roman" w:cs="Times New Roman"/>
          <w:vertAlign w:val="superscript"/>
        </w:rPr>
        <w:t>1</w:t>
      </w:r>
      <w:r>
        <w:rPr>
          <w:rFonts w:ascii="Times New Roman" w:hAnsi="Times New Roman" w:cs="Times New Roman"/>
        </w:rPr>
        <w:t>, Naohiro Komura</w:t>
      </w:r>
      <w:r>
        <w:rPr>
          <w:rFonts w:ascii="Times New Roman" w:hAnsi="Times New Roman" w:cs="Times New Roman"/>
          <w:vertAlign w:val="superscript"/>
        </w:rPr>
        <w:t>1</w:t>
      </w:r>
      <w:r>
        <w:rPr>
          <w:rFonts w:ascii="Times New Roman" w:hAnsi="Times New Roman" w:cs="Times New Roman"/>
        </w:rPr>
        <w:t>, Takashi Miyazaki</w:t>
      </w:r>
      <w:r>
        <w:rPr>
          <w:rFonts w:ascii="Times New Roman" w:hAnsi="Times New Roman" w:cs="Times New Roman"/>
          <w:vertAlign w:val="superscript"/>
        </w:rPr>
        <w:t>1</w:t>
      </w:r>
      <w:r>
        <w:rPr>
          <w:rFonts w:ascii="Times New Roman" w:hAnsi="Times New Roman" w:cs="Times New Roman"/>
        </w:rPr>
        <w:t>, Tomonori Akasaka</w:t>
      </w:r>
      <w:r>
        <w:rPr>
          <w:rFonts w:ascii="Times New Roman" w:hAnsi="Times New Roman" w:cs="Times New Roman"/>
          <w:vertAlign w:val="superscript"/>
        </w:rPr>
        <w:t>1</w:t>
      </w:r>
      <w:r>
        <w:rPr>
          <w:rFonts w:ascii="Times New Roman" w:hAnsi="Times New Roman" w:cs="Times New Roman"/>
        </w:rPr>
        <w:t>, Yoshiro Onoue</w:t>
      </w:r>
      <w:r>
        <w:rPr>
          <w:rFonts w:ascii="Times New Roman" w:hAnsi="Times New Roman" w:cs="Times New Roman"/>
          <w:vertAlign w:val="superscript"/>
        </w:rPr>
        <w:t>1</w:t>
      </w:r>
      <w:r>
        <w:rPr>
          <w:rFonts w:ascii="Times New Roman" w:hAnsi="Times New Roman" w:cs="Times New Roman"/>
        </w:rPr>
        <w:t>, Hisao Ogawa</w:t>
      </w:r>
      <w:r>
        <w:rPr>
          <w:rFonts w:ascii="Times New Roman" w:hAnsi="Times New Roman" w:cs="Times New Roman"/>
          <w:vertAlign w:val="superscript"/>
        </w:rPr>
        <w:t>1</w:t>
      </w:r>
      <w:r>
        <w:rPr>
          <w:rFonts w:ascii="Times New Roman" w:hAnsi="Times New Roman" w:cs="Times New Roman"/>
        </w:rPr>
        <w:t>, Katsuo Noda</w:t>
      </w:r>
      <w:r>
        <w:rPr>
          <w:rFonts w:ascii="Times New Roman" w:hAnsi="Times New Roman" w:cs="Times New Roman"/>
          <w:vertAlign w:val="superscript"/>
        </w:rPr>
        <w:t>2</w:t>
      </w:r>
      <w:r>
        <w:rPr>
          <w:rFonts w:ascii="Times New Roman" w:hAnsi="Times New Roman" w:cs="Times New Roman"/>
        </w:rPr>
        <w:t>, Tomohiro Sakamoto</w:t>
      </w:r>
      <w:r>
        <w:rPr>
          <w:rFonts w:ascii="Times New Roman" w:hAnsi="Times New Roman" w:cs="Times New Roman"/>
          <w:vertAlign w:val="superscript"/>
        </w:rPr>
        <w:t>3</w:t>
      </w:r>
      <w:r>
        <w:rPr>
          <w:rFonts w:ascii="Times New Roman" w:hAnsi="Times New Roman" w:cs="Times New Roman"/>
        </w:rPr>
        <w:t>, Kazuteru Fujimoto</w:t>
      </w:r>
      <w:r>
        <w:rPr>
          <w:rFonts w:ascii="Times New Roman" w:hAnsi="Times New Roman" w:cs="Times New Roman"/>
          <w:vertAlign w:val="superscript"/>
        </w:rPr>
        <w:t>4</w:t>
      </w:r>
      <w:r>
        <w:rPr>
          <w:rFonts w:ascii="Times New Roman" w:hAnsi="Times New Roman" w:cs="Times New Roman"/>
        </w:rPr>
        <w:t>, Yoshihiro Yamada</w:t>
      </w:r>
      <w:r>
        <w:rPr>
          <w:rFonts w:ascii="Times New Roman" w:hAnsi="Times New Roman" w:cs="Times New Roman"/>
          <w:vertAlign w:val="superscript"/>
        </w:rPr>
        <w:t>5</w:t>
      </w:r>
      <w:r>
        <w:rPr>
          <w:rFonts w:ascii="Times New Roman" w:hAnsi="Times New Roman" w:cs="Times New Roman"/>
        </w:rPr>
        <w:t>, Toyoki Hirose</w:t>
      </w:r>
      <w:r>
        <w:rPr>
          <w:rFonts w:ascii="Times New Roman" w:hAnsi="Times New Roman" w:cs="Times New Roman"/>
          <w:vertAlign w:val="superscript"/>
        </w:rPr>
        <w:t>6</w:t>
      </w:r>
      <w:r>
        <w:rPr>
          <w:rFonts w:ascii="Times New Roman" w:hAnsi="Times New Roman" w:cs="Times New Roman"/>
        </w:rPr>
        <w:t>, Naritsugu Sakaino</w:t>
      </w:r>
      <w:r>
        <w:rPr>
          <w:rFonts w:ascii="Times New Roman" w:hAnsi="Times New Roman" w:cs="Times New Roman"/>
          <w:vertAlign w:val="superscript"/>
        </w:rPr>
        <w:t>7</w:t>
      </w:r>
      <w:r>
        <w:rPr>
          <w:rFonts w:ascii="Times New Roman" w:hAnsi="Times New Roman" w:cs="Times New Roman"/>
        </w:rPr>
        <w:t>, Takashi Komorita</w:t>
      </w:r>
      <w:r>
        <w:rPr>
          <w:rFonts w:ascii="Times New Roman" w:hAnsi="Times New Roman" w:cs="Times New Roman"/>
          <w:vertAlign w:val="superscript"/>
        </w:rPr>
        <w:t>8</w:t>
      </w:r>
      <w:r>
        <w:rPr>
          <w:rFonts w:ascii="Times New Roman" w:hAnsi="Times New Roman" w:cs="Times New Roman"/>
        </w:rPr>
        <w:t>, Mitsutoshi Miura</w:t>
      </w:r>
      <w:r>
        <w:rPr>
          <w:rFonts w:ascii="Times New Roman" w:hAnsi="Times New Roman" w:cs="Times New Roman"/>
          <w:vertAlign w:val="superscript"/>
        </w:rPr>
        <w:t>9</w:t>
      </w:r>
      <w:r>
        <w:rPr>
          <w:rFonts w:ascii="Times New Roman" w:hAnsi="Times New Roman" w:cs="Times New Roman"/>
        </w:rPr>
        <w:t>, Hiroaki Kusaka</w:t>
      </w:r>
      <w:r>
        <w:rPr>
          <w:rFonts w:ascii="Times New Roman" w:hAnsi="Times New Roman" w:cs="Times New Roman"/>
          <w:vertAlign w:val="superscript"/>
        </w:rPr>
        <w:t>10</w:t>
      </w:r>
      <w:r>
        <w:rPr>
          <w:rFonts w:ascii="Times New Roman" w:hAnsi="Times New Roman" w:cs="Times New Roman"/>
        </w:rPr>
        <w:t>, Shinji Tayama</w:t>
      </w:r>
      <w:r>
        <w:rPr>
          <w:rFonts w:ascii="Times New Roman" w:hAnsi="Times New Roman" w:cs="Times New Roman"/>
          <w:vertAlign w:val="superscript"/>
        </w:rPr>
        <w:t>11</w:t>
      </w:r>
      <w:r>
        <w:rPr>
          <w:rFonts w:ascii="Times New Roman" w:hAnsi="Times New Roman" w:cs="Times New Roman"/>
        </w:rPr>
        <w:t>, Shinichi Nakamura</w:t>
      </w:r>
      <w:r>
        <w:rPr>
          <w:rFonts w:ascii="Times New Roman" w:hAnsi="Times New Roman" w:cs="Times New Roman"/>
          <w:vertAlign w:val="superscript"/>
        </w:rPr>
        <w:t>12</w:t>
      </w:r>
      <w:r>
        <w:rPr>
          <w:rFonts w:ascii="Times New Roman" w:hAnsi="Times New Roman" w:cs="Times New Roman"/>
        </w:rPr>
        <w:t>, Ikuo Misumi</w:t>
      </w:r>
      <w:r>
        <w:rPr>
          <w:rFonts w:ascii="Times New Roman" w:hAnsi="Times New Roman" w:cs="Times New Roman"/>
          <w:vertAlign w:val="superscript"/>
        </w:rPr>
        <w:t>13</w:t>
      </w:r>
      <w:r>
        <w:rPr>
          <w:rFonts w:ascii="Times New Roman" w:hAnsi="Times New Roman" w:cs="Times New Roman"/>
        </w:rPr>
        <w:t>, Takanori Tokitsu</w:t>
      </w:r>
      <w:r>
        <w:rPr>
          <w:rFonts w:ascii="Times New Roman" w:hAnsi="Times New Roman" w:cs="Times New Roman"/>
          <w:vertAlign w:val="superscript"/>
        </w:rPr>
        <w:t xml:space="preserve">14 </w:t>
      </w:r>
      <w:r>
        <w:rPr>
          <w:rFonts w:ascii="Times New Roman" w:hAnsi="Times New Roman" w:cs="Times New Roman"/>
        </w:rPr>
        <w:t>and Yoshihiro Hirata</w:t>
      </w:r>
      <w:r>
        <w:rPr>
          <w:rFonts w:ascii="Times New Roman" w:hAnsi="Times New Roman" w:cs="Times New Roman"/>
          <w:vertAlign w:val="superscript"/>
        </w:rPr>
        <w:t>15</w:t>
      </w:r>
      <w:r>
        <w:rPr>
          <w:rFonts w:ascii="Times New Roman" w:hAnsi="Times New Roman" w:cs="Times New Roman"/>
        </w:rPr>
        <w:t>.</w:t>
      </w:r>
    </w:p>
    <w:p w:rsidR="00F7761E" w:rsidRDefault="00F7761E">
      <w:pPr>
        <w:spacing w:line="480" w:lineRule="auto"/>
        <w:rPr>
          <w:rFonts w:ascii="Times New Roman" w:hAnsi="Times New Roman" w:cs="Times New Roman"/>
        </w:rPr>
      </w:pP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1. Department of Cardiovascular Medicine, Graduate School of Medical Sciences, Kumamoto University, Kumamoto</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2. Division of Cardiology, Kumamoto Central Hospital, Kumamoto</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3.Cardiovascular Center, Kumamoto Saiseikai Hospital, Kumamoto</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4.Division of Cardiology, National Hospital Organization Kumamoto Medical Center, Kumamoto</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5. Division of Cardiology, Fukuoka Tokushukai Hospital, Fukuoka</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6.Division of Cardiology, Minamata City Hospital and</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Medical Center, Minamata</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7. Division of Cardiology, Amakusa Regional Medical Center, Amakusa</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8. Division of Cardiology, Kumamoto Rosai Hospital, Yatsushiro</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9. Division of Cardiology, Shinbeppu Hospital, Beppu</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10. Miyazaki Prefectural Nobeoka Hospital, Nobeoka</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11. Division of Cardiology, Kumamoto General Hospital, Yatsushiro</w:t>
      </w:r>
    </w:p>
    <w:p w:rsidR="00F7761E" w:rsidRDefault="00F7761E">
      <w:pPr>
        <w:widowControl/>
        <w:spacing w:line="480" w:lineRule="auto"/>
        <w:jc w:val="left"/>
        <w:rPr>
          <w:rFonts w:ascii="Times New Roman" w:eastAsia="MS PGothic" w:hAnsi="Times New Roman" w:cs="Times New Roman"/>
          <w:kern w:val="0"/>
        </w:rPr>
      </w:pPr>
      <w:r>
        <w:rPr>
          <w:rFonts w:ascii="Times New Roman" w:eastAsia="MS PGothic" w:hAnsi="Times New Roman" w:cs="Times New Roman"/>
          <w:kern w:val="0"/>
        </w:rPr>
        <w:t>12. Division of Cardiology, Hitoyoshi General Hospital, Hitoyoshi</w:t>
      </w:r>
    </w:p>
    <w:p w:rsidR="00F7761E" w:rsidRDefault="00F7761E">
      <w:pPr>
        <w:spacing w:line="480" w:lineRule="auto"/>
        <w:rPr>
          <w:rFonts w:ascii="Times New Roman" w:hAnsi="Times New Roman" w:cs="Times New Roman"/>
        </w:rPr>
      </w:pPr>
      <w:r>
        <w:rPr>
          <w:rFonts w:ascii="Times New Roman" w:hAnsi="Times New Roman" w:cs="Times New Roman"/>
        </w:rPr>
        <w:t>13. Division of Cardiology, Saishunsou Kumamoto Hospital, Kikuchi</w:t>
      </w:r>
    </w:p>
    <w:p w:rsidR="00F7761E" w:rsidRDefault="00F7761E">
      <w:pPr>
        <w:widowControl/>
        <w:spacing w:line="480" w:lineRule="auto"/>
        <w:jc w:val="left"/>
        <w:rPr>
          <w:rFonts w:ascii="Times New Roman" w:eastAsia="MS PGothic" w:hAnsi="Times New Roman" w:cs="Times New Roman"/>
          <w:kern w:val="0"/>
        </w:rPr>
      </w:pPr>
      <w:r>
        <w:rPr>
          <w:rFonts w:ascii="Times New Roman" w:hAnsi="Times New Roman" w:cs="Times New Roman"/>
        </w:rPr>
        <w:t xml:space="preserve">14. </w:t>
      </w:r>
      <w:r>
        <w:rPr>
          <w:rFonts w:ascii="Times New Roman" w:eastAsia="MS PGothic" w:hAnsi="Times New Roman" w:cs="Times New Roman"/>
          <w:kern w:val="0"/>
        </w:rPr>
        <w:t>Division of Cardiology, Tamana Central Hospital, Tamana</w:t>
      </w:r>
    </w:p>
    <w:p w:rsidR="00F7761E" w:rsidRDefault="00F7761E">
      <w:pPr>
        <w:widowControl/>
        <w:spacing w:line="480" w:lineRule="auto"/>
        <w:jc w:val="left"/>
        <w:rPr>
          <w:rFonts w:ascii="Times New Roman" w:eastAsia="MS PGothic" w:hAnsi="Times New Roman" w:cs="Times New Roman"/>
          <w:kern w:val="0"/>
        </w:rPr>
      </w:pPr>
      <w:r>
        <w:rPr>
          <w:rFonts w:ascii="Times New Roman" w:hAnsi="Times New Roman" w:cs="Times New Roman"/>
        </w:rPr>
        <w:t xml:space="preserve">15. </w:t>
      </w:r>
      <w:r>
        <w:rPr>
          <w:rFonts w:ascii="Times New Roman" w:eastAsia="MS PGothic" w:hAnsi="Times New Roman" w:cs="Times New Roman"/>
          <w:kern w:val="0"/>
        </w:rPr>
        <w:t>Division of Cardiology, Kumamoto Regional Medical Center, Kumamoto</w:t>
      </w:r>
    </w:p>
    <w:p w:rsidR="00F7761E" w:rsidRDefault="00F7761E">
      <w:pPr>
        <w:spacing w:line="480" w:lineRule="auto"/>
        <w:jc w:val="center"/>
        <w:rPr>
          <w:rFonts w:ascii="Times New Roman" w:hAnsi="Times New Roman" w:cs="Times New Roman"/>
          <w:b/>
          <w:bCs/>
          <w:sz w:val="24"/>
          <w:szCs w:val="24"/>
        </w:rPr>
      </w:pPr>
      <w:r>
        <w:rPr>
          <w:rFonts w:ascii="Times New Roman" w:hAnsi="Times New Roman" w:cs="Times New Roman"/>
        </w:rPr>
        <w:br w:type="page"/>
      </w:r>
      <w:r>
        <w:rPr>
          <w:rFonts w:ascii="Times New Roman" w:hAnsi="Times New Roman" w:cs="Times New Roman"/>
          <w:b/>
          <w:bCs/>
          <w:sz w:val="24"/>
          <w:szCs w:val="24"/>
        </w:rPr>
        <w:t>Supplementary Material for Online Publication</w:t>
      </w:r>
    </w:p>
    <w:p w:rsidR="00F7761E" w:rsidRDefault="00F7761E">
      <w:pPr>
        <w:spacing w:line="480" w:lineRule="auto"/>
        <w:rPr>
          <w:rFonts w:ascii="Times New Roman" w:hAnsi="Times New Roman" w:cs="Times New Roman"/>
        </w:rPr>
      </w:pPr>
    </w:p>
    <w:p w:rsidR="00F7761E" w:rsidRDefault="00F7761E">
      <w:pPr>
        <w:spacing w:line="480" w:lineRule="auto"/>
        <w:rPr>
          <w:rFonts w:ascii="Times New Roman" w:hAnsi="Times New Roman" w:cs="Times New Roman"/>
          <w:b/>
          <w:bCs/>
          <w:i/>
          <w:iCs/>
        </w:rPr>
      </w:pPr>
      <w:r>
        <w:rPr>
          <w:rFonts w:ascii="Times New Roman" w:hAnsi="Times New Roman" w:cs="Times New Roman"/>
          <w:b/>
          <w:bCs/>
          <w:i/>
          <w:iCs/>
        </w:rPr>
        <w:t>The definition of malignant diseases</w:t>
      </w:r>
    </w:p>
    <w:p w:rsidR="00F7761E" w:rsidRDefault="00F7761E">
      <w:pPr>
        <w:spacing w:line="480" w:lineRule="auto"/>
        <w:rPr>
          <w:rFonts w:ascii="Times New Roman" w:hAnsi="Times New Roman" w:cs="Times New Roman"/>
        </w:rPr>
      </w:pPr>
      <w:r>
        <w:rPr>
          <w:rFonts w:ascii="Times New Roman" w:hAnsi="Times New Roman" w:cs="Times New Roman"/>
        </w:rPr>
        <w:t xml:space="preserve">The definition of malignancy for this study is a past history or present diagnosis of the following diseases: </w:t>
      </w:r>
    </w:p>
    <w:p w:rsidR="00F7761E" w:rsidRDefault="00F7761E">
      <w:pPr>
        <w:spacing w:line="480" w:lineRule="auto"/>
        <w:rPr>
          <w:rFonts w:ascii="Times New Roman" w:hAnsi="Times New Roman" w:cs="Times New Roman"/>
        </w:rPr>
      </w:pPr>
      <w:r>
        <w:rPr>
          <w:rFonts w:ascii="Times New Roman" w:hAnsi="Times New Roman" w:cs="Times New Roman"/>
        </w:rPr>
        <w:t>1) Cancer originating from any hematopoietic organ. Representative cancers include leukemia, malignant lymphoma, and myeloma.</w:t>
      </w:r>
    </w:p>
    <w:p w:rsidR="00F7761E" w:rsidRDefault="00F7761E">
      <w:pPr>
        <w:spacing w:line="480" w:lineRule="auto"/>
        <w:rPr>
          <w:rFonts w:ascii="Times New Roman" w:hAnsi="Times New Roman" w:cs="Times New Roman"/>
        </w:rPr>
      </w:pPr>
      <w:r>
        <w:rPr>
          <w:rFonts w:ascii="Times New Roman" w:hAnsi="Times New Roman" w:cs="Times New Roman"/>
        </w:rPr>
        <w:t>2) Cancer originating from epithelial cells (epithelial tumor). Representative cancers (carcinomas) generated from epithelial cells include lung cancer, breast cancer, stomach cancer, colorectal cancer, uterine cancer, ovarian cancer, and head and neck cancer (laryngeal cancer, pharyngeal cancer, and tongue cancer).</w:t>
      </w:r>
    </w:p>
    <w:p w:rsidR="00F7761E" w:rsidRDefault="00F7761E">
      <w:pPr>
        <w:spacing w:line="480" w:lineRule="auto"/>
        <w:rPr>
          <w:rFonts w:ascii="Times New Roman" w:hAnsi="Times New Roman" w:cs="Times New Roman"/>
        </w:rPr>
      </w:pPr>
      <w:r>
        <w:rPr>
          <w:rFonts w:ascii="Times New Roman" w:hAnsi="Times New Roman" w:cs="Times New Roman"/>
        </w:rPr>
        <w:t>3) Sarcoma originating from nonepithelial cells. Representative sarcomas include osteosarcoma, chondrosarcoma, rhabdomyosarcoma, leiomyosarcoma, fibrosarcoma, liposarcoma and angiosarcoma.</w:t>
      </w:r>
    </w:p>
    <w:p w:rsidR="00F7761E" w:rsidRDefault="00F7761E">
      <w:pPr>
        <w:spacing w:line="480" w:lineRule="auto"/>
        <w:rPr>
          <w:rFonts w:ascii="Times New Roman" w:hAnsi="Times New Roman" w:cs="Times New Roman"/>
        </w:rPr>
      </w:pPr>
    </w:p>
    <w:p w:rsidR="00F7761E" w:rsidRDefault="00F7761E">
      <w:pPr>
        <w:spacing w:line="480" w:lineRule="auto"/>
        <w:rPr>
          <w:rFonts w:ascii="Times New Roman" w:hAnsi="Times New Roman" w:cs="Times New Roman"/>
          <w:b/>
          <w:bCs/>
          <w:i/>
          <w:iCs/>
        </w:rPr>
      </w:pPr>
      <w:r>
        <w:rPr>
          <w:rFonts w:ascii="Times New Roman" w:hAnsi="Times New Roman" w:cs="Times New Roman"/>
          <w:b/>
          <w:bCs/>
          <w:i/>
          <w:iCs/>
        </w:rPr>
        <w:t>Multicenter Comorbidity Surveillance</w:t>
      </w:r>
    </w:p>
    <w:p w:rsidR="00F7761E" w:rsidRDefault="00F7761E">
      <w:pPr>
        <w:spacing w:line="480" w:lineRule="auto"/>
        <w:rPr>
          <w:rFonts w:ascii="Times New Roman" w:hAnsi="Times New Roman" w:cs="Times New Roman"/>
        </w:rPr>
      </w:pPr>
      <w:r>
        <w:rPr>
          <w:rFonts w:ascii="Times New Roman" w:hAnsi="Times New Roman" w:cs="Times New Roman"/>
        </w:rPr>
        <w:t>This study included 5,798 consecutive patients, admitted between October 2016 and December 2016 in the departments described below. We excluded 315 duplicate patients, and the remaining 5,483 patients were enrolled (Supplemental Figure S1). These patients were admitted across 25 departments (11 departments across 5 universities and 14 departments across 14 community hospitals). The 14 departments across the 14 community hospitals were all cardiovascular divisions with capacities of more than one hundred beds around Kumamoto Prefecture. Detailed information regarding the 14 community hospitals can be found in the Appendix. Patients from community hospitals were defined as belonging to Group A (Supplemental Figure 1). The remaining 11 departments came from 5 university hospitals (Nagasaki University, Chiba University, Kanazawa University, Niigata University and Kumamoto University), with 1,303 patients admitted to 6 departments that primarily handle atherosclerotic diseases (the Departments of Cardiovascular Medicine and Metabolic Medicine). A further 927 patients were admitted to 5 departments that primarily handle malignant diseases (the Departments of Breast and Endocrine Surgery, Urology, Respiratory Medicine, Dermatology and Gastroenterological Surgery at Kumamoto University Hospital). Patients admitted to hospitals that primarily treat malignant diseases were defined as belonging to Group B (Supplemental Figure 1). We reviewed the medical records and defined malignancy patients as those with medical histories of previous and current malignant diseases. Patients admitted to hospitals that primarily treat atherosclerotic diseases were defined as belonging to Group C (Supplemental Figure 1).</w:t>
      </w:r>
    </w:p>
    <w:p w:rsidR="00F7761E" w:rsidRDefault="00F7761E">
      <w:pPr>
        <w:spacing w:line="480" w:lineRule="auto"/>
        <w:rPr>
          <w:rFonts w:ascii="Times New Roman" w:hAnsi="Times New Roman" w:cs="Times New Roman"/>
        </w:rPr>
      </w:pPr>
    </w:p>
    <w:p w:rsidR="00F7761E" w:rsidRDefault="00F7761E">
      <w:pPr>
        <w:spacing w:line="480" w:lineRule="auto"/>
        <w:rPr>
          <w:rFonts w:ascii="Times New Roman" w:hAnsi="Times New Roman" w:cs="Times New Roman"/>
        </w:rPr>
      </w:pPr>
    </w:p>
    <w:p w:rsidR="00F7761E" w:rsidRDefault="00F7761E">
      <w:pPr>
        <w:spacing w:line="480" w:lineRule="auto"/>
        <w:rPr>
          <w:rFonts w:ascii="Times New Roman" w:hAnsi="Times New Roman" w:cs="Times New Roman"/>
        </w:rPr>
      </w:pPr>
    </w:p>
    <w:p w:rsidR="00F7761E" w:rsidRDefault="00F7761E">
      <w:pPr>
        <w:spacing w:line="480" w:lineRule="auto"/>
        <w:rPr>
          <w:rFonts w:ascii="Times New Roman" w:hAnsi="Times New Roman" w:cs="Times New Roman"/>
          <w:b/>
          <w:bCs/>
          <w:i/>
          <w:iCs/>
        </w:rPr>
      </w:pPr>
      <w:r>
        <w:rPr>
          <w:rFonts w:ascii="Times New Roman" w:hAnsi="Times New Roman" w:cs="Times New Roman"/>
          <w:b/>
          <w:bCs/>
          <w:i/>
          <w:iCs/>
        </w:rPr>
        <w:t>Study population and the prevalence of comorbidities among the study participants</w:t>
      </w:r>
    </w:p>
    <w:p w:rsidR="00F7761E" w:rsidRDefault="00F7761E">
      <w:pPr>
        <w:spacing w:line="480" w:lineRule="auto"/>
        <w:rPr>
          <w:rFonts w:ascii="Times New Roman" w:hAnsi="Times New Roman" w:cs="Times New Roman"/>
        </w:rPr>
      </w:pPr>
      <w:r>
        <w:rPr>
          <w:rFonts w:ascii="Times New Roman" w:hAnsi="Times New Roman" w:cs="Times New Roman"/>
        </w:rPr>
        <w:t>In Group A, the prevalence of malignant diseases in atherosclerotic diseases and in non-atherosclerotic diseases were 12.4% and 12.5%, respectively (p=1.00). In Group B, the prevalence of atherosclerotic diseases in malignant diseases and in non-malignant diseases were 11.1% and 12.9%, respectively (p=0.45). In Group C, the prevalence of malignant diseases in atherosclerotic diseases and in non-atherosclerotic diseases were 23.0% and 12.8%, respectively (p&lt;0.01).</w:t>
      </w:r>
    </w:p>
    <w:p w:rsidR="00F7761E" w:rsidRDefault="00F7761E">
      <w:pPr>
        <w:spacing w:line="480" w:lineRule="auto"/>
        <w:rPr>
          <w:rFonts w:ascii="Times New Roman" w:hAnsi="Times New Roman" w:cs="Times New Roman"/>
        </w:rPr>
      </w:pPr>
    </w:p>
    <w:p w:rsidR="00F7761E" w:rsidRDefault="00F7761E">
      <w:pPr>
        <w:spacing w:line="480" w:lineRule="auto"/>
        <w:rPr>
          <w:rFonts w:ascii="Times New Roman" w:eastAsia="HGPGothicM" w:hAnsi="Times New Roman" w:cs="Times New Roman"/>
          <w:b/>
          <w:bCs/>
        </w:rPr>
      </w:pPr>
      <w:r>
        <w:rPr>
          <w:rFonts w:ascii="Times New Roman" w:hAnsi="Times New Roman" w:cs="Times New Roman"/>
        </w:rPr>
        <w:br w:type="page"/>
      </w:r>
      <w:r>
        <w:rPr>
          <w:rFonts w:ascii="Times New Roman" w:eastAsia="HGPGothicM" w:hAnsi="Times New Roman" w:cs="Times New Roman"/>
          <w:b/>
          <w:bCs/>
        </w:rPr>
        <w:t>Supplemental Figure 1. Flow chart of Multicenter Comorbidity Surveillance</w:t>
      </w:r>
    </w:p>
    <w:p w:rsidR="00F7761E" w:rsidRDefault="00F7761E">
      <w:pPr>
        <w:spacing w:line="480" w:lineRule="auto"/>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05.5pt">
            <v:imagedata r:id="rId6" o:title=""/>
          </v:shape>
        </w:pict>
      </w:r>
    </w:p>
    <w:p w:rsidR="00F7761E" w:rsidRDefault="00F7761E">
      <w:pPr>
        <w:spacing w:line="480" w:lineRule="auto"/>
        <w:rPr>
          <w:rFonts w:ascii="Times New Roman" w:hAnsi="Times New Roman" w:cs="Times New Roman"/>
        </w:rPr>
      </w:pPr>
    </w:p>
    <w:p w:rsidR="00F7761E" w:rsidRDefault="00F7761E">
      <w:pPr>
        <w:rPr>
          <w:rFonts w:ascii="Times New Roman" w:hAnsi="Times New Roman" w:cs="Times New Roman"/>
        </w:rPr>
      </w:pPr>
    </w:p>
    <w:sectPr w:rsidR="00F7761E" w:rsidSect="00F7761E">
      <w:footerReference w:type="default" r:id="rId7"/>
      <w:pgSz w:w="11906" w:h="16838"/>
      <w:pgMar w:top="1985" w:right="1701" w:bottom="1701" w:left="1701" w:header="851" w:footer="992" w:gutter="0"/>
      <w:lnNumType w:countBy="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1E" w:rsidRDefault="00F7761E">
      <w:pPr>
        <w:rPr>
          <w:rFonts w:ascii="Times New Roman" w:hAnsi="Times New Roman" w:cs="Times New Roman"/>
        </w:rPr>
      </w:pPr>
      <w:r>
        <w:rPr>
          <w:rFonts w:ascii="Times New Roman" w:hAnsi="Times New Roman" w:cs="Times New Roman"/>
        </w:rPr>
        <w:separator/>
      </w:r>
    </w:p>
  </w:endnote>
  <w:endnote w:type="continuationSeparator" w:id="0">
    <w:p w:rsidR="00F7761E" w:rsidRDefault="00F7761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w:altName w:val="MS Mincho"/>
    <w:panose1 w:val="00000000000000000000"/>
    <w:charset w:val="80"/>
    <w:family w:val="roman"/>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HGPGothicM">
    <w:altName w:val="MS Gothic"/>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1E" w:rsidRDefault="00F7761E">
    <w:pPr>
      <w:pStyle w:val="Footer"/>
      <w:jc w:val="center"/>
      <w:rPr>
        <w:rFonts w:ascii="Times New Roman" w:hAnsi="Times New Roman" w:cs="Times New Roman"/>
      </w:rPr>
    </w:pPr>
    <w:fldSimple w:instr="PAGE   \* MERGEFORMAT">
      <w:r>
        <w:rPr>
          <w:noProof/>
          <w:lang w:val="ja-JP"/>
        </w:rPr>
        <w:t>6</w:t>
      </w:r>
    </w:fldSimple>
  </w:p>
  <w:p w:rsidR="00F7761E" w:rsidRDefault="00F7761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1E" w:rsidRDefault="00F7761E">
      <w:pPr>
        <w:rPr>
          <w:rFonts w:ascii="Times New Roman" w:hAnsi="Times New Roman" w:cs="Times New Roman"/>
        </w:rPr>
      </w:pPr>
      <w:r>
        <w:rPr>
          <w:rFonts w:ascii="Times New Roman" w:hAnsi="Times New Roman" w:cs="Times New Roman"/>
        </w:rPr>
        <w:separator/>
      </w:r>
    </w:p>
  </w:footnote>
  <w:footnote w:type="continuationSeparator" w:id="0">
    <w:p w:rsidR="00F7761E" w:rsidRDefault="00F7761E">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61E"/>
    <w:rsid w:val="00F776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 w:eastAsia="???" w:hAnsi="???" w:cs="???"/>
      <w:kern w:val="2"/>
      <w:sz w:val="21"/>
      <w:szCs w:val="21"/>
      <w:lang w:eastAsia="ja-JP"/>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 w:type="character" w:styleId="LineNumber">
    <w:name w:val="lin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699</Words>
  <Characters>4127</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Daisuke Sueta</dc:creator>
  <cp:keywords/>
  <dc:description/>
  <cp:lastModifiedBy>TEESLWW</cp:lastModifiedBy>
  <cp:revision>3</cp:revision>
  <dcterms:created xsi:type="dcterms:W3CDTF">2019-09-28T21:53:00Z</dcterms:created>
  <dcterms:modified xsi:type="dcterms:W3CDTF">2019-09-28T21:55:00Z</dcterms:modified>
</cp:coreProperties>
</file>