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B2" w:rsidRPr="009C69FA" w:rsidRDefault="000923B2" w:rsidP="000923B2">
      <w:pPr>
        <w:pStyle w:val="Default"/>
        <w:rPr>
          <w:rFonts w:eastAsia="Times New Roman"/>
          <w:b/>
        </w:rPr>
      </w:pPr>
      <w:r>
        <w:rPr>
          <w:rFonts w:eastAsia="Times New Roman"/>
          <w:b/>
        </w:rPr>
        <w:t>Supplemental D</w:t>
      </w:r>
      <w:bookmarkStart w:id="0" w:name="_GoBack"/>
      <w:bookmarkEnd w:id="0"/>
      <w:r>
        <w:rPr>
          <w:rFonts w:eastAsia="Times New Roman"/>
          <w:b/>
        </w:rPr>
        <w:t>igital Content 2</w:t>
      </w:r>
      <w:r w:rsidRPr="009C69FA">
        <w:rPr>
          <w:rFonts w:eastAsia="Times New Roman"/>
          <w:b/>
        </w:rPr>
        <w:t xml:space="preserve">: </w:t>
      </w:r>
      <w:r w:rsidRPr="00650F10">
        <w:t>Total monthly costs following pancreatic cancer diagnosis, by survival time</w:t>
      </w:r>
    </w:p>
    <w:p w:rsidR="000923B2" w:rsidRPr="008820E7" w:rsidRDefault="000923B2" w:rsidP="000923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23B2" w:rsidRPr="008820E7" w:rsidRDefault="000923B2" w:rsidP="000923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69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FE6528" wp14:editId="197B9B81">
            <wp:extent cx="6705600" cy="444817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5E7B285-A8A1-4F9E-BEAB-4D7F4AFF5E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923B2" w:rsidRPr="008820E7" w:rsidRDefault="000923B2" w:rsidP="000923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23B2" w:rsidRPr="008820E7" w:rsidRDefault="000923B2" w:rsidP="000923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23B2" w:rsidRPr="004005E5" w:rsidRDefault="000923B2" w:rsidP="00092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5E5">
        <w:rPr>
          <w:rFonts w:ascii="Times New Roman" w:eastAsia="Times New Roman" w:hAnsi="Times New Roman" w:cs="Times New Roman"/>
          <w:sz w:val="24"/>
          <w:szCs w:val="24"/>
        </w:rPr>
        <w:t>This figure supports our decision to have a three-month terminal phase for pancreatic cancer patients. Costs are high for the month of diagnosis and/or surgery, then begin to fall during initial and continuing phases. Costs start rising again approximately three months before death.</w:t>
      </w:r>
    </w:p>
    <w:p w:rsidR="000923B2" w:rsidRPr="004005E5" w:rsidRDefault="000923B2" w:rsidP="000923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23B2" w:rsidRPr="004005E5" w:rsidRDefault="000923B2" w:rsidP="000923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23B2" w:rsidRPr="008820E7" w:rsidRDefault="000923B2" w:rsidP="000923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23B2" w:rsidRPr="008820E7" w:rsidRDefault="000923B2" w:rsidP="000923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923B2" w:rsidRDefault="000923B2" w:rsidP="000923B2">
      <w:pPr>
        <w:rPr>
          <w:rFonts w:ascii="Times New Roman" w:hAnsi="Times New Roman" w:cs="Times New Roman"/>
          <w:b/>
          <w:sz w:val="24"/>
          <w:szCs w:val="24"/>
        </w:rPr>
      </w:pPr>
    </w:p>
    <w:p w:rsidR="00A415A5" w:rsidRDefault="000923B2"/>
    <w:sectPr w:rsidR="00A41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B2"/>
    <w:rsid w:val="000923B2"/>
    <w:rsid w:val="0034151F"/>
    <w:rsid w:val="003B765D"/>
    <w:rsid w:val="003D46D7"/>
    <w:rsid w:val="00A6594E"/>
    <w:rsid w:val="00B26D7A"/>
    <w:rsid w:val="00E003C3"/>
    <w:rsid w:val="00E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5D6B"/>
  <w15:chartTrackingRefBased/>
  <w15:docId w15:val="{D82353D0-F010-408B-B45D-A32F46D4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gela\AppData\Local\Microsoft\Windows\INetCache\Content.Outlook\QI45GJ6B\Pancreatic%20cost%20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6 month survival</c:v>
                </c:pt>
              </c:strCache>
            </c:strRef>
          </c:tx>
          <c:spPr>
            <a:ln w="381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Sheet1!$B$2:$B$25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Sheet1!$C$2:$C$25</c:f>
              <c:numCache>
                <c:formatCode>General</c:formatCode>
                <c:ptCount val="24"/>
                <c:pt idx="0">
                  <c:v>18095</c:v>
                </c:pt>
                <c:pt idx="1">
                  <c:v>12457.94</c:v>
                </c:pt>
                <c:pt idx="2">
                  <c:v>9526.2029999999995</c:v>
                </c:pt>
                <c:pt idx="3">
                  <c:v>8069.3109999999997</c:v>
                </c:pt>
                <c:pt idx="4">
                  <c:v>8409.0159999999996</c:v>
                </c:pt>
                <c:pt idx="5">
                  <c:v>9677.4179999999997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11D-4330-8CBB-3E0AECB7B2DC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12 month survival</c:v>
                </c:pt>
              </c:strCache>
            </c:strRef>
          </c:tx>
          <c:spPr>
            <a:ln w="38100" cap="rnd">
              <a:solidFill>
                <a:schemeClr val="tx1">
                  <a:lumMod val="75000"/>
                  <a:lumOff val="2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Sheet1!$B$2:$B$25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Sheet1!$D$2:$D$25</c:f>
              <c:numCache>
                <c:formatCode>General</c:formatCode>
                <c:ptCount val="24"/>
                <c:pt idx="0">
                  <c:v>21912.36</c:v>
                </c:pt>
                <c:pt idx="1">
                  <c:v>14520.13</c:v>
                </c:pt>
                <c:pt idx="2">
                  <c:v>9023.5499999999993</c:v>
                </c:pt>
                <c:pt idx="3">
                  <c:v>7773.6909999999998</c:v>
                </c:pt>
                <c:pt idx="4">
                  <c:v>6389.4629999999997</c:v>
                </c:pt>
                <c:pt idx="5">
                  <c:v>5851.4809999999998</c:v>
                </c:pt>
                <c:pt idx="6">
                  <c:v>6152.0110000000004</c:v>
                </c:pt>
                <c:pt idx="7">
                  <c:v>5725.7309999999998</c:v>
                </c:pt>
                <c:pt idx="8">
                  <c:v>6251.0240000000003</c:v>
                </c:pt>
                <c:pt idx="9">
                  <c:v>7082.9769999999999</c:v>
                </c:pt>
                <c:pt idx="10">
                  <c:v>7605.8379999999997</c:v>
                </c:pt>
                <c:pt idx="11">
                  <c:v>11545.36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11D-4330-8CBB-3E0AECB7B2DC}"/>
            </c:ext>
          </c:extLst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18 month survival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Sheet1!$B$2:$B$25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Sheet1!$E$2:$E$25</c:f>
              <c:numCache>
                <c:formatCode>General</c:formatCode>
                <c:ptCount val="24"/>
                <c:pt idx="0">
                  <c:v>19753.560000000001</c:v>
                </c:pt>
                <c:pt idx="1">
                  <c:v>13871.3</c:v>
                </c:pt>
                <c:pt idx="2">
                  <c:v>7173.2259999999997</c:v>
                </c:pt>
                <c:pt idx="3">
                  <c:v>7116.3050000000003</c:v>
                </c:pt>
                <c:pt idx="4">
                  <c:v>6114.5770000000002</c:v>
                </c:pt>
                <c:pt idx="5">
                  <c:v>4985.5640000000003</c:v>
                </c:pt>
                <c:pt idx="6">
                  <c:v>5539.8729999999996</c:v>
                </c:pt>
                <c:pt idx="7">
                  <c:v>5000.2150000000001</c:v>
                </c:pt>
                <c:pt idx="8">
                  <c:v>4070.1909999999998</c:v>
                </c:pt>
                <c:pt idx="9">
                  <c:v>5241.6769999999997</c:v>
                </c:pt>
                <c:pt idx="10">
                  <c:v>4686.8159999999998</c:v>
                </c:pt>
                <c:pt idx="11">
                  <c:v>5246.0640000000003</c:v>
                </c:pt>
                <c:pt idx="12">
                  <c:v>5978.6940000000004</c:v>
                </c:pt>
                <c:pt idx="13">
                  <c:v>4813.299</c:v>
                </c:pt>
                <c:pt idx="14">
                  <c:v>6049.4229999999998</c:v>
                </c:pt>
                <c:pt idx="15">
                  <c:v>6954.357</c:v>
                </c:pt>
                <c:pt idx="16">
                  <c:v>7583.7820000000002</c:v>
                </c:pt>
                <c:pt idx="17">
                  <c:v>8732.0519999999997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11D-4330-8CBB-3E0AECB7B2DC}"/>
            </c:ext>
          </c:extLst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24 month survival</c:v>
                </c:pt>
              </c:strCache>
            </c:strRef>
          </c:tx>
          <c:spPr>
            <a:ln w="38100" cap="rnd">
              <a:solidFill>
                <a:schemeClr val="bg2">
                  <a:lumMod val="2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Sheet1!$B$2:$B$25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</c:numCache>
            </c:numRef>
          </c:xVal>
          <c:yVal>
            <c:numRef>
              <c:f>Sheet1!$F$2:$F$25</c:f>
              <c:numCache>
                <c:formatCode>General</c:formatCode>
                <c:ptCount val="24"/>
                <c:pt idx="0">
                  <c:v>22507.82</c:v>
                </c:pt>
                <c:pt idx="1">
                  <c:v>15194.52</c:v>
                </c:pt>
                <c:pt idx="2">
                  <c:v>10056.76</c:v>
                </c:pt>
                <c:pt idx="3">
                  <c:v>8684.8790000000008</c:v>
                </c:pt>
                <c:pt idx="4">
                  <c:v>6426.1289999999999</c:v>
                </c:pt>
                <c:pt idx="5">
                  <c:v>5176.16</c:v>
                </c:pt>
                <c:pt idx="6">
                  <c:v>9009.3989999999994</c:v>
                </c:pt>
                <c:pt idx="7">
                  <c:v>7140.52</c:v>
                </c:pt>
                <c:pt idx="8">
                  <c:v>4424.6049999999996</c:v>
                </c:pt>
                <c:pt idx="9">
                  <c:v>5086.8739999999998</c:v>
                </c:pt>
                <c:pt idx="10">
                  <c:v>4718.6059999999998</c:v>
                </c:pt>
                <c:pt idx="11">
                  <c:v>3857.15</c:v>
                </c:pt>
                <c:pt idx="12">
                  <c:v>4032.5219999999999</c:v>
                </c:pt>
                <c:pt idx="13">
                  <c:v>5338.6360000000004</c:v>
                </c:pt>
                <c:pt idx="14">
                  <c:v>3579.1219999999998</c:v>
                </c:pt>
                <c:pt idx="15">
                  <c:v>5339.9030000000002</c:v>
                </c:pt>
                <c:pt idx="16">
                  <c:v>4813.9340000000002</c:v>
                </c:pt>
                <c:pt idx="17">
                  <c:v>4915.4480000000003</c:v>
                </c:pt>
                <c:pt idx="18">
                  <c:v>6512.6379999999999</c:v>
                </c:pt>
                <c:pt idx="19">
                  <c:v>5694.2479999999996</c:v>
                </c:pt>
                <c:pt idx="20">
                  <c:v>5614.0550000000003</c:v>
                </c:pt>
                <c:pt idx="21">
                  <c:v>7398.3519999999999</c:v>
                </c:pt>
                <c:pt idx="22">
                  <c:v>7396.97</c:v>
                </c:pt>
                <c:pt idx="23">
                  <c:v>8641.0759999999991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711D-4330-8CBB-3E0AECB7B2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1698272"/>
        <c:axId val="481691384"/>
      </c:scatterChart>
      <c:valAx>
        <c:axId val="481698272"/>
        <c:scaling>
          <c:orientation val="minMax"/>
          <c:max val="24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1691384"/>
        <c:crosses val="autoZero"/>
        <c:crossBetween val="midCat"/>
        <c:majorUnit val="3"/>
      </c:valAx>
      <c:valAx>
        <c:axId val="48169138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16982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Tramontano, Angela</dc:creator>
  <cp:keywords/>
  <dc:description/>
  <cp:lastModifiedBy>Tramontano, Angela</cp:lastModifiedBy>
  <cp:revision>1</cp:revision>
  <dcterms:created xsi:type="dcterms:W3CDTF">2019-09-04T16:57:00Z</dcterms:created>
  <dcterms:modified xsi:type="dcterms:W3CDTF">2019-09-04T16:57:00Z</dcterms:modified>
</cp:coreProperties>
</file>