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87" w:rsidRPr="00F6010E" w:rsidRDefault="00D07787" w:rsidP="00D07787">
      <w:pPr>
        <w:rPr>
          <w:rFonts w:ascii="Times New Roman" w:hAnsi="Times New Roman" w:cs="Times New Roman"/>
          <w:sz w:val="20"/>
          <w:szCs w:val="20"/>
        </w:rPr>
      </w:pPr>
      <w:r w:rsidRPr="00F6010E">
        <w:rPr>
          <w:rFonts w:ascii="Times New Roman" w:hAnsi="Times New Roman" w:cs="Times New Roman"/>
          <w:b/>
          <w:sz w:val="20"/>
          <w:szCs w:val="20"/>
        </w:rPr>
        <w:t>Supplemental Table 2</w:t>
      </w:r>
      <w:r w:rsidRPr="00F6010E">
        <w:rPr>
          <w:rFonts w:ascii="Times New Roman" w:hAnsi="Times New Roman" w:cs="Times New Roman"/>
          <w:sz w:val="20"/>
          <w:szCs w:val="20"/>
        </w:rPr>
        <w:t>. Patient characteristics in the CKD group stratified by death or survivor of the admission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542"/>
        <w:gridCol w:w="1542"/>
        <w:gridCol w:w="1179"/>
      </w:tblGrid>
      <w:tr w:rsidR="00D07787" w:rsidRPr="00F6010E" w:rsidTr="00DB6401">
        <w:trPr>
          <w:tblHeader/>
          <w:jc w:val="center"/>
        </w:trPr>
        <w:tc>
          <w:tcPr>
            <w:tcW w:w="26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787" w:rsidRPr="00F6010E" w:rsidRDefault="00D07787" w:rsidP="00DB6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010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= 160)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Survivor</w:t>
            </w:r>
          </w:p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6010E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= 869)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zh-TW"/>
              </w:rPr>
              <w:t>P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Age (years)</w:t>
            </w:r>
          </w:p>
        </w:tc>
        <w:tc>
          <w:tcPr>
            <w:tcW w:w="854" w:type="pct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76.3±9.6</w:t>
            </w:r>
          </w:p>
        </w:tc>
        <w:tc>
          <w:tcPr>
            <w:tcW w:w="854" w:type="pct"/>
            <w:tcBorders>
              <w:top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74.4±10.9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0.051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 xml:space="preserve"> ≥ 65 years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142 (88.8)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728 (83.8)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0.110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134 (83.8)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726 (83.5)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shd w:val="clear" w:color="auto" w:fill="auto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Aortic pathology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shd w:val="clear" w:color="auto" w:fill="auto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Un-rupture</w:t>
            </w:r>
            <w:r w:rsidR="00FA6E35" w:rsidRPr="00F6010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aortic aneurysm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52 (32.5)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523 (60.2)</w:t>
            </w:r>
          </w:p>
        </w:tc>
        <w:tc>
          <w:tcPr>
            <w:tcW w:w="653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shd w:val="clear" w:color="auto" w:fill="auto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Rupture</w:t>
            </w:r>
            <w:r w:rsidR="00FA6E35" w:rsidRPr="00F6010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 xml:space="preserve"> aortic aneurysm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66 (41.3)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114 (13.1)</w:t>
            </w:r>
          </w:p>
        </w:tc>
        <w:tc>
          <w:tcPr>
            <w:tcW w:w="653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shd w:val="clear" w:color="auto" w:fill="auto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Aortic dissection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38 (23.8)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187 (21.5)</w:t>
            </w:r>
          </w:p>
        </w:tc>
        <w:tc>
          <w:tcPr>
            <w:tcW w:w="653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shd w:val="clear" w:color="auto" w:fill="auto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Traumatic aortic injury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 (0.6)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 (0.6)</w:t>
            </w:r>
          </w:p>
        </w:tc>
        <w:tc>
          <w:tcPr>
            <w:tcW w:w="653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shd w:val="clear" w:color="auto" w:fill="auto"/>
          </w:tcPr>
          <w:p w:rsidR="00D07787" w:rsidRPr="00F6010E" w:rsidRDefault="00D07787" w:rsidP="00DB6401">
            <w:pPr>
              <w:ind w:leftChars="100"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  <w:t>Unknown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3 (1.9)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40 (4.6)</w:t>
            </w:r>
          </w:p>
        </w:tc>
        <w:tc>
          <w:tcPr>
            <w:tcW w:w="653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shd w:val="clear" w:color="auto" w:fill="auto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Emergent surgery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112 (70.0)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387 (44.5)</w:t>
            </w:r>
          </w:p>
        </w:tc>
        <w:tc>
          <w:tcPr>
            <w:tcW w:w="653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shd w:val="clear" w:color="auto" w:fill="auto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Stent location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0.913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shd w:val="clear" w:color="auto" w:fill="auto"/>
          </w:tcPr>
          <w:p w:rsidR="00D07787" w:rsidRPr="00F6010E" w:rsidRDefault="00D07787" w:rsidP="00DB6401">
            <w:pPr>
              <w:tabs>
                <w:tab w:val="center" w:pos="1607"/>
              </w:tabs>
              <w:ind w:leftChars="100"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TEVAR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74 (46.3)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406 (46.7)</w:t>
            </w:r>
          </w:p>
        </w:tc>
        <w:tc>
          <w:tcPr>
            <w:tcW w:w="653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shd w:val="clear" w:color="auto" w:fill="auto"/>
          </w:tcPr>
          <w:p w:rsidR="00D07787" w:rsidRPr="00F6010E" w:rsidRDefault="00D07787" w:rsidP="00DB6401">
            <w:pPr>
              <w:ind w:leftChars="100" w:left="240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EVAR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86 (53.8)</w:t>
            </w:r>
          </w:p>
        </w:tc>
        <w:tc>
          <w:tcPr>
            <w:tcW w:w="854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463 (53.3)</w:t>
            </w:r>
          </w:p>
        </w:tc>
        <w:tc>
          <w:tcPr>
            <w:tcW w:w="653" w:type="pct"/>
            <w:shd w:val="clear" w:color="auto" w:fill="auto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Comorbidity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Dialysis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21 (13.1)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105 (12.1)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Diabetes mellitus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40 (25.0)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263 (30.3)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0.179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133 (83.1)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755 (86.9)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Heart failure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24 (15.0)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123 (14.2)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0.779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Atrial fibrillation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6 (3.8)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56 (6.4)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Coronary artery disease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59 (36.9)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402 (46.3)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Prior stroke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43 (26.9)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192 (22.1)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Prior myocardial infarction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19 (11.9)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116 (13.3)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0.612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Peripheral arterial disease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24 (15.0)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127 (14.6)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0.899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Chronic obstructive pulmonary disease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26 (16.3)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181 (20.8)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Malignancy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13 (8.1)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118 (13.6)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Hospital level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Regional / district hospital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35 (21.9)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155 (17.8)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Teaching hospital (medical center)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125 (78.1)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714 (82.2)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Center volume of aortic stent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0.675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1st quartile (1-128)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49 (30.6)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228 (26.2)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2nd quartile (136-204)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37 (23.1)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200 (23.0)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3rd quartile (227-413)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34 (21.3)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199 (22.9)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kern w:val="0"/>
                <w:sz w:val="20"/>
                <w:szCs w:val="20"/>
              </w:rPr>
              <w:t>4th quartile (591-960)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40 (25.0)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242 (27.8)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TW"/>
              </w:rPr>
              <w:lastRenderedPageBreak/>
              <w:t>Surgery year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0.065</w:t>
            </w: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TW"/>
              </w:rPr>
              <w:t>2006-2008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16 (10.0)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89 (10.2)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</w:tcPr>
          <w:p w:rsidR="00D07787" w:rsidRPr="00F6010E" w:rsidRDefault="00D07787" w:rsidP="00DB6401">
            <w:pPr>
              <w:ind w:leftChars="100" w:left="24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TW"/>
              </w:rPr>
              <w:t>2009-2011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77 (48.1)</w:t>
            </w:r>
          </w:p>
        </w:tc>
        <w:tc>
          <w:tcPr>
            <w:tcW w:w="854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335 (38.6)</w:t>
            </w:r>
          </w:p>
        </w:tc>
        <w:tc>
          <w:tcPr>
            <w:tcW w:w="653" w:type="pct"/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787" w:rsidRPr="00F6010E" w:rsidTr="00DB6401">
        <w:trPr>
          <w:jc w:val="center"/>
        </w:trPr>
        <w:tc>
          <w:tcPr>
            <w:tcW w:w="2638" w:type="pct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ind w:leftChars="100" w:left="240"/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TW"/>
              </w:rPr>
            </w:pPr>
            <w:r w:rsidRPr="00F6010E">
              <w:rPr>
                <w:rFonts w:ascii="Times New Roman" w:eastAsiaTheme="minorEastAsia" w:hAnsi="Times New Roman" w:cs="Times New Roman"/>
                <w:kern w:val="0"/>
                <w:sz w:val="20"/>
                <w:szCs w:val="20"/>
                <w:lang w:eastAsia="zh-TW"/>
              </w:rPr>
              <w:t>2012-2013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67 (41.9)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10E">
              <w:rPr>
                <w:rFonts w:ascii="Times New Roman" w:hAnsi="Times New Roman" w:cs="Times New Roman"/>
                <w:sz w:val="20"/>
                <w:szCs w:val="20"/>
              </w:rPr>
              <w:t>445 (51.2)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D07787" w:rsidRPr="00F6010E" w:rsidRDefault="00D07787" w:rsidP="00DB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7787" w:rsidRPr="00F6010E" w:rsidRDefault="00D07787" w:rsidP="00D07787">
      <w:pPr>
        <w:rPr>
          <w:rFonts w:ascii="Times New Roman" w:hAnsi="Times New Roman" w:cs="Times New Roman"/>
          <w:sz w:val="20"/>
          <w:szCs w:val="20"/>
        </w:rPr>
      </w:pPr>
      <w:r w:rsidRPr="00F6010E">
        <w:rPr>
          <w:rFonts w:ascii="Times New Roman" w:hAnsi="Times New Roman" w:cs="Times New Roman"/>
          <w:sz w:val="20"/>
          <w:szCs w:val="20"/>
        </w:rPr>
        <w:t xml:space="preserve">CKD, chronic kidney disease; STD, standardized difference; EVAR, endovascular aortic repair; TEVAR, endovascular thoracic aortic repair; CCI, </w:t>
      </w:r>
      <w:proofErr w:type="spellStart"/>
      <w:r w:rsidRPr="00F6010E">
        <w:rPr>
          <w:rFonts w:ascii="Times New Roman" w:hAnsi="Times New Roman" w:cs="Times New Roman"/>
          <w:sz w:val="20"/>
          <w:szCs w:val="20"/>
        </w:rPr>
        <w:t>Charlson</w:t>
      </w:r>
      <w:proofErr w:type="spellEnd"/>
      <w:r w:rsidRPr="00F6010E">
        <w:rPr>
          <w:rFonts w:ascii="Times New Roman" w:hAnsi="Times New Roman" w:cs="Times New Roman"/>
          <w:sz w:val="20"/>
          <w:szCs w:val="20"/>
        </w:rPr>
        <w:t xml:space="preserve"> Comorbidity Index.</w:t>
      </w:r>
    </w:p>
    <w:p w:rsidR="00D07787" w:rsidRPr="00F6010E" w:rsidRDefault="00D07787" w:rsidP="00D07787">
      <w:pPr>
        <w:widowControl/>
        <w:rPr>
          <w:rFonts w:ascii="Times New Roman" w:hAnsi="Times New Roman" w:cs="Times New Roman" w:hint="eastAsia"/>
          <w:b/>
          <w:sz w:val="20"/>
          <w:szCs w:val="20"/>
        </w:rPr>
      </w:pPr>
      <w:bookmarkStart w:id="0" w:name="_GoBack"/>
      <w:bookmarkEnd w:id="0"/>
    </w:p>
    <w:sectPr w:rsidR="00D07787" w:rsidRPr="00F6010E" w:rsidSect="00DB6401">
      <w:pgSz w:w="11906" w:h="1683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FB9" w:rsidRDefault="00B34FB9" w:rsidP="00016C42">
      <w:r>
        <w:separator/>
      </w:r>
    </w:p>
  </w:endnote>
  <w:endnote w:type="continuationSeparator" w:id="0">
    <w:p w:rsidR="00B34FB9" w:rsidRDefault="00B34FB9" w:rsidP="0001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FB9" w:rsidRDefault="00B34FB9" w:rsidP="00016C42">
      <w:r>
        <w:separator/>
      </w:r>
    </w:p>
  </w:footnote>
  <w:footnote w:type="continuationSeparator" w:id="0">
    <w:p w:rsidR="00B34FB9" w:rsidRDefault="00B34FB9" w:rsidP="0001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787"/>
    <w:rsid w:val="00016C42"/>
    <w:rsid w:val="00201615"/>
    <w:rsid w:val="00263BC2"/>
    <w:rsid w:val="00371D26"/>
    <w:rsid w:val="003D3DD4"/>
    <w:rsid w:val="00634DB0"/>
    <w:rsid w:val="00872FE5"/>
    <w:rsid w:val="008853B5"/>
    <w:rsid w:val="008D6AE0"/>
    <w:rsid w:val="00A25AD9"/>
    <w:rsid w:val="00AC25C3"/>
    <w:rsid w:val="00B34FB9"/>
    <w:rsid w:val="00D07787"/>
    <w:rsid w:val="00EE78F7"/>
    <w:rsid w:val="00F6010E"/>
    <w:rsid w:val="00F617FB"/>
    <w:rsid w:val="00FA6E3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1454"/>
  <w15:chartTrackingRefBased/>
  <w15:docId w15:val="{4BD42168-D8FC-461C-8A31-E2CB63E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7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87"/>
    <w:rPr>
      <w:rFonts w:eastAsia="SimSun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59"/>
    <w:rsid w:val="00D0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C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C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林星帆</dc:creator>
  <cp:keywords/>
  <dc:description/>
  <cp:lastModifiedBy>Microsoft Office User</cp:lastModifiedBy>
  <cp:revision>6</cp:revision>
  <dcterms:created xsi:type="dcterms:W3CDTF">2019-07-04T02:50:00Z</dcterms:created>
  <dcterms:modified xsi:type="dcterms:W3CDTF">2020-06-12T00:13:00Z</dcterms:modified>
</cp:coreProperties>
</file>