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BEB" w:rsidRPr="00F61BBD" w:rsidRDefault="006F1BEB" w:rsidP="006F1BEB">
      <w:pPr>
        <w:rPr>
          <w:rFonts w:ascii="Arial" w:hAnsi="Arial" w:cs="Arial"/>
          <w:sz w:val="20"/>
          <w:szCs w:val="20"/>
          <w:lang w:val="en-US"/>
        </w:rPr>
      </w:pPr>
    </w:p>
    <w:p w:rsidR="006F1BEB" w:rsidRPr="005F6032" w:rsidRDefault="006F1BEB" w:rsidP="006F1BEB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5F6032">
        <w:rPr>
          <w:rFonts w:ascii="Arial" w:hAnsi="Arial" w:cs="Arial"/>
          <w:b/>
          <w:bCs/>
          <w:sz w:val="20"/>
          <w:szCs w:val="20"/>
          <w:lang w:val="en-US"/>
        </w:rPr>
        <w:t>Supplement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table </w:t>
      </w:r>
      <w:r w:rsidRPr="005F6032">
        <w:rPr>
          <w:rFonts w:ascii="Arial" w:hAnsi="Arial" w:cs="Arial"/>
          <w:b/>
          <w:bCs/>
          <w:sz w:val="20"/>
          <w:szCs w:val="20"/>
          <w:lang w:val="en-US"/>
        </w:rPr>
        <w:t>no. 1: Course of disease case no 1</w:t>
      </w:r>
    </w:p>
    <w:p w:rsidR="006F1BEB" w:rsidRPr="005F6032" w:rsidRDefault="006F1BEB" w:rsidP="006F1BE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264"/>
        <w:gridCol w:w="1984"/>
        <w:gridCol w:w="2544"/>
        <w:gridCol w:w="2984"/>
      </w:tblGrid>
      <w:tr w:rsidR="006F1BEB" w:rsidRPr="005F6032" w:rsidTr="00284E0F">
        <w:tc>
          <w:tcPr>
            <w:tcW w:w="226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GB" w:eastAsia="en-US"/>
              </w:rPr>
              <w:t>Year</w:t>
            </w:r>
          </w:p>
        </w:tc>
        <w:tc>
          <w:tcPr>
            <w:tcW w:w="1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GB" w:eastAsia="en-US"/>
              </w:rPr>
              <w:t>Date</w:t>
            </w:r>
          </w:p>
        </w:tc>
        <w:tc>
          <w:tcPr>
            <w:tcW w:w="2544" w:type="dxa"/>
          </w:tcPr>
          <w:p w:rsidR="006F1BEB" w:rsidRPr="005F6032" w:rsidRDefault="006F1BEB" w:rsidP="00284E0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  <w:t>Therapy</w:t>
            </w:r>
          </w:p>
        </w:tc>
        <w:tc>
          <w:tcPr>
            <w:tcW w:w="2984" w:type="dxa"/>
          </w:tcPr>
          <w:p w:rsidR="006F1BEB" w:rsidRPr="005F6032" w:rsidRDefault="006F1BEB" w:rsidP="00284E0F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GB" w:eastAsia="en-US"/>
              </w:rPr>
              <w:t>Staging</w:t>
            </w:r>
          </w:p>
        </w:tc>
      </w:tr>
      <w:tr w:rsidR="006F1BEB" w:rsidRPr="008E091D" w:rsidTr="00284E0F">
        <w:tc>
          <w:tcPr>
            <w:tcW w:w="2264" w:type="dxa"/>
          </w:tcPr>
          <w:p w:rsidR="006F1BEB" w:rsidRPr="005F6032" w:rsidRDefault="006F1BEB" w:rsidP="00284E0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  <w:p w:rsidR="006F1BEB" w:rsidRPr="005F6032" w:rsidRDefault="006F1BE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2010</w:t>
            </w:r>
          </w:p>
        </w:tc>
        <w:tc>
          <w:tcPr>
            <w:tcW w:w="1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04/2010</w:t>
            </w:r>
          </w:p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</w:rPr>
            </w:pPr>
          </w:p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254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 xml:space="preserve">nitial diagnosis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 xml:space="preserve">NET G2 of the larynx with metastases of the lungs, brain, </w:t>
            </w:r>
            <w:proofErr w:type="spellStart"/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orbita</w:t>
            </w:r>
            <w:proofErr w:type="spellEnd"/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 xml:space="preserve"> and cutis </w:t>
            </w:r>
          </w:p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1BEB" w:rsidRPr="005F6032" w:rsidRDefault="006F1BEB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ynaptophysin +, CEA+, EMA+, </w:t>
            </w:r>
            <w:proofErr w:type="spellStart"/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Pancytokeratin</w:t>
            </w:r>
            <w:proofErr w:type="spellEnd"/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+, SMA-, S100-, CT31-</w:t>
            </w:r>
          </w:p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1BEB" w:rsidRPr="008E091D" w:rsidTr="00284E0F">
        <w:tc>
          <w:tcPr>
            <w:tcW w:w="2264" w:type="dxa"/>
          </w:tcPr>
          <w:p w:rsidR="006F1BEB" w:rsidRPr="005F6032" w:rsidRDefault="006F1BE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04/2010</w:t>
            </w:r>
          </w:p>
        </w:tc>
        <w:tc>
          <w:tcPr>
            <w:tcW w:w="254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l</w:t>
            </w: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ocal resection of left </w:t>
            </w:r>
            <w:proofErr w:type="spellStart"/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ary</w:t>
            </w:r>
            <w:proofErr w:type="spellEnd"/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cartilage</w:t>
            </w:r>
          </w:p>
        </w:tc>
        <w:tc>
          <w:tcPr>
            <w:tcW w:w="2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1BEB" w:rsidRPr="005F6032" w:rsidTr="00284E0F">
        <w:tc>
          <w:tcPr>
            <w:tcW w:w="2264" w:type="dxa"/>
          </w:tcPr>
          <w:p w:rsidR="006F1BEB" w:rsidRPr="005F6032" w:rsidRDefault="006F1BE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2012</w:t>
            </w:r>
          </w:p>
        </w:tc>
        <w:tc>
          <w:tcPr>
            <w:tcW w:w="1984" w:type="dxa"/>
          </w:tcPr>
          <w:p w:rsidR="006F1BEB" w:rsidRPr="005A471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71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09/2012</w:t>
            </w:r>
          </w:p>
        </w:tc>
        <w:tc>
          <w:tcPr>
            <w:tcW w:w="2544" w:type="dxa"/>
          </w:tcPr>
          <w:p w:rsidR="006F1BEB" w:rsidRPr="005A471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71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right neck dissection with lymph node resection</w:t>
            </w:r>
          </w:p>
        </w:tc>
        <w:tc>
          <w:tcPr>
            <w:tcW w:w="2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elapse of the primary tumor with synchronous lymph node and pulmonary metastases</w:t>
            </w:r>
          </w:p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Ki-67 12%.</w:t>
            </w:r>
          </w:p>
        </w:tc>
      </w:tr>
      <w:tr w:rsidR="006F1BEB" w:rsidRPr="005F6032" w:rsidTr="00284E0F">
        <w:tc>
          <w:tcPr>
            <w:tcW w:w="2264" w:type="dxa"/>
          </w:tcPr>
          <w:p w:rsidR="006F1BEB" w:rsidRPr="005F6032" w:rsidRDefault="006F1BE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2012</w:t>
            </w:r>
          </w:p>
        </w:tc>
        <w:tc>
          <w:tcPr>
            <w:tcW w:w="1984" w:type="dxa"/>
          </w:tcPr>
          <w:p w:rsidR="006F1BEB" w:rsidRPr="005A471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712">
              <w:rPr>
                <w:rFonts w:ascii="Arial" w:hAnsi="Arial" w:cs="Arial"/>
                <w:sz w:val="20"/>
                <w:szCs w:val="20"/>
                <w:lang w:val="en-US"/>
              </w:rPr>
              <w:t>11/12-02/14</w:t>
            </w:r>
          </w:p>
        </w:tc>
        <w:tc>
          <w:tcPr>
            <w:tcW w:w="2544" w:type="dxa"/>
          </w:tcPr>
          <w:p w:rsidR="006F1BEB" w:rsidRPr="005A471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712">
              <w:rPr>
                <w:rFonts w:ascii="Arial" w:hAnsi="Arial" w:cs="Arial"/>
                <w:sz w:val="20"/>
                <w:szCs w:val="20"/>
                <w:lang w:val="en-US"/>
              </w:rPr>
              <w:t>temzolomide (15 cycles)</w:t>
            </w:r>
          </w:p>
        </w:tc>
        <w:tc>
          <w:tcPr>
            <w:tcW w:w="2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Stable disease</w:t>
            </w:r>
          </w:p>
        </w:tc>
      </w:tr>
      <w:tr w:rsidR="006F1BEB" w:rsidRPr="005F6032" w:rsidTr="00284E0F">
        <w:tc>
          <w:tcPr>
            <w:tcW w:w="2264" w:type="dxa"/>
          </w:tcPr>
          <w:p w:rsidR="006F1BEB" w:rsidRPr="005F6032" w:rsidRDefault="006F1BE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2014</w:t>
            </w:r>
          </w:p>
        </w:tc>
        <w:tc>
          <w:tcPr>
            <w:tcW w:w="1984" w:type="dxa"/>
          </w:tcPr>
          <w:p w:rsidR="006F1BEB" w:rsidRPr="005A471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712">
              <w:rPr>
                <w:rFonts w:ascii="Arial" w:hAnsi="Arial" w:cs="Arial"/>
                <w:sz w:val="20"/>
                <w:szCs w:val="20"/>
                <w:lang w:val="en-US"/>
              </w:rPr>
              <w:t>11/14</w:t>
            </w:r>
          </w:p>
        </w:tc>
        <w:tc>
          <w:tcPr>
            <w:tcW w:w="2544" w:type="dxa"/>
          </w:tcPr>
          <w:p w:rsidR="006F1BEB" w:rsidRPr="005A471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PD with testicular metastases</w:t>
            </w:r>
          </w:p>
        </w:tc>
      </w:tr>
      <w:tr w:rsidR="006F1BEB" w:rsidRPr="008E091D" w:rsidTr="00284E0F">
        <w:tc>
          <w:tcPr>
            <w:tcW w:w="2264" w:type="dxa"/>
          </w:tcPr>
          <w:p w:rsidR="006F1BEB" w:rsidRPr="005F6032" w:rsidRDefault="006F1BE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F1BEB" w:rsidRPr="005A471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7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12/14-09/15</w:t>
            </w:r>
          </w:p>
        </w:tc>
        <w:tc>
          <w:tcPr>
            <w:tcW w:w="2544" w:type="dxa"/>
          </w:tcPr>
          <w:p w:rsidR="006F1BEB" w:rsidRPr="005A471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471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FOLFOX (12 cycles) discontinued due to </w:t>
            </w:r>
            <w:r w:rsidRPr="005A4712">
              <w:rPr>
                <w:rFonts w:ascii="Arial" w:hAnsi="Arial" w:cs="Arial"/>
                <w:sz w:val="20"/>
                <w:szCs w:val="20"/>
                <w:lang w:val="en-US"/>
              </w:rPr>
              <w:t xml:space="preserve">peripheral motor neuropathy Grade 2 according to CTCAE </w:t>
            </w:r>
            <w:r w:rsidRPr="005A4712"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 w:rsidRPr="005A4712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ADDIN EN.CITE &lt;EndNote&gt;&lt;Cite&gt;&lt;Author&gt;National&lt;/Author&gt;&lt;Year&gt;2009&lt;/Year&gt;&lt;IDText&gt;Common Terminology Criteria for Adverse Events (CTCAE) Version v4.03&lt;/IDText&gt;&lt;DisplayText&gt;&lt;style size="10"&gt;[23]&lt;/style&gt;&lt;/DisplayText&gt;&lt;record&gt;&lt;urls&gt;&lt;related-urls&gt;&lt;url&gt;http://evs.nci.nih.gov/ftp1/CTCAE/CTCAE_4.03_2010-06  14_QuickReference_8.5x11.pdf.&lt;/url&gt;&lt;/related-urls&gt;&lt;/urls&gt;&lt;titles&gt;&lt;title&gt;Common Terminology Criteria for Adverse Events (CTCAE) Version v4.03&lt;/title&gt;&lt;/titles&gt;&lt;contributors&gt;&lt;authors&gt;&lt;author&gt;National Cancer Institute Cancer Therapy Evaluation Program (CTEP)&lt;/author&gt;&lt;/authors&gt;&lt;/contributors&gt;&lt;added-date format="utc"&gt;1589911464&lt;/added-date&gt;&lt;ref-type name="Web Page"&gt;12&lt;/ref-type&gt;&lt;dates&gt;&lt;year&gt;2009&lt;/year&gt;&lt;/dates&gt;&lt;rec-number&gt;730&lt;/rec-number&gt;&lt;last-updated-date format="utc"&gt;1589911963&lt;/last-updated-date&gt;&lt;/record&gt;&lt;/Cite&gt;&lt;/EndNote&gt;</w:instrText>
            </w:r>
            <w:r w:rsidRPr="005A4712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5A471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[23]</w:t>
            </w:r>
            <w:r w:rsidRPr="005A4712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1BEB" w:rsidRPr="005F6032" w:rsidTr="00284E0F">
        <w:tc>
          <w:tcPr>
            <w:tcW w:w="2264" w:type="dxa"/>
          </w:tcPr>
          <w:p w:rsidR="006F1BEB" w:rsidRPr="005F6032" w:rsidRDefault="006F1BE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2015</w:t>
            </w:r>
          </w:p>
        </w:tc>
        <w:tc>
          <w:tcPr>
            <w:tcW w:w="1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02/15</w:t>
            </w:r>
          </w:p>
        </w:tc>
        <w:tc>
          <w:tcPr>
            <w:tcW w:w="2544" w:type="dxa"/>
          </w:tcPr>
          <w:p w:rsidR="006F1BEB" w:rsidRPr="005F6032" w:rsidRDefault="006F1BEB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right orchiectomy</w:t>
            </w:r>
          </w:p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1BEB" w:rsidRPr="005F6032" w:rsidTr="00284E0F">
        <w:tc>
          <w:tcPr>
            <w:tcW w:w="2264" w:type="dxa"/>
          </w:tcPr>
          <w:p w:rsidR="006F1BEB" w:rsidRPr="005F6032" w:rsidRDefault="006F1BE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1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06-09/16 </w:t>
            </w:r>
          </w:p>
        </w:tc>
        <w:tc>
          <w:tcPr>
            <w:tcW w:w="254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verolimus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PD with cutaneous metastasis</w:t>
            </w:r>
          </w:p>
        </w:tc>
      </w:tr>
      <w:tr w:rsidR="006F1BEB" w:rsidRPr="005F6032" w:rsidTr="00284E0F">
        <w:trPr>
          <w:trHeight w:val="307"/>
        </w:trPr>
        <w:tc>
          <w:tcPr>
            <w:tcW w:w="2264" w:type="dxa"/>
          </w:tcPr>
          <w:p w:rsidR="006F1BEB" w:rsidRPr="005F6032" w:rsidRDefault="006F1BE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09/16</w:t>
            </w:r>
          </w:p>
        </w:tc>
        <w:tc>
          <w:tcPr>
            <w:tcW w:w="254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</w:t>
            </w: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esection of cutaneous metastasis</w:t>
            </w:r>
          </w:p>
        </w:tc>
        <w:tc>
          <w:tcPr>
            <w:tcW w:w="2984" w:type="dxa"/>
          </w:tcPr>
          <w:p w:rsidR="006F1BEB" w:rsidRPr="005F6032" w:rsidRDefault="006F1BEB" w:rsidP="00284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6F1BEB" w:rsidRPr="005F6032" w:rsidRDefault="006F1BEB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</w:t>
            </w:r>
            <w:r w:rsidRPr="005F6032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everal SNV’s in POLE, BRCA1, BRACA2, CHEK2, HRAS </w:t>
            </w:r>
          </w:p>
          <w:p w:rsidR="006F1BEB" w:rsidRPr="005F6032" w:rsidRDefault="006F1BEB" w:rsidP="00284E0F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6F1BEB" w:rsidRPr="008E7599" w:rsidRDefault="006F1BEB" w:rsidP="00284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 xml:space="preserve">Ki-67 </w:t>
            </w:r>
            <w:r w:rsidRPr="005F6032">
              <w:rPr>
                <w:rFonts w:ascii="Arial" w:hAnsi="Arial" w:cs="Arial"/>
                <w:color w:val="000000"/>
                <w:sz w:val="20"/>
                <w:szCs w:val="20"/>
              </w:rPr>
              <w:t xml:space="preserve">15% </w:t>
            </w:r>
          </w:p>
        </w:tc>
      </w:tr>
      <w:tr w:rsidR="006F1BEB" w:rsidRPr="005F6032" w:rsidTr="00284E0F">
        <w:trPr>
          <w:trHeight w:val="307"/>
        </w:trPr>
        <w:tc>
          <w:tcPr>
            <w:tcW w:w="2264" w:type="dxa"/>
          </w:tcPr>
          <w:p w:rsidR="006F1BEB" w:rsidRPr="005F6032" w:rsidRDefault="006F1BE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F1BEB" w:rsidRPr="005F6032" w:rsidRDefault="006F1BEB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10/16-03/17 </w:t>
            </w:r>
          </w:p>
          <w:p w:rsidR="006F1BEB" w:rsidRPr="005F6032" w:rsidRDefault="006F1BEB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</w:tcPr>
          <w:p w:rsidR="006F1BEB" w:rsidRPr="005F6032" w:rsidRDefault="006F1BEB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CAP/TEM</w:t>
            </w:r>
          </w:p>
        </w:tc>
        <w:tc>
          <w:tcPr>
            <w:tcW w:w="2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1BEB" w:rsidRPr="008E091D" w:rsidTr="00284E0F">
        <w:tc>
          <w:tcPr>
            <w:tcW w:w="2264" w:type="dxa"/>
          </w:tcPr>
          <w:p w:rsidR="006F1BEB" w:rsidRPr="005F6032" w:rsidRDefault="006F1BE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11/16</w:t>
            </w:r>
          </w:p>
        </w:tc>
        <w:tc>
          <w:tcPr>
            <w:tcW w:w="254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tereotactic radiation of </w:t>
            </w:r>
            <w:proofErr w:type="spellStart"/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orbita</w:t>
            </w:r>
            <w:proofErr w:type="spellEnd"/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metastasis (54 </w:t>
            </w:r>
            <w:proofErr w:type="spellStart"/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Gy</w:t>
            </w:r>
            <w:proofErr w:type="spellEnd"/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1BEB" w:rsidRPr="008E091D" w:rsidTr="00284E0F">
        <w:tc>
          <w:tcPr>
            <w:tcW w:w="2264" w:type="dxa"/>
          </w:tcPr>
          <w:p w:rsidR="006F1BEB" w:rsidRPr="005F6032" w:rsidRDefault="006F1BE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1984" w:type="dxa"/>
          </w:tcPr>
          <w:p w:rsidR="006F1BEB" w:rsidRPr="005F6032" w:rsidRDefault="006F1BEB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04/17-01/20</w:t>
            </w:r>
          </w:p>
        </w:tc>
        <w:tc>
          <w:tcPr>
            <w:tcW w:w="2544" w:type="dxa"/>
          </w:tcPr>
          <w:p w:rsidR="006F1BEB" w:rsidRPr="005F6032" w:rsidRDefault="006F1BEB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</w:t>
            </w: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embrolizumab</w:t>
            </w:r>
          </w:p>
        </w:tc>
        <w:tc>
          <w:tcPr>
            <w:tcW w:w="2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PR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ith regression of pulmonary, osseous and cerebral metastases</w:t>
            </w:r>
          </w:p>
        </w:tc>
      </w:tr>
      <w:tr w:rsidR="006F1BEB" w:rsidRPr="008E091D" w:rsidTr="00284E0F">
        <w:tc>
          <w:tcPr>
            <w:tcW w:w="2264" w:type="dxa"/>
          </w:tcPr>
          <w:p w:rsidR="006F1BEB" w:rsidRPr="005F6032" w:rsidRDefault="006F1BE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06/2017</w:t>
            </w:r>
          </w:p>
        </w:tc>
        <w:tc>
          <w:tcPr>
            <w:tcW w:w="254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tereotactic radiation of cerebral metastases (49,4 </w:t>
            </w:r>
            <w:proofErr w:type="spellStart"/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Gy</w:t>
            </w:r>
            <w:proofErr w:type="spellEnd"/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1BEB" w:rsidRPr="008E091D" w:rsidTr="00284E0F">
        <w:tc>
          <w:tcPr>
            <w:tcW w:w="2264" w:type="dxa"/>
          </w:tcPr>
          <w:p w:rsidR="006F1BEB" w:rsidRPr="005F6032" w:rsidRDefault="006F1BE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07/17</w:t>
            </w:r>
          </w:p>
        </w:tc>
        <w:tc>
          <w:tcPr>
            <w:tcW w:w="254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ixed response with stable disease despite of a newly diagnosed cerebellar metastasis</w:t>
            </w:r>
          </w:p>
        </w:tc>
      </w:tr>
      <w:tr w:rsidR="006F1BEB" w:rsidRPr="008E091D" w:rsidTr="00284E0F">
        <w:tc>
          <w:tcPr>
            <w:tcW w:w="2264" w:type="dxa"/>
          </w:tcPr>
          <w:p w:rsidR="006F1BEB" w:rsidRPr="005F6032" w:rsidRDefault="006F1BE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11/2017 </w:t>
            </w:r>
          </w:p>
        </w:tc>
        <w:tc>
          <w:tcPr>
            <w:tcW w:w="254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tereotactic radiation of cerebellar metastasis (25,6 </w:t>
            </w:r>
            <w:proofErr w:type="spellStart"/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Gy</w:t>
            </w:r>
            <w:proofErr w:type="spellEnd"/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1BEB" w:rsidRPr="005F6032" w:rsidTr="00284E0F">
        <w:tc>
          <w:tcPr>
            <w:tcW w:w="2264" w:type="dxa"/>
          </w:tcPr>
          <w:p w:rsidR="006F1BEB" w:rsidRPr="005F6032" w:rsidRDefault="006F1BE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F1BEB" w:rsidRPr="005F6032" w:rsidRDefault="006F1BEB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12/2017-09/2018</w:t>
            </w:r>
          </w:p>
        </w:tc>
        <w:tc>
          <w:tcPr>
            <w:tcW w:w="2544" w:type="dxa"/>
          </w:tcPr>
          <w:p w:rsidR="006F1BEB" w:rsidRPr="005F6032" w:rsidRDefault="006F1BEB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SD</w:t>
            </w:r>
          </w:p>
        </w:tc>
      </w:tr>
      <w:tr w:rsidR="006F1BEB" w:rsidRPr="008E091D" w:rsidTr="00284E0F">
        <w:tc>
          <w:tcPr>
            <w:tcW w:w="2264" w:type="dxa"/>
          </w:tcPr>
          <w:p w:rsidR="006F1BEB" w:rsidRPr="005F6032" w:rsidRDefault="006F1BE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1984" w:type="dxa"/>
          </w:tcPr>
          <w:p w:rsidR="006F1BEB" w:rsidRPr="005F6032" w:rsidRDefault="006F1BEB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10/2018</w:t>
            </w:r>
          </w:p>
        </w:tc>
        <w:tc>
          <w:tcPr>
            <w:tcW w:w="2544" w:type="dxa"/>
          </w:tcPr>
          <w:p w:rsidR="006F1BEB" w:rsidRPr="005F6032" w:rsidRDefault="006F1BEB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 xml:space="preserve">rogression in a </w:t>
            </w:r>
            <w:proofErr w:type="spellStart"/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retrotracheal</w:t>
            </w:r>
            <w:proofErr w:type="spellEnd"/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 xml:space="preserve"> lymph node</w:t>
            </w:r>
          </w:p>
        </w:tc>
      </w:tr>
      <w:tr w:rsidR="006F1BEB" w:rsidRPr="008E091D" w:rsidTr="00284E0F">
        <w:tc>
          <w:tcPr>
            <w:tcW w:w="2264" w:type="dxa"/>
          </w:tcPr>
          <w:p w:rsidR="006F1BEB" w:rsidRPr="005F6032" w:rsidRDefault="006F1BE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10/2018 </w:t>
            </w:r>
          </w:p>
        </w:tc>
        <w:tc>
          <w:tcPr>
            <w:tcW w:w="254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tereotactic radiation of </w:t>
            </w:r>
            <w:proofErr w:type="spellStart"/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retrotracheal</w:t>
            </w:r>
            <w:proofErr w:type="spellEnd"/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lymph node</w:t>
            </w:r>
          </w:p>
        </w:tc>
        <w:tc>
          <w:tcPr>
            <w:tcW w:w="2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1BEB" w:rsidRPr="005F6032" w:rsidTr="00284E0F">
        <w:tc>
          <w:tcPr>
            <w:tcW w:w="2264" w:type="dxa"/>
          </w:tcPr>
          <w:p w:rsidR="006F1BEB" w:rsidRPr="005F6032" w:rsidRDefault="006F1BE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F1BEB" w:rsidRPr="005F6032" w:rsidRDefault="006F1BEB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544" w:type="dxa"/>
          </w:tcPr>
          <w:p w:rsidR="006F1BEB" w:rsidRPr="005F6032" w:rsidRDefault="006F1BEB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SD</w:t>
            </w:r>
          </w:p>
        </w:tc>
      </w:tr>
      <w:tr w:rsidR="006F1BEB" w:rsidRPr="008E091D" w:rsidTr="00284E0F">
        <w:tc>
          <w:tcPr>
            <w:tcW w:w="2264" w:type="dxa"/>
          </w:tcPr>
          <w:p w:rsidR="006F1BEB" w:rsidRPr="005F6032" w:rsidRDefault="006F1BE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2019</w:t>
            </w:r>
          </w:p>
        </w:tc>
        <w:tc>
          <w:tcPr>
            <w:tcW w:w="1984" w:type="dxa"/>
          </w:tcPr>
          <w:p w:rsidR="006F1BEB" w:rsidRPr="005F6032" w:rsidRDefault="006F1BEB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11/2019</w:t>
            </w:r>
          </w:p>
        </w:tc>
        <w:tc>
          <w:tcPr>
            <w:tcW w:w="2544" w:type="dxa"/>
          </w:tcPr>
          <w:p w:rsidR="006F1BEB" w:rsidRPr="005F6032" w:rsidRDefault="006F1BEB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t>ronchoscopy: bronchial metastasis</w:t>
            </w:r>
          </w:p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stenosis of the right main bronchus</w:t>
            </w:r>
          </w:p>
        </w:tc>
      </w:tr>
      <w:tr w:rsidR="006F1BEB" w:rsidRPr="005F6032" w:rsidTr="00284E0F">
        <w:trPr>
          <w:trHeight w:val="247"/>
        </w:trPr>
        <w:tc>
          <w:tcPr>
            <w:tcW w:w="2264" w:type="dxa"/>
          </w:tcPr>
          <w:p w:rsidR="006F1BEB" w:rsidRPr="005F6032" w:rsidRDefault="006F1BEB" w:rsidP="00284E0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2020</w:t>
            </w:r>
          </w:p>
        </w:tc>
        <w:tc>
          <w:tcPr>
            <w:tcW w:w="1984" w:type="dxa"/>
          </w:tcPr>
          <w:p w:rsidR="006F1BEB" w:rsidRPr="005F6032" w:rsidRDefault="006F1BEB" w:rsidP="00284E0F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F603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01/2020</w:t>
            </w:r>
          </w:p>
        </w:tc>
        <w:tc>
          <w:tcPr>
            <w:tcW w:w="254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CAP/TEM</w:t>
            </w:r>
          </w:p>
        </w:tc>
        <w:tc>
          <w:tcPr>
            <w:tcW w:w="2984" w:type="dxa"/>
          </w:tcPr>
          <w:p w:rsidR="006F1BEB" w:rsidRPr="005F6032" w:rsidRDefault="006F1BEB" w:rsidP="00284E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F1BEB" w:rsidRPr="005F6032" w:rsidRDefault="006F1BEB" w:rsidP="006F1BE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neuroendocrine tumor (NET), progressive disease (PD), stable disease (SD), capecitabin/temozolomide (CAP/TEM), single nucleotide variant (SNV)</w:t>
      </w:r>
    </w:p>
    <w:p w:rsidR="006F1BEB" w:rsidRDefault="006F1BEB" w:rsidP="006F1BEB">
      <w:pPr>
        <w:rPr>
          <w:rFonts w:ascii="Arial" w:hAnsi="Arial" w:cs="Arial"/>
          <w:sz w:val="20"/>
          <w:szCs w:val="20"/>
          <w:lang w:val="en-US"/>
        </w:rPr>
      </w:pPr>
    </w:p>
    <w:p w:rsidR="000D5F9A" w:rsidRPr="006F1BEB" w:rsidRDefault="000D5F9A">
      <w:pPr>
        <w:rPr>
          <w:lang w:val="en-US"/>
        </w:rPr>
      </w:pPr>
      <w:bookmarkStart w:id="0" w:name="_GoBack"/>
      <w:bookmarkEnd w:id="0"/>
    </w:p>
    <w:sectPr w:rsidR="000D5F9A" w:rsidRPr="006F1BEB" w:rsidSect="000A600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EB"/>
    <w:rsid w:val="000A6009"/>
    <w:rsid w:val="000D5F9A"/>
    <w:rsid w:val="003E069C"/>
    <w:rsid w:val="004869F7"/>
    <w:rsid w:val="005941E6"/>
    <w:rsid w:val="005D4FD6"/>
    <w:rsid w:val="00694179"/>
    <w:rsid w:val="006A7B79"/>
    <w:rsid w:val="006F1BEB"/>
    <w:rsid w:val="00724E51"/>
    <w:rsid w:val="00770C8D"/>
    <w:rsid w:val="00A0205B"/>
    <w:rsid w:val="00A20466"/>
    <w:rsid w:val="00A73B3A"/>
    <w:rsid w:val="00AA73CC"/>
    <w:rsid w:val="00AB0E23"/>
    <w:rsid w:val="00BF2B04"/>
    <w:rsid w:val="00C7116B"/>
    <w:rsid w:val="00DA30D2"/>
    <w:rsid w:val="00DB6E2F"/>
    <w:rsid w:val="00E75AB7"/>
    <w:rsid w:val="00EB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688D06B-073F-1F47-B584-E3F2D8AF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1BEB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Burcin Özdirik</dc:creator>
  <cp:keywords/>
  <dc:description/>
  <cp:lastModifiedBy>Burcin Özdirik</cp:lastModifiedBy>
  <cp:revision>1</cp:revision>
  <dcterms:created xsi:type="dcterms:W3CDTF">2020-10-07T19:46:00Z</dcterms:created>
  <dcterms:modified xsi:type="dcterms:W3CDTF">2020-10-07T19:47:00Z</dcterms:modified>
</cp:coreProperties>
</file>