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DE3" w:rsidRPr="005F6032" w:rsidRDefault="00537DE3" w:rsidP="00537DE3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F6032">
        <w:rPr>
          <w:rFonts w:ascii="Arial" w:hAnsi="Arial" w:cs="Arial"/>
          <w:b/>
          <w:bCs/>
          <w:sz w:val="20"/>
          <w:szCs w:val="20"/>
          <w:lang w:val="en-US"/>
        </w:rPr>
        <w:t>Supplement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table 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no. </w:t>
      </w:r>
      <w:r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: Course of disease case no </w:t>
      </w:r>
      <w:r>
        <w:rPr>
          <w:rFonts w:ascii="Arial" w:hAnsi="Arial" w:cs="Arial"/>
          <w:b/>
          <w:bCs/>
          <w:sz w:val="20"/>
          <w:szCs w:val="20"/>
          <w:lang w:val="en-US"/>
        </w:rPr>
        <w:t>5</w:t>
      </w:r>
    </w:p>
    <w:p w:rsidR="00537DE3" w:rsidRPr="005F6032" w:rsidRDefault="00537DE3" w:rsidP="00537DE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109"/>
        <w:gridCol w:w="2164"/>
        <w:gridCol w:w="2562"/>
        <w:gridCol w:w="2941"/>
      </w:tblGrid>
      <w:tr w:rsidR="00537DE3" w:rsidRPr="005F6032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Year</w:t>
            </w: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Therapy</w:t>
            </w: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Staging</w:t>
            </w:r>
          </w:p>
        </w:tc>
      </w:tr>
      <w:tr w:rsidR="00537DE3" w:rsidRPr="005F6032" w:rsidTr="00284E0F">
        <w:trPr>
          <w:trHeight w:val="1380"/>
        </w:trPr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04/2015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nitial diagnosis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NET G3 of the pancreas head with</w:t>
            </w:r>
          </w:p>
          <w:p w:rsidR="00537DE3" w:rsidRPr="005F6032" w:rsidRDefault="00537DE3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lymph node metastases</w:t>
            </w:r>
          </w:p>
          <w:p w:rsidR="00537DE3" w:rsidRPr="005F6032" w:rsidRDefault="00537DE3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ynaptophysin+, chromogranin+, SSTR2, CDX2+</w:t>
            </w:r>
          </w:p>
          <w:p w:rsidR="00537DE3" w:rsidRPr="005F6032" w:rsidRDefault="00537DE3" w:rsidP="00284E0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Ki-67 </w:t>
            </w:r>
            <w:r w:rsidRPr="005F6032">
              <w:rPr>
                <w:rFonts w:ascii="Arial" w:hAnsi="Arial" w:cs="Arial"/>
                <w:bCs/>
                <w:sz w:val="20"/>
                <w:szCs w:val="20"/>
                <w:lang w:val="en-US"/>
              </w:rPr>
              <w:t>26%</w:t>
            </w:r>
          </w:p>
        </w:tc>
      </w:tr>
      <w:tr w:rsidR="00537DE3" w:rsidRPr="008E091D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04/2015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artial pancreaticoduodenectomy with partial resection of the stomach</w:t>
            </w: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7DE3" w:rsidRPr="008E091D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09/2015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nitial diagnosis of liver metastases</w:t>
            </w:r>
          </w:p>
        </w:tc>
      </w:tr>
      <w:tr w:rsidR="00537DE3" w:rsidRPr="005F6032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</w:rPr>
              <w:t>02-04/2016</w:t>
            </w:r>
          </w:p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</w:rPr>
              <w:t>STU/5FU</w:t>
            </w: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7DE3" w:rsidRPr="005F6032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</w:rPr>
              <w:t>06-09/2009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CAP/TEM</w:t>
            </w: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7DE3" w:rsidRPr="005F6032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</w:rPr>
              <w:t>09-12/2016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</w:rPr>
              <w:t>FOLFOX-IV</w:t>
            </w: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7DE3" w:rsidRPr="005F6032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</w:rPr>
              <w:t>12/2016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537DE3" w:rsidRPr="005F6032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</w:rPr>
              <w:t>01-07/2017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</w:rPr>
              <w:t>verolimus</w:t>
            </w: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7DE3" w:rsidRPr="005F6032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</w:rPr>
              <w:t>07/2017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537DE3" w:rsidRPr="005F6032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08/2017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iver wedge resection</w:t>
            </w:r>
          </w:p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 mutation in MSH2, MSH6, PMS2</w:t>
            </w:r>
          </w:p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PD-L1 + in 5%. 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RET+ (08/17)</w:t>
            </w:r>
          </w:p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7DE3" w:rsidRPr="005F6032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03-05/2018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embrolizumab</w:t>
            </w: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7DE3" w:rsidRPr="008E091D" w:rsidTr="00284E0F">
        <w:tc>
          <w:tcPr>
            <w:tcW w:w="2109" w:type="dxa"/>
          </w:tcPr>
          <w:p w:rsidR="00537DE3" w:rsidRPr="005F6032" w:rsidRDefault="00537DE3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06/2018</w:t>
            </w:r>
          </w:p>
        </w:tc>
        <w:tc>
          <w:tcPr>
            <w:tcW w:w="2562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1" w:type="dxa"/>
          </w:tcPr>
          <w:p w:rsidR="00537DE3" w:rsidRPr="005F6032" w:rsidRDefault="00537DE3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eath due to multiorgan failure</w:t>
            </w:r>
          </w:p>
        </w:tc>
      </w:tr>
    </w:tbl>
    <w:p w:rsidR="00537DE3" w:rsidRPr="005F6032" w:rsidRDefault="00537DE3" w:rsidP="00537DE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neuroendocrine Tumor (NET), progressive disease (PD), capecitabin/temzolomide (CAP/TEM)</w:t>
      </w:r>
    </w:p>
    <w:p w:rsidR="00537DE3" w:rsidRPr="005F6032" w:rsidRDefault="00537DE3" w:rsidP="00537DE3">
      <w:pPr>
        <w:rPr>
          <w:rFonts w:ascii="Arial" w:hAnsi="Arial" w:cs="Arial"/>
          <w:sz w:val="20"/>
          <w:szCs w:val="20"/>
          <w:lang w:val="en-US"/>
        </w:rPr>
      </w:pPr>
    </w:p>
    <w:p w:rsidR="000D5F9A" w:rsidRPr="00537DE3" w:rsidRDefault="000D5F9A">
      <w:pPr>
        <w:rPr>
          <w:lang w:val="en-US"/>
        </w:rPr>
      </w:pPr>
      <w:bookmarkStart w:id="0" w:name="_GoBack"/>
      <w:bookmarkEnd w:id="0"/>
    </w:p>
    <w:sectPr w:rsidR="000D5F9A" w:rsidRPr="00537DE3" w:rsidSect="000A60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E3"/>
    <w:rsid w:val="000A6009"/>
    <w:rsid w:val="000D5F9A"/>
    <w:rsid w:val="003E069C"/>
    <w:rsid w:val="004869F7"/>
    <w:rsid w:val="00537DE3"/>
    <w:rsid w:val="005941E6"/>
    <w:rsid w:val="005D4FD6"/>
    <w:rsid w:val="00694179"/>
    <w:rsid w:val="006A7B79"/>
    <w:rsid w:val="00724E51"/>
    <w:rsid w:val="00770C8D"/>
    <w:rsid w:val="00A0205B"/>
    <w:rsid w:val="00A20466"/>
    <w:rsid w:val="00A73B3A"/>
    <w:rsid w:val="00AA73CC"/>
    <w:rsid w:val="00AB0E23"/>
    <w:rsid w:val="00BF2B04"/>
    <w:rsid w:val="00C7116B"/>
    <w:rsid w:val="00DA30D2"/>
    <w:rsid w:val="00DB6E2F"/>
    <w:rsid w:val="00E75AB7"/>
    <w:rsid w:val="00E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92A95CE-6EB7-ED4F-BE79-E3FD55EF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DE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 Özdirik</dc:creator>
  <cp:keywords/>
  <dc:description/>
  <cp:lastModifiedBy>Burcin Özdirik</cp:lastModifiedBy>
  <cp:revision>1</cp:revision>
  <dcterms:created xsi:type="dcterms:W3CDTF">2020-10-07T19:44:00Z</dcterms:created>
  <dcterms:modified xsi:type="dcterms:W3CDTF">2020-10-07T19:44:00Z</dcterms:modified>
</cp:coreProperties>
</file>