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contextualSpacing/>
        <w:jc w:val="left"/>
        <w:rPr>
          <w:rFonts w:hint="default" w:ascii="Times New Roman" w:hAnsi="Times New Roman" w:cs="Times New Roman"/>
          <w:b/>
          <w:kern w:val="0"/>
          <w:sz w:val="24"/>
          <w:szCs w:val="22"/>
          <w:lang w:val="en-US" w:eastAsia="zh-CN"/>
        </w:rPr>
      </w:pPr>
      <w:r>
        <w:rPr>
          <w:rFonts w:ascii="Times New Roman" w:hAnsi="Times New Roman" w:cs="Times New Roman"/>
          <w:b/>
          <w:kern w:val="0"/>
          <w:sz w:val="24"/>
          <w:szCs w:val="22"/>
        </w:rPr>
        <w:t>Supplementa</w:t>
      </w:r>
      <w:r>
        <w:rPr>
          <w:rFonts w:hint="eastAsia" w:ascii="Times New Roman" w:hAnsi="Times New Roman" w:cs="Times New Roman"/>
          <w:b/>
          <w:kern w:val="0"/>
          <w:sz w:val="24"/>
          <w:szCs w:val="22"/>
          <w:lang w:val="en-US" w:eastAsia="zh-CN"/>
        </w:rPr>
        <w:t>l</w:t>
      </w:r>
      <w:r>
        <w:rPr>
          <w:rFonts w:ascii="Times New Roman" w:hAnsi="Times New Roman" w:cs="Times New Roman"/>
          <w:b/>
          <w:kern w:val="0"/>
          <w:sz w:val="24"/>
          <w:szCs w:val="22"/>
        </w:rPr>
        <w:t xml:space="preserve"> Table S1</w:t>
      </w:r>
      <w:r>
        <w:rPr>
          <w:rFonts w:hint="eastAsia" w:ascii="Times New Roman" w:hAnsi="Times New Roman" w:cs="Times New Roman"/>
          <w:b/>
          <w:kern w:val="0"/>
          <w:sz w:val="24"/>
          <w:szCs w:val="22"/>
          <w:lang w:val="en-US" w:eastAsia="zh-CN"/>
        </w:rPr>
        <w:t>.</w:t>
      </w:r>
      <w:r>
        <w:rPr>
          <w:rFonts w:ascii="Times New Roman" w:hAnsi="Times New Roman" w:cs="Times New Roman"/>
          <w:b/>
          <w:kern w:val="0"/>
          <w:sz w:val="24"/>
          <w:szCs w:val="22"/>
        </w:rPr>
        <w:t xml:space="preserve"> Search strategy</w:t>
      </w:r>
      <w:bookmarkStart w:id="0" w:name="_GoBack"/>
      <w:bookmarkEnd w:id="0"/>
      <w:r>
        <w:rPr>
          <w:rFonts w:ascii="Times New Roman" w:hAnsi="Times New Roman" w:cs="Times New Roman"/>
          <w:b/>
          <w:kern w:val="0"/>
          <w:sz w:val="24"/>
          <w:szCs w:val="22"/>
        </w:rPr>
        <w:t xml:space="preserve"> on EMBASE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No.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Query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#16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#9 AND #12 AND #13 AND #14 AND #15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#15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#10 OR #11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#14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#7 OR #8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#13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#5 OR #6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#12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#1 OR #2 OR #3 OR #4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#11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'metastasis':ab,ti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#10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'advanced':ab,ti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#9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'randomized controlled trial'/exp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#8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'agents, chemotherapeutic anticancer':ab,ti OR 'anticancer agents':ab,ti OR 'agents, anticancer':ab,ti OR 'antitumor agents':ab,ti OR 'agents, antitumor':ab,ti OR 'docetaxel trihydrate':ab,ti OR 'docetaxol':ab,ti OR 'docetaxel hydrate':ab,ti OR 'taxoltere metro':ab,ti OR 'rp 56976':ab,ti OR 'rp-56976':ab,ti OR 'rp56976':ab,ti OR 'taxotere':ab,ti OR 'docetaxel anhydrous':ab,ti OR 'n-debenzoyl-n-tert-butoxycarbonyl-10-deacetyltaxol':ab,ti OR 'n debenzoyl n tert butoxycarbonyl 10 deacetyltaxol':ab,ti OR 'nsc 628503':ab,ti OR 'cis-diamminedichloroplatinum(ii)':ab,ti OR 'platinum diamminodichloride':ab,ti OR 'diamminodichloride, platinum':ab,ti OR 'cis-platinum':ab,ti OR 'cis platinum':ab,ti OR 'dichlorodiammineplatinum':ab,ti OR 'cis-diamminedichloroplatinum':ab,ti OR 'cis diamminedichloroplatinum':ab,ti OR 'cis-dichlorodiammineplatinum(ii)':ab,ti OR 'nsc-119875':ab,ti OR 'platino':ab,ti OR 'platinol':ab,ti OR 'biocisplatinum':ab,ti OR 'platidiam':ab,ti OR 'cis-diammine(cyclobutanedicarboxylato)platinum ii':ab,ti OR 'cbdca':ab,ti OR 'blastocarb':ab,ti OR 'carbosin':ab,ti OR 'carbotec':ab,ti OR 'ercar':ab,ti OR 'jm-8':ab,ti OR 'jm 8':ab,ti OR 'jm8':ab,ti OR 'neocarbo':ab,ti OR 'nsc-241240':ab,ti OR 'nsc 241240':ab,ti OR 'nsc241240':ab,ti OR 'paraplatin':ab,ti OR 'paraplatine':ab,ti OR 'platinwas':ab,ti OR 'ribocarbo':ab,ti OR 'carboplat':ab,ti OR 'nealorin':ab,ti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#7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'antineoplastic agent'/exp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#6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'cd273 antigen':ab,ti OR 'antigen, cd273':ab,ti OR 'pd-l2 ligand':ab,ti OR 'ligand, pd-l2':ab,ti OR 'pd l2 ligand':ab,ti OR 'b7-dc ligand':ab,ti OR 'b7 dc ligand':ab,ti OR 'ligand, b7-dc':ab,ti OR 'antigens, cd273':ab,ti OR 'cd273 antigens':ab,ti OR 'b7-dc antigen':ab,ti OR 'antigen, b7-dc':ab,ti OR 'b7 dc antigen':ab,ti OR 'lambrolizumab':ab,ti OR 'keytruda':ab,ti OR 'mk-3475':ab,ti OR 'opdivo':ab,ti OR 'ono-4538':ab,ti OR 'ono 4538':ab,ti OR 'ono4538':ab,ti OR 'mdx-1106':ab,ti OR 'mdx 1106':ab,ti OR 'mdx1106':ab,ti OR 'bms-936558':ab,ti OR 'bms 936558':ab,ti OR 'bms936558':ab,ti OR 'medi4736':ab,ti OR 'medi-4736':ab,ti OR 'imfinzi':ab,ti OR 'anti-pdl1':ab,ti OR 'immunoglobulin g1, anti-(human cd antigen cd274) (human monoclonal mdpl3280a heavy chain), disulfide with human monoclonal mdpl3280a kappa-chain, dimer':ab,ti OR 'mpdl3280a':ab,ti OR 'tecentriq':ab,ti OR 'rg7446':ab,ti OR 'rg-7446':ab,ti OR 'msb0010718c':ab,ti OR 'pembrolizumab':ab,ti OR 'nivolumab':ab,ti OR 'durvalumab':ab,ti OR 'atezolizumab':ab,ti OR 'avelumab':ab,ti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#5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'monoclonal antibody'/exp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#4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'carcinoma, non small cell lung':ab,ti OR 'carcinomas, non-small-cell lung':ab,ti OR 'lung carcinoma, non-small-cell':ab,ti OR 'lung carcinomas, non-small-cell':ab,ti OR 'non-small-cell lung carcinomas':ab,ti OR 'nonsmall cell lung cancer':ab,ti OR 'non-small-cell lung carcinoma':ab,ti OR 'non small cell lung carcinoma':ab,ti OR 'carcinoma, non-small cell lung':ab,ti OR 'non-small cell lung cancer':ab,ti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#3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'non small cell lung cancer'/exp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#2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'pulmonary neoplasms':ab,ti OR 'neoplasms, lung':ab,ti OR 'lung neoplasm':ab,ti OR 'neoplasm, lung':ab,ti OR 'neoplasms, pulmonary':ab,ti OR 'neoplasm, pulmonary':ab,ti OR 'pulmonary neoplasm':ab,ti OR 'lung cancer':ab,ti OR 'cancer, lung':ab,ti OR 'cancers, lung':ab,ti OR 'lung cancers':ab,ti OR 'pulmonary cancer':ab,ti OR 'cancer, pulmonary':ab,ti OR 'cancers, pulmonary':ab,ti OR 'pulmonary cancers':ab,ti OR 'cancer of the lung':ab,ti OR 'cancer of lung':ab,ti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#1 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&amp;quot" w:cs="Times New Roman"/>
                <w:b w:val="0"/>
                <w:caps w:val="0"/>
                <w:snapToGrid w:val="0"/>
                <w:color w:val="000000"/>
                <w:spacing w:val="1"/>
                <w:kern w:val="0"/>
                <w:sz w:val="13"/>
                <w:szCs w:val="13"/>
                <w:u w:val="none"/>
                <w:lang w:val="en-US" w:eastAsia="zh-CN" w:bidi="ar"/>
              </w:rPr>
              <w:t>'lung cancer'/exp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12885"/>
    <w:rsid w:val="33003C98"/>
    <w:rsid w:val="3A5C4137"/>
    <w:rsid w:val="3AEB743D"/>
    <w:rsid w:val="578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2020-01-10T01:21:00Z</dcterms:created>
  <dc:creator>86156</dc:creator>
  <cp:lastModifiedBy>一个大武林</cp:lastModifiedBy>
  <dcterms:modified xsi:type="dcterms:W3CDTF">2020-12-17T03:05:45Z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