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602" w:rsidRPr="00CF7DBF" w:rsidRDefault="00350602" w:rsidP="00350602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Supplemental </w:t>
      </w:r>
      <w:r w:rsidRPr="00CF7DBF">
        <w:rPr>
          <w:rFonts w:ascii="Times New Roman" w:hAnsi="Times New Roman" w:cs="Times New Roman"/>
          <w:b/>
          <w:lang w:val="en-US"/>
        </w:rPr>
        <w:t xml:space="preserve">Table </w:t>
      </w:r>
      <w:r w:rsidR="00113044">
        <w:rPr>
          <w:rFonts w:ascii="Times New Roman" w:hAnsi="Times New Roman" w:cs="Times New Roman"/>
          <w:b/>
          <w:lang w:val="en-US"/>
        </w:rPr>
        <w:t>1</w:t>
      </w:r>
    </w:p>
    <w:p w:rsidR="005319A3" w:rsidRPr="00D834FA" w:rsidRDefault="005319A3" w:rsidP="005319A3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319A3" w:rsidRPr="00D834FA" w:rsidRDefault="005319A3" w:rsidP="005319A3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834FA">
        <w:rPr>
          <w:rFonts w:ascii="Times New Roman" w:hAnsi="Times New Roman" w:cs="Times New Roman"/>
          <w:b/>
          <w:sz w:val="20"/>
          <w:szCs w:val="20"/>
          <w:lang w:val="en-US"/>
        </w:rPr>
        <w:t>Logistic regression analysis of risk factors for infectious episodes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4"/>
        <w:gridCol w:w="2693"/>
        <w:gridCol w:w="897"/>
      </w:tblGrid>
      <w:tr w:rsidR="005319A3" w:rsidRPr="00D834FA" w:rsidTr="00446736">
        <w:trPr>
          <w:trHeight w:val="318"/>
        </w:trPr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D834FA">
              <w:rPr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D834FA">
              <w:rPr>
                <w:sz w:val="20"/>
                <w:szCs w:val="20"/>
                <w:lang w:val="en-US"/>
              </w:rPr>
              <w:t>OR (95% CI)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nil"/>
            </w:tcBorders>
          </w:tcPr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i/>
                <w:sz w:val="20"/>
                <w:szCs w:val="20"/>
                <w:lang w:val="en-US"/>
              </w:rPr>
            </w:pPr>
            <w:r w:rsidRPr="00D834FA">
              <w:rPr>
                <w:i/>
                <w:sz w:val="20"/>
                <w:szCs w:val="20"/>
                <w:lang w:val="en-US"/>
              </w:rPr>
              <w:t>P</w:t>
            </w:r>
          </w:p>
        </w:tc>
      </w:tr>
      <w:tr w:rsidR="005319A3" w:rsidRPr="00D834FA" w:rsidTr="00446736">
        <w:trPr>
          <w:trHeight w:val="860"/>
        </w:trPr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</w:p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</w:p>
          <w:p w:rsidR="005319A3" w:rsidRPr="004065B8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en-US"/>
              </w:rPr>
            </w:pPr>
            <w:r w:rsidRPr="004065B8">
              <w:rPr>
                <w:b/>
                <w:sz w:val="20"/>
                <w:szCs w:val="20"/>
                <w:lang w:val="en-US"/>
              </w:rPr>
              <w:t>Age</w:t>
            </w:r>
          </w:p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</w:p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en-US"/>
              </w:rPr>
            </w:pPr>
            <w:r w:rsidRPr="00D834FA">
              <w:rPr>
                <w:b/>
                <w:sz w:val="20"/>
                <w:szCs w:val="20"/>
                <w:lang w:val="en-US"/>
              </w:rPr>
              <w:t>Cumulative CYC dosage</w:t>
            </w:r>
          </w:p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</w:p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D834FA">
              <w:rPr>
                <w:sz w:val="20"/>
                <w:szCs w:val="20"/>
                <w:lang w:val="en-US"/>
              </w:rPr>
              <w:t>BVAS score after 12 months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</w:p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</w:p>
          <w:p w:rsidR="005319A3" w:rsidRPr="004065B8" w:rsidRDefault="0070630F" w:rsidP="00446736">
            <w:pPr>
              <w:pStyle w:val="Standard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5319A3" w:rsidRPr="004065B8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21</w:t>
            </w:r>
            <w:r w:rsidR="005319A3" w:rsidRPr="004065B8"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5319A3" w:rsidRPr="004065B8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18</w:t>
            </w:r>
            <w:r w:rsidR="005319A3" w:rsidRPr="004065B8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11</w:t>
            </w:r>
            <w:r w:rsidR="005319A3" w:rsidRPr="004065B8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44</w:t>
            </w:r>
            <w:r w:rsidR="005319A3" w:rsidRPr="004065B8">
              <w:rPr>
                <w:b/>
                <w:sz w:val="20"/>
                <w:szCs w:val="20"/>
                <w:lang w:val="en-US"/>
              </w:rPr>
              <w:t>)</w:t>
            </w:r>
          </w:p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</w:p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4.43</w:t>
            </w:r>
            <w:r w:rsidRPr="00D834FA">
              <w:rPr>
                <w:b/>
                <w:sz w:val="20"/>
                <w:szCs w:val="20"/>
                <w:lang w:val="en-US"/>
              </w:rPr>
              <w:t xml:space="preserve"> (1.</w:t>
            </w:r>
            <w:r>
              <w:rPr>
                <w:b/>
                <w:sz w:val="20"/>
                <w:szCs w:val="20"/>
                <w:lang w:val="en-US"/>
              </w:rPr>
              <w:t>26</w:t>
            </w:r>
            <w:r w:rsidRPr="00D834FA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Pr="00D834FA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30</w:t>
            </w:r>
            <w:r w:rsidRPr="00D834FA">
              <w:rPr>
                <w:b/>
                <w:sz w:val="20"/>
                <w:szCs w:val="20"/>
                <w:lang w:val="en-US"/>
              </w:rPr>
              <w:t>)</w:t>
            </w:r>
          </w:p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</w:p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D834FA">
              <w:rPr>
                <w:sz w:val="20"/>
                <w:szCs w:val="20"/>
                <w:lang w:val="en-US"/>
              </w:rPr>
              <w:t>0.1</w:t>
            </w:r>
            <w:r>
              <w:rPr>
                <w:sz w:val="20"/>
                <w:szCs w:val="20"/>
                <w:lang w:val="en-US"/>
              </w:rPr>
              <w:t>7</w:t>
            </w:r>
            <w:r w:rsidRPr="00D834FA">
              <w:rPr>
                <w:sz w:val="20"/>
                <w:szCs w:val="20"/>
                <w:lang w:val="en-US"/>
              </w:rPr>
              <w:t xml:space="preserve"> (0.</w:t>
            </w:r>
            <w:bookmarkStart w:id="0" w:name="_GoBack"/>
            <w:bookmarkEnd w:id="0"/>
            <w:r w:rsidRPr="00D834FA">
              <w:rPr>
                <w:sz w:val="20"/>
                <w:szCs w:val="20"/>
                <w:lang w:val="en-US"/>
              </w:rPr>
              <w:t>02-1.</w:t>
            </w:r>
            <w:r>
              <w:rPr>
                <w:sz w:val="20"/>
                <w:szCs w:val="20"/>
                <w:lang w:val="en-US"/>
              </w:rPr>
              <w:t>17</w:t>
            </w:r>
            <w:r w:rsidRPr="00D834F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97" w:type="dxa"/>
            <w:tcBorders>
              <w:left w:val="nil"/>
              <w:bottom w:val="nil"/>
              <w:right w:val="nil"/>
            </w:tcBorders>
          </w:tcPr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</w:p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</w:p>
          <w:p w:rsidR="005319A3" w:rsidRPr="004065B8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en-US"/>
              </w:rPr>
            </w:pPr>
            <w:r w:rsidRPr="004065B8">
              <w:rPr>
                <w:b/>
                <w:sz w:val="20"/>
                <w:szCs w:val="20"/>
                <w:lang w:val="en-US"/>
              </w:rPr>
              <w:t>.008</w:t>
            </w:r>
          </w:p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</w:p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en-US"/>
              </w:rPr>
            </w:pPr>
            <w:r w:rsidRPr="00D834FA">
              <w:rPr>
                <w:b/>
                <w:sz w:val="20"/>
                <w:szCs w:val="20"/>
                <w:lang w:val="en-US"/>
              </w:rPr>
              <w:t>.03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</w:p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D834FA">
              <w:rPr>
                <w:sz w:val="20"/>
                <w:szCs w:val="20"/>
                <w:lang w:val="en-US"/>
              </w:rPr>
              <w:t>.06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319A3" w:rsidRPr="00D834FA" w:rsidTr="00446736">
        <w:trPr>
          <w:trHeight w:val="8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</w:p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D834FA">
              <w:rPr>
                <w:sz w:val="20"/>
                <w:szCs w:val="20"/>
                <w:lang w:val="en-US"/>
              </w:rPr>
              <w:t>GFR after 12 months</w:t>
            </w:r>
          </w:p>
          <w:p w:rsidR="005319A3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</w:p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Organ involvement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</w:p>
          <w:p w:rsidR="005319A3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D834FA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  <w:lang w:val="en-US"/>
              </w:rPr>
              <w:t>71</w:t>
            </w:r>
            <w:r w:rsidRPr="00D834FA">
              <w:rPr>
                <w:sz w:val="20"/>
                <w:szCs w:val="20"/>
                <w:lang w:val="en-US"/>
              </w:rPr>
              <w:t xml:space="preserve"> (0.2</w:t>
            </w:r>
            <w:r>
              <w:rPr>
                <w:sz w:val="20"/>
                <w:szCs w:val="20"/>
                <w:lang w:val="en-US"/>
              </w:rPr>
              <w:t>2</w:t>
            </w:r>
            <w:r w:rsidRPr="00D834F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  <w:r w:rsidRPr="00D834F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43</w:t>
            </w:r>
            <w:r w:rsidRPr="00D834FA">
              <w:rPr>
                <w:sz w:val="20"/>
                <w:szCs w:val="20"/>
                <w:lang w:val="en-US"/>
              </w:rPr>
              <w:t>)</w:t>
            </w:r>
          </w:p>
          <w:p w:rsidR="005319A3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</w:p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1.90 (0.54-6.7)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</w:p>
          <w:p w:rsidR="005319A3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 w:rsidRPr="00D834F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D834FA">
              <w:rPr>
                <w:sz w:val="20"/>
                <w:szCs w:val="20"/>
                <w:lang w:val="en-US"/>
              </w:rPr>
              <w:t>74</w:t>
            </w:r>
          </w:p>
          <w:p w:rsidR="005319A3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</w:p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.309</w:t>
            </w:r>
          </w:p>
        </w:tc>
      </w:tr>
      <w:tr w:rsidR="005319A3" w:rsidRPr="00D834FA" w:rsidTr="00446736">
        <w:trPr>
          <w:trHeight w:val="87"/>
        </w:trPr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</w:tcPr>
          <w:p w:rsidR="005319A3" w:rsidRPr="00D834FA" w:rsidRDefault="005319A3" w:rsidP="00446736">
            <w:pPr>
              <w:pStyle w:val="Standard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</w:tbl>
    <w:p w:rsidR="005319A3" w:rsidRPr="00D834FA" w:rsidRDefault="005319A3" w:rsidP="005319A3">
      <w:pPr>
        <w:pStyle w:val="StandardWeb"/>
        <w:spacing w:before="0" w:beforeAutospacing="0" w:after="0" w:afterAutospacing="0"/>
        <w:jc w:val="both"/>
        <w:rPr>
          <w:sz w:val="16"/>
          <w:szCs w:val="16"/>
          <w:lang w:val="en-US"/>
        </w:rPr>
      </w:pPr>
      <w:r w:rsidRPr="00D834FA">
        <w:rPr>
          <w:sz w:val="16"/>
          <w:szCs w:val="16"/>
          <w:lang w:val="en-US"/>
        </w:rPr>
        <w:t xml:space="preserve">BVAS, Birmingham vasculitis activity score; GFR, glomerular filtration rate; OR, odds ratio; CI, confidence </w:t>
      </w:r>
    </w:p>
    <w:p w:rsidR="005319A3" w:rsidRPr="00CF7DBF" w:rsidRDefault="005319A3" w:rsidP="005319A3">
      <w:pPr>
        <w:pStyle w:val="StandardWeb"/>
        <w:spacing w:before="0" w:beforeAutospacing="0" w:after="0" w:afterAutospacing="0"/>
        <w:jc w:val="both"/>
        <w:rPr>
          <w:sz w:val="16"/>
          <w:szCs w:val="16"/>
          <w:lang w:val="en-US"/>
        </w:rPr>
      </w:pPr>
      <w:r w:rsidRPr="00D834FA">
        <w:rPr>
          <w:sz w:val="16"/>
          <w:szCs w:val="16"/>
          <w:lang w:val="en-US"/>
        </w:rPr>
        <w:t>interval</w:t>
      </w:r>
    </w:p>
    <w:p w:rsidR="005319A3" w:rsidRPr="00CF7DBF" w:rsidRDefault="005319A3" w:rsidP="005319A3">
      <w:pPr>
        <w:pStyle w:val="StandardWeb"/>
        <w:spacing w:before="0" w:beforeAutospacing="0" w:after="0" w:afterAutospacing="0" w:line="480" w:lineRule="auto"/>
        <w:jc w:val="both"/>
        <w:rPr>
          <w:lang w:val="en-US"/>
        </w:rPr>
      </w:pPr>
    </w:p>
    <w:p w:rsidR="005319A3" w:rsidRPr="00CF7DBF" w:rsidRDefault="005319A3" w:rsidP="005319A3">
      <w:pPr>
        <w:pStyle w:val="StandardWeb"/>
        <w:spacing w:before="0" w:beforeAutospacing="0" w:after="0" w:afterAutospacing="0" w:line="480" w:lineRule="auto"/>
        <w:jc w:val="both"/>
        <w:rPr>
          <w:lang w:val="en-US"/>
        </w:rPr>
      </w:pPr>
    </w:p>
    <w:p w:rsidR="00FF2BBD" w:rsidRDefault="00FF2BBD"/>
    <w:sectPr w:rsidR="00FF2BBD" w:rsidSect="005319A3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A3"/>
    <w:rsid w:val="000D7D37"/>
    <w:rsid w:val="00113044"/>
    <w:rsid w:val="00350602"/>
    <w:rsid w:val="005319A3"/>
    <w:rsid w:val="0070630F"/>
    <w:rsid w:val="00C43478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3B07"/>
  <w14:defaultImageDpi w14:val="32767"/>
  <w15:chartTrackingRefBased/>
  <w15:docId w15:val="{207F94BD-E0DE-A44D-B9F9-D287E335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319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319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53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Claudius Speer</dc:creator>
  <cp:keywords/>
  <dc:description/>
  <cp:lastModifiedBy>Claudius Speer</cp:lastModifiedBy>
  <cp:revision>5</cp:revision>
  <dcterms:created xsi:type="dcterms:W3CDTF">2021-01-12T10:21:00Z</dcterms:created>
  <dcterms:modified xsi:type="dcterms:W3CDTF">2021-01-29T14:27:00Z</dcterms:modified>
</cp:coreProperties>
</file>