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4CBDD" w14:textId="3043602A" w:rsidR="00690F70" w:rsidRPr="00690F70" w:rsidRDefault="00690F70" w:rsidP="00355E6C">
      <w:pPr>
        <w:spacing w:line="360" w:lineRule="auto"/>
        <w:rPr>
          <w:rFonts w:eastAsia="DFKai-SB"/>
          <w:color w:val="auto"/>
          <w:kern w:val="2"/>
          <w:szCs w:val="24"/>
        </w:rPr>
      </w:pPr>
      <w:r w:rsidRPr="00690F70">
        <w:rPr>
          <w:rFonts w:eastAsia="DFKai-SB"/>
          <w:b/>
          <w:bCs/>
          <w:color w:val="auto"/>
          <w:kern w:val="2"/>
          <w:szCs w:val="24"/>
          <w:lang w:eastAsia="zh-TW"/>
        </w:rPr>
        <w:t>Supplementary</w:t>
      </w:r>
      <w:r w:rsidRPr="00690F70">
        <w:rPr>
          <w:rFonts w:eastAsia="DFKai-SB"/>
          <w:b/>
          <w:color w:val="auto"/>
          <w:kern w:val="2"/>
          <w:szCs w:val="24"/>
        </w:rPr>
        <w:t xml:space="preserve"> Table 1.</w:t>
      </w:r>
      <w:r w:rsidRPr="00690F70">
        <w:rPr>
          <w:rFonts w:eastAsia="DFKai-SB"/>
          <w:color w:val="auto"/>
          <w:kern w:val="2"/>
          <w:szCs w:val="24"/>
        </w:rPr>
        <w:t xml:space="preserve"> To defined T2DM, colorectal polyps and comorbidity by ICD-9-CM</w:t>
      </w:r>
    </w:p>
    <w:p w14:paraId="23CCFB95" w14:textId="5F0D865F" w:rsidR="00690F70" w:rsidRPr="00690F70" w:rsidRDefault="00690F70" w:rsidP="00355E6C">
      <w:pPr>
        <w:spacing w:line="360" w:lineRule="auto"/>
      </w:pPr>
      <w:r w:rsidRPr="00690F70">
        <w:rPr>
          <w:rFonts w:eastAsia="DFKai-SB"/>
          <w:kern w:val="2"/>
          <w:szCs w:val="24"/>
        </w:rPr>
        <w:t>codes</w:t>
      </w:r>
    </w:p>
    <w:tbl>
      <w:tblPr>
        <w:tblStyle w:val="-1"/>
        <w:tblW w:w="5000" w:type="pct"/>
        <w:tblLook w:val="0660" w:firstRow="1" w:lastRow="1" w:firstColumn="0" w:lastColumn="0" w:noHBand="1" w:noVBand="1"/>
      </w:tblPr>
      <w:tblGrid>
        <w:gridCol w:w="4680"/>
        <w:gridCol w:w="4680"/>
      </w:tblGrid>
      <w:tr w:rsidR="00690F70" w:rsidRPr="00690F70" w14:paraId="71E1C808" w14:textId="77777777" w:rsidTr="00355E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tcW w:w="2500" w:type="pct"/>
            <w:tcBorders>
              <w:top w:val="single" w:sz="12" w:space="0" w:color="auto"/>
              <w:bottom w:val="single" w:sz="4" w:space="0" w:color="auto"/>
            </w:tcBorders>
            <w:noWrap/>
          </w:tcPr>
          <w:p w14:paraId="1BADACA3" w14:textId="0959F63A" w:rsidR="00690F70" w:rsidRPr="00690F70" w:rsidRDefault="00690F70" w:rsidP="00355E6C">
            <w:pPr>
              <w:spacing w:line="360" w:lineRule="auto"/>
              <w:rPr>
                <w:rFonts w:eastAsiaTheme="minorEastAsia"/>
                <w:lang w:eastAsia="zh-TW"/>
              </w:rPr>
            </w:pPr>
            <w:r w:rsidRPr="00690F70">
              <w:rPr>
                <w:rFonts w:eastAsiaTheme="minorEastAsia"/>
                <w:lang w:eastAsia="zh-TW"/>
              </w:rPr>
              <w:t>Disease</w:t>
            </w:r>
          </w:p>
        </w:tc>
        <w:tc>
          <w:tcPr>
            <w:tcW w:w="2500" w:type="pct"/>
            <w:tcBorders>
              <w:top w:val="single" w:sz="12" w:space="0" w:color="auto"/>
              <w:bottom w:val="single" w:sz="4" w:space="0" w:color="auto"/>
            </w:tcBorders>
          </w:tcPr>
          <w:p w14:paraId="3946F2EA" w14:textId="67A5B1E0" w:rsidR="00690F70" w:rsidRPr="00690F70" w:rsidRDefault="00690F70" w:rsidP="00355E6C">
            <w:pPr>
              <w:spacing w:line="360" w:lineRule="auto"/>
              <w:rPr>
                <w:rFonts w:eastAsiaTheme="minorEastAsia"/>
                <w:lang w:eastAsia="zh-TW"/>
              </w:rPr>
            </w:pPr>
            <w:r w:rsidRPr="00690F70">
              <w:rPr>
                <w:rFonts w:eastAsiaTheme="minorEastAsia"/>
                <w:lang w:eastAsia="zh-TW"/>
              </w:rPr>
              <w:t>Corresponding ICD-9-CM codes</w:t>
            </w:r>
          </w:p>
        </w:tc>
      </w:tr>
      <w:tr w:rsidR="00690F70" w:rsidRPr="00690F70" w14:paraId="7D7F66FD" w14:textId="77777777" w:rsidTr="00355E6C">
        <w:trPr>
          <w:trHeight w:val="614"/>
        </w:trPr>
        <w:tc>
          <w:tcPr>
            <w:tcW w:w="2500" w:type="pct"/>
            <w:tcBorders>
              <w:top w:val="single" w:sz="4" w:space="0" w:color="auto"/>
            </w:tcBorders>
            <w:noWrap/>
          </w:tcPr>
          <w:p w14:paraId="7DC3D09D" w14:textId="6B9890A1" w:rsidR="00690F70" w:rsidRPr="005A32B8" w:rsidRDefault="00690F70" w:rsidP="00355E6C">
            <w:pPr>
              <w:spacing w:line="360" w:lineRule="auto"/>
            </w:pPr>
            <w:r w:rsidRPr="005A32B8">
              <w:t>T2DM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56CFD085" w14:textId="616F11F7" w:rsidR="00690F70" w:rsidRPr="005A32B8" w:rsidRDefault="00690F70" w:rsidP="00355E6C">
            <w:pPr>
              <w:spacing w:line="360" w:lineRule="auto"/>
              <w:jc w:val="left"/>
            </w:pPr>
            <w:r w:rsidRPr="005A32B8">
              <w:t>250</w:t>
            </w:r>
          </w:p>
        </w:tc>
      </w:tr>
      <w:tr w:rsidR="00690F70" w:rsidRPr="00690F70" w14:paraId="2345B183" w14:textId="77777777" w:rsidTr="00355E6C">
        <w:trPr>
          <w:trHeight w:val="614"/>
        </w:trPr>
        <w:tc>
          <w:tcPr>
            <w:tcW w:w="2500" w:type="pct"/>
            <w:noWrap/>
          </w:tcPr>
          <w:p w14:paraId="1B9EEE99" w14:textId="32FB1EF2" w:rsidR="00690F70" w:rsidRPr="005A32B8" w:rsidRDefault="00690F70" w:rsidP="00355E6C">
            <w:pPr>
              <w:spacing w:line="360" w:lineRule="auto"/>
              <w:rPr>
                <w:rFonts w:eastAsiaTheme="minorEastAsia"/>
              </w:rPr>
            </w:pPr>
            <w:r w:rsidRPr="005A32B8">
              <w:rPr>
                <w:rFonts w:eastAsiaTheme="minorEastAsia"/>
              </w:rPr>
              <w:t>Colorectal polyps</w:t>
            </w:r>
          </w:p>
        </w:tc>
        <w:tc>
          <w:tcPr>
            <w:tcW w:w="2500" w:type="pct"/>
          </w:tcPr>
          <w:p w14:paraId="4B29F26A" w14:textId="62ED33D7" w:rsidR="00690F70" w:rsidRPr="005A32B8" w:rsidRDefault="00690F70" w:rsidP="00355E6C">
            <w:pPr>
              <w:pStyle w:val="DecimalAligned"/>
              <w:tabs>
                <w:tab w:val="clear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32B8">
              <w:rPr>
                <w:rFonts w:ascii="Times New Roman" w:hAnsi="Times New Roman"/>
                <w:sz w:val="24"/>
                <w:szCs w:val="24"/>
              </w:rPr>
              <w:t>211.3</w:t>
            </w:r>
            <w:r w:rsidR="006308A9" w:rsidRPr="005A32B8">
              <w:rPr>
                <w:rFonts w:ascii="Times New Roman" w:hAnsi="Times New Roman"/>
                <w:sz w:val="24"/>
                <w:szCs w:val="24"/>
              </w:rPr>
              <w:t>,</w:t>
            </w:r>
            <w:r w:rsidRPr="005A32B8">
              <w:rPr>
                <w:rFonts w:ascii="Times New Roman" w:hAnsi="Times New Roman"/>
                <w:sz w:val="24"/>
                <w:szCs w:val="24"/>
              </w:rPr>
              <w:t xml:space="preserve"> 211.4</w:t>
            </w:r>
            <w:r w:rsidR="003C4545">
              <w:rPr>
                <w:rFonts w:ascii="Times New Roman" w:hAnsi="Times New Roman" w:hint="eastAsia"/>
                <w:sz w:val="24"/>
                <w:szCs w:val="24"/>
              </w:rPr>
              <w:t>,</w:t>
            </w:r>
            <w:r w:rsidR="003C4545">
              <w:rPr>
                <w:rFonts w:ascii="Times New Roman" w:hAnsi="Times New Roman"/>
                <w:sz w:val="24"/>
                <w:szCs w:val="24"/>
              </w:rPr>
              <w:t xml:space="preserve"> 153, 154</w:t>
            </w:r>
          </w:p>
        </w:tc>
      </w:tr>
      <w:tr w:rsidR="00690F70" w:rsidRPr="00690F70" w14:paraId="78062254" w14:textId="77777777" w:rsidTr="00355E6C">
        <w:trPr>
          <w:trHeight w:val="614"/>
        </w:trPr>
        <w:tc>
          <w:tcPr>
            <w:tcW w:w="2500" w:type="pct"/>
            <w:noWrap/>
          </w:tcPr>
          <w:p w14:paraId="43B7C2BC" w14:textId="54CD58D3" w:rsidR="00690F70" w:rsidRPr="005A32B8" w:rsidRDefault="00690F70" w:rsidP="00355E6C">
            <w:pPr>
              <w:spacing w:line="360" w:lineRule="auto"/>
              <w:rPr>
                <w:rFonts w:eastAsiaTheme="minorEastAsia"/>
              </w:rPr>
            </w:pPr>
            <w:r w:rsidRPr="005A32B8">
              <w:t xml:space="preserve">Co-morbid disease </w:t>
            </w:r>
          </w:p>
        </w:tc>
        <w:tc>
          <w:tcPr>
            <w:tcW w:w="2500" w:type="pct"/>
          </w:tcPr>
          <w:p w14:paraId="1D5C466A" w14:textId="125400B7" w:rsidR="00690F70" w:rsidRPr="005A32B8" w:rsidRDefault="00690F70" w:rsidP="00355E6C">
            <w:pPr>
              <w:pStyle w:val="DecimalAligned"/>
              <w:tabs>
                <w:tab w:val="clear" w:pos="360"/>
                <w:tab w:val="decimal" w:pos="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690F70" w:rsidRPr="00690F70" w14:paraId="2436DE9D" w14:textId="77777777" w:rsidTr="00355E6C">
        <w:trPr>
          <w:trHeight w:val="614"/>
        </w:trPr>
        <w:tc>
          <w:tcPr>
            <w:tcW w:w="2500" w:type="pct"/>
            <w:noWrap/>
          </w:tcPr>
          <w:p w14:paraId="1E5FD7D8" w14:textId="794143FB" w:rsidR="00690F70" w:rsidRPr="005A32B8" w:rsidRDefault="00690F70" w:rsidP="00355E6C">
            <w:pPr>
              <w:spacing w:line="360" w:lineRule="auto"/>
              <w:ind w:left="720"/>
              <w:rPr>
                <w:rFonts w:eastAsiaTheme="minorEastAsia"/>
              </w:rPr>
            </w:pPr>
            <w:r w:rsidRPr="005A32B8">
              <w:t>Hypertension</w:t>
            </w:r>
          </w:p>
        </w:tc>
        <w:tc>
          <w:tcPr>
            <w:tcW w:w="2500" w:type="pct"/>
          </w:tcPr>
          <w:p w14:paraId="111315C5" w14:textId="08FC8EA7" w:rsidR="00690F70" w:rsidRPr="005A32B8" w:rsidRDefault="00690F70" w:rsidP="00355E6C">
            <w:pPr>
              <w:pStyle w:val="DecimalAligned"/>
              <w:tabs>
                <w:tab w:val="clear" w:pos="360"/>
                <w:tab w:val="decimal" w:pos="2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5A32B8">
              <w:rPr>
                <w:rFonts w:ascii="Times New Roman" w:hAnsi="Times New Roman"/>
              </w:rPr>
              <w:t>401.x</w:t>
            </w:r>
            <w:r w:rsidRPr="005A32B8">
              <w:rPr>
                <w:rFonts w:ascii="Times New Roman" w:eastAsia="DFKai-SB" w:hAnsi="Times New Roman"/>
                <w:kern w:val="2"/>
                <w:szCs w:val="24"/>
              </w:rPr>
              <w:t>–405.x</w:t>
            </w:r>
          </w:p>
        </w:tc>
      </w:tr>
      <w:tr w:rsidR="00690F70" w:rsidRPr="00690F70" w14:paraId="6B1EB659" w14:textId="77777777" w:rsidTr="00355E6C">
        <w:trPr>
          <w:trHeight w:val="614"/>
        </w:trPr>
        <w:tc>
          <w:tcPr>
            <w:tcW w:w="2500" w:type="pct"/>
            <w:noWrap/>
          </w:tcPr>
          <w:p w14:paraId="680701C7" w14:textId="5B01F91F" w:rsidR="00690F70" w:rsidRPr="005A32B8" w:rsidRDefault="00690F70" w:rsidP="00355E6C">
            <w:pPr>
              <w:spacing w:line="360" w:lineRule="auto"/>
              <w:ind w:left="720"/>
              <w:rPr>
                <w:rFonts w:eastAsiaTheme="minorEastAsia"/>
              </w:rPr>
            </w:pPr>
            <w:r w:rsidRPr="005A32B8">
              <w:t>Hyperlipidemia</w:t>
            </w:r>
          </w:p>
        </w:tc>
        <w:tc>
          <w:tcPr>
            <w:tcW w:w="2500" w:type="pct"/>
          </w:tcPr>
          <w:p w14:paraId="260A1044" w14:textId="7091385B" w:rsidR="00690F70" w:rsidRPr="005A32B8" w:rsidRDefault="00690F70" w:rsidP="00355E6C">
            <w:pPr>
              <w:pStyle w:val="DecimalAligned"/>
              <w:spacing w:line="360" w:lineRule="auto"/>
              <w:rPr>
                <w:rFonts w:ascii="Times New Roman" w:hAnsi="Times New Roman"/>
              </w:rPr>
            </w:pPr>
            <w:r w:rsidRPr="005A32B8">
              <w:rPr>
                <w:rFonts w:ascii="Times New Roman" w:eastAsia="DFKai-SB" w:hAnsi="Times New Roman"/>
                <w:kern w:val="2"/>
                <w:szCs w:val="24"/>
              </w:rPr>
              <w:t>272.x</w:t>
            </w:r>
          </w:p>
        </w:tc>
      </w:tr>
      <w:tr w:rsidR="00690F70" w:rsidRPr="00690F70" w14:paraId="71462FE5" w14:textId="77777777" w:rsidTr="00355E6C">
        <w:trPr>
          <w:trHeight w:val="614"/>
        </w:trPr>
        <w:tc>
          <w:tcPr>
            <w:tcW w:w="2500" w:type="pct"/>
            <w:noWrap/>
          </w:tcPr>
          <w:p w14:paraId="144676A3" w14:textId="30656B7C" w:rsidR="00690F70" w:rsidRPr="005A32B8" w:rsidRDefault="00690F70" w:rsidP="00355E6C">
            <w:pPr>
              <w:spacing w:line="360" w:lineRule="auto"/>
              <w:ind w:left="720"/>
              <w:rPr>
                <w:rFonts w:eastAsiaTheme="minorEastAsia"/>
              </w:rPr>
            </w:pPr>
            <w:r w:rsidRPr="005A32B8">
              <w:t>Ischemic heart disease</w:t>
            </w:r>
          </w:p>
        </w:tc>
        <w:tc>
          <w:tcPr>
            <w:tcW w:w="2500" w:type="pct"/>
          </w:tcPr>
          <w:p w14:paraId="0A22B9FF" w14:textId="039E0169" w:rsidR="00690F70" w:rsidRPr="005A32B8" w:rsidRDefault="00690F70" w:rsidP="00355E6C">
            <w:pPr>
              <w:pStyle w:val="DecimalAligned"/>
              <w:tabs>
                <w:tab w:val="clear" w:pos="360"/>
                <w:tab w:val="decimal" w:pos="0"/>
              </w:tabs>
              <w:spacing w:line="360" w:lineRule="auto"/>
              <w:rPr>
                <w:rFonts w:ascii="Times New Roman" w:hAnsi="Times New Roman"/>
              </w:rPr>
            </w:pPr>
            <w:r w:rsidRPr="005A32B8">
              <w:rPr>
                <w:rFonts w:ascii="Times New Roman" w:eastAsia="DFKai-SB" w:hAnsi="Times New Roman"/>
                <w:kern w:val="2"/>
                <w:szCs w:val="24"/>
              </w:rPr>
              <w:t>410.x–414.x</w:t>
            </w:r>
          </w:p>
        </w:tc>
      </w:tr>
      <w:tr w:rsidR="00690F70" w:rsidRPr="00690F70" w14:paraId="1CE93A4E" w14:textId="77777777" w:rsidTr="00355E6C">
        <w:trPr>
          <w:trHeight w:val="614"/>
        </w:trPr>
        <w:tc>
          <w:tcPr>
            <w:tcW w:w="2500" w:type="pct"/>
            <w:noWrap/>
          </w:tcPr>
          <w:p w14:paraId="2CA8503D" w14:textId="3CF0E2FE" w:rsidR="00690F70" w:rsidRPr="005A32B8" w:rsidRDefault="00690F70" w:rsidP="00355E6C">
            <w:pPr>
              <w:spacing w:line="360" w:lineRule="auto"/>
              <w:ind w:left="720"/>
            </w:pPr>
            <w:r w:rsidRPr="005A32B8">
              <w:t>Stroke</w:t>
            </w:r>
          </w:p>
        </w:tc>
        <w:tc>
          <w:tcPr>
            <w:tcW w:w="2500" w:type="pct"/>
          </w:tcPr>
          <w:p w14:paraId="2481A6D0" w14:textId="6C0C8F9A" w:rsidR="00690F70" w:rsidRPr="005A32B8" w:rsidRDefault="00690F70" w:rsidP="00355E6C">
            <w:pPr>
              <w:spacing w:line="360" w:lineRule="auto"/>
            </w:pPr>
            <w:r w:rsidRPr="005A32B8">
              <w:rPr>
                <w:rFonts w:eastAsia="DFKai-SB"/>
                <w:color w:val="auto"/>
                <w:kern w:val="2"/>
                <w:szCs w:val="24"/>
              </w:rPr>
              <w:t>430.x–438.x</w:t>
            </w:r>
          </w:p>
        </w:tc>
      </w:tr>
      <w:tr w:rsidR="00690F70" w:rsidRPr="00690F70" w14:paraId="13CE41B5" w14:textId="77777777" w:rsidTr="00355E6C">
        <w:trPr>
          <w:trHeight w:val="614"/>
        </w:trPr>
        <w:tc>
          <w:tcPr>
            <w:tcW w:w="2500" w:type="pct"/>
            <w:noWrap/>
          </w:tcPr>
          <w:p w14:paraId="3A6E736A" w14:textId="32898525" w:rsidR="00690F70" w:rsidRPr="005A32B8" w:rsidRDefault="00690F70" w:rsidP="00355E6C">
            <w:pPr>
              <w:spacing w:line="360" w:lineRule="auto"/>
              <w:ind w:left="720"/>
              <w:rPr>
                <w:rFonts w:eastAsiaTheme="minorEastAsia"/>
              </w:rPr>
            </w:pPr>
            <w:r w:rsidRPr="005A32B8">
              <w:rPr>
                <w:lang w:val="zh-TW" w:eastAsia="zh-TW"/>
              </w:rPr>
              <w:t>C</w:t>
            </w:r>
            <w:r w:rsidRPr="005A32B8">
              <w:rPr>
                <w:rFonts w:eastAsiaTheme="minorEastAsia"/>
                <w:lang w:val="zh-TW" w:eastAsia="zh-TW"/>
              </w:rPr>
              <w:t>OPD</w:t>
            </w:r>
          </w:p>
        </w:tc>
        <w:tc>
          <w:tcPr>
            <w:tcW w:w="2500" w:type="pct"/>
          </w:tcPr>
          <w:p w14:paraId="3746022D" w14:textId="42B85EA5" w:rsidR="00690F70" w:rsidRPr="005A32B8" w:rsidRDefault="00690F70" w:rsidP="00355E6C">
            <w:pPr>
              <w:pStyle w:val="DecimalAligned"/>
              <w:tabs>
                <w:tab w:val="clear" w:pos="360"/>
                <w:tab w:val="decimal" w:pos="0"/>
              </w:tabs>
              <w:spacing w:line="360" w:lineRule="auto"/>
              <w:rPr>
                <w:rFonts w:ascii="Times New Roman" w:hAnsi="Times New Roman"/>
              </w:rPr>
            </w:pPr>
            <w:r w:rsidRPr="005A32B8">
              <w:rPr>
                <w:rFonts w:ascii="Times New Roman" w:eastAsia="DFKai-SB" w:hAnsi="Times New Roman"/>
                <w:kern w:val="2"/>
                <w:szCs w:val="24"/>
              </w:rPr>
              <w:t>491.x, 492.x, 496.x</w:t>
            </w:r>
          </w:p>
        </w:tc>
      </w:tr>
      <w:tr w:rsidR="00690F70" w:rsidRPr="00690F70" w14:paraId="0C77CC07" w14:textId="77777777" w:rsidTr="00355E6C">
        <w:trPr>
          <w:trHeight w:val="614"/>
        </w:trPr>
        <w:tc>
          <w:tcPr>
            <w:tcW w:w="2500" w:type="pct"/>
            <w:tcBorders>
              <w:bottom w:val="nil"/>
            </w:tcBorders>
            <w:noWrap/>
          </w:tcPr>
          <w:p w14:paraId="6ABB698F" w14:textId="48AD2DF4" w:rsidR="00690F70" w:rsidRPr="005A32B8" w:rsidRDefault="00690F70" w:rsidP="00355E6C">
            <w:pPr>
              <w:spacing w:line="360" w:lineRule="auto"/>
              <w:ind w:left="720"/>
              <w:rPr>
                <w:rFonts w:eastAsiaTheme="minorEastAsia"/>
              </w:rPr>
            </w:pPr>
            <w:r w:rsidRPr="005A32B8">
              <w:t>Rheumatoid disease</w:t>
            </w:r>
          </w:p>
        </w:tc>
        <w:tc>
          <w:tcPr>
            <w:tcW w:w="2500" w:type="pct"/>
            <w:tcBorders>
              <w:bottom w:val="nil"/>
            </w:tcBorders>
          </w:tcPr>
          <w:p w14:paraId="7A9DA2B4" w14:textId="0B1DA039" w:rsidR="00690F70" w:rsidRPr="005A32B8" w:rsidRDefault="00690F70" w:rsidP="00355E6C">
            <w:pPr>
              <w:pStyle w:val="DecimalAligned"/>
              <w:tabs>
                <w:tab w:val="clear" w:pos="360"/>
                <w:tab w:val="decimal" w:pos="29"/>
              </w:tabs>
              <w:spacing w:line="360" w:lineRule="auto"/>
              <w:rPr>
                <w:rFonts w:ascii="Times New Roman" w:hAnsi="Times New Roman"/>
              </w:rPr>
            </w:pPr>
            <w:r w:rsidRPr="005A32B8">
              <w:rPr>
                <w:rFonts w:ascii="Times New Roman" w:eastAsia="DFKai-SB" w:hAnsi="Times New Roman"/>
                <w:kern w:val="2"/>
                <w:szCs w:val="24"/>
              </w:rPr>
              <w:t>446.5, 710.0–710.4, 714.0–714.2, 714.8, 725.x</w:t>
            </w:r>
          </w:p>
        </w:tc>
      </w:tr>
      <w:tr w:rsidR="00690F70" w:rsidRPr="00690F70" w14:paraId="2A777591" w14:textId="77777777" w:rsidTr="005A32B8">
        <w:trPr>
          <w:trHeight w:val="614"/>
        </w:trPr>
        <w:tc>
          <w:tcPr>
            <w:tcW w:w="2500" w:type="pct"/>
            <w:tcBorders>
              <w:top w:val="nil"/>
              <w:bottom w:val="nil"/>
            </w:tcBorders>
            <w:noWrap/>
          </w:tcPr>
          <w:p w14:paraId="6ADAED1A" w14:textId="16C54A1F" w:rsidR="00690F70" w:rsidRPr="005A32B8" w:rsidRDefault="00690F70" w:rsidP="00355E6C">
            <w:pPr>
              <w:spacing w:line="360" w:lineRule="auto"/>
              <w:ind w:left="720"/>
              <w:rPr>
                <w:rFonts w:eastAsiaTheme="minorEastAsia"/>
              </w:rPr>
            </w:pPr>
            <w:r w:rsidRPr="005A32B8">
              <w:t>Chronic kidney disease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14:paraId="6C739DBE" w14:textId="0015FB25" w:rsidR="00690F70" w:rsidRPr="005A32B8" w:rsidRDefault="00690F70" w:rsidP="00355E6C">
            <w:pPr>
              <w:pStyle w:val="DecimalAligned"/>
              <w:tabs>
                <w:tab w:val="clear" w:pos="360"/>
                <w:tab w:val="decimal" w:pos="0"/>
              </w:tabs>
              <w:spacing w:line="360" w:lineRule="auto"/>
              <w:rPr>
                <w:rFonts w:ascii="Times New Roman" w:hAnsi="Times New Roman"/>
              </w:rPr>
            </w:pPr>
            <w:r w:rsidRPr="005A32B8">
              <w:rPr>
                <w:rFonts w:ascii="Times New Roman" w:hAnsi="Times New Roman"/>
              </w:rPr>
              <w:t>585</w:t>
            </w:r>
          </w:p>
        </w:tc>
      </w:tr>
      <w:tr w:rsidR="005A32B8" w:rsidRPr="00690F70" w14:paraId="55CEC4D3" w14:textId="77777777" w:rsidTr="00355E6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tcW w:w="2500" w:type="pct"/>
            <w:tcBorders>
              <w:top w:val="nil"/>
              <w:bottom w:val="single" w:sz="12" w:space="0" w:color="auto"/>
            </w:tcBorders>
            <w:noWrap/>
          </w:tcPr>
          <w:p w14:paraId="3194375E" w14:textId="4CC0384A" w:rsidR="005A32B8" w:rsidRPr="005A32B8" w:rsidRDefault="005A32B8" w:rsidP="00355E6C">
            <w:pPr>
              <w:spacing w:line="360" w:lineRule="auto"/>
              <w:ind w:left="720"/>
              <w:rPr>
                <w:b w:val="0"/>
                <w:bCs w:val="0"/>
              </w:rPr>
            </w:pPr>
            <w:r w:rsidRPr="005A32B8">
              <w:rPr>
                <w:b w:val="0"/>
                <w:bCs w:val="0"/>
              </w:rPr>
              <w:t>Chronic liver diseases</w:t>
            </w:r>
          </w:p>
        </w:tc>
        <w:tc>
          <w:tcPr>
            <w:tcW w:w="2500" w:type="pct"/>
            <w:tcBorders>
              <w:top w:val="nil"/>
              <w:bottom w:val="single" w:sz="12" w:space="0" w:color="auto"/>
            </w:tcBorders>
          </w:tcPr>
          <w:p w14:paraId="1E1CE6CB" w14:textId="0D2D837B" w:rsidR="005A32B8" w:rsidRPr="005A32B8" w:rsidRDefault="005A32B8" w:rsidP="00355E6C">
            <w:pPr>
              <w:pStyle w:val="DecimalAligned"/>
              <w:tabs>
                <w:tab w:val="clear" w:pos="360"/>
                <w:tab w:val="decimal" w:pos="0"/>
              </w:tabs>
              <w:spacing w:line="360" w:lineRule="auto"/>
              <w:rPr>
                <w:rFonts w:ascii="Times New Roman" w:hAnsi="Times New Roman"/>
                <w:b w:val="0"/>
                <w:bCs w:val="0"/>
              </w:rPr>
            </w:pPr>
            <w:r w:rsidRPr="005A32B8">
              <w:rPr>
                <w:rFonts w:ascii="Times New Roman" w:hAnsi="Times New Roman"/>
                <w:b w:val="0"/>
                <w:bCs w:val="0"/>
              </w:rPr>
              <w:t>571, 573</w:t>
            </w:r>
          </w:p>
        </w:tc>
      </w:tr>
    </w:tbl>
    <w:p w14:paraId="30720AF0" w14:textId="77777777" w:rsidR="00865B15" w:rsidRDefault="00F80F48" w:rsidP="00F80F48">
      <w:pPr>
        <w:widowControl w:val="0"/>
        <w:spacing w:line="360" w:lineRule="auto"/>
        <w:jc w:val="left"/>
        <w:rPr>
          <w:rFonts w:eastAsia="DFKai-SB"/>
          <w:color w:val="auto"/>
          <w:kern w:val="2"/>
          <w:szCs w:val="24"/>
        </w:rPr>
      </w:pPr>
      <w:r w:rsidRPr="00FC59F3">
        <w:rPr>
          <w:rFonts w:eastAsia="DFKai-SB"/>
          <w:color w:val="auto"/>
          <w:kern w:val="2"/>
          <w:szCs w:val="24"/>
        </w:rPr>
        <w:t>T2DM</w:t>
      </w:r>
      <w:r>
        <w:rPr>
          <w:rFonts w:eastAsia="DFKai-SB" w:hint="eastAsia"/>
          <w:color w:val="auto"/>
          <w:kern w:val="2"/>
          <w:szCs w:val="24"/>
          <w:lang w:eastAsia="zh-TW"/>
        </w:rPr>
        <w:t xml:space="preserve"> =</w:t>
      </w:r>
      <w:r w:rsidRPr="00FC59F3">
        <w:rPr>
          <w:rFonts w:eastAsia="DFKai-SB"/>
          <w:color w:val="auto"/>
          <w:kern w:val="2"/>
          <w:szCs w:val="24"/>
        </w:rPr>
        <w:t xml:space="preserve"> type 2 diabetes mellitus</w:t>
      </w:r>
      <w:r>
        <w:rPr>
          <w:rFonts w:eastAsia="DFKai-SB"/>
          <w:color w:val="auto"/>
          <w:kern w:val="2"/>
          <w:szCs w:val="24"/>
        </w:rPr>
        <w:t>,</w:t>
      </w:r>
      <w:r w:rsidRPr="00FC59F3">
        <w:rPr>
          <w:rFonts w:eastAsia="DFKai-SB"/>
          <w:color w:val="auto"/>
          <w:kern w:val="2"/>
          <w:szCs w:val="24"/>
        </w:rPr>
        <w:t xml:space="preserve"> COPD</w:t>
      </w:r>
      <w:r>
        <w:rPr>
          <w:rFonts w:eastAsia="DFKai-SB" w:hint="eastAsia"/>
          <w:color w:val="auto"/>
          <w:kern w:val="2"/>
          <w:szCs w:val="24"/>
          <w:lang w:eastAsia="zh-TW"/>
        </w:rPr>
        <w:t xml:space="preserve"> =</w:t>
      </w:r>
      <w:r w:rsidRPr="00FC59F3">
        <w:rPr>
          <w:rFonts w:eastAsia="DFKai-SB"/>
          <w:color w:val="auto"/>
          <w:kern w:val="2"/>
          <w:szCs w:val="24"/>
        </w:rPr>
        <w:t xml:space="preserve"> chronic obstructive pulmonary disease</w:t>
      </w:r>
      <w:r>
        <w:rPr>
          <w:rFonts w:eastAsia="DFKai-SB"/>
          <w:color w:val="auto"/>
          <w:kern w:val="2"/>
          <w:szCs w:val="24"/>
        </w:rPr>
        <w:t>,</w:t>
      </w:r>
      <w:r w:rsidRPr="00FC59F3">
        <w:rPr>
          <w:rFonts w:eastAsia="DFKai-SB"/>
          <w:color w:val="auto"/>
          <w:kern w:val="2"/>
          <w:szCs w:val="24"/>
        </w:rPr>
        <w:t xml:space="preserve"> ICD-9-CM</w:t>
      </w:r>
      <w:r>
        <w:rPr>
          <w:rFonts w:eastAsia="DFKai-SB" w:hint="eastAsia"/>
          <w:color w:val="auto"/>
          <w:kern w:val="2"/>
          <w:szCs w:val="24"/>
          <w:lang w:eastAsia="zh-TW"/>
        </w:rPr>
        <w:t xml:space="preserve"> =</w:t>
      </w:r>
    </w:p>
    <w:p w14:paraId="2FECAF07" w14:textId="744FB224" w:rsidR="00F80F48" w:rsidRPr="00FC59F3" w:rsidRDefault="00F80F48" w:rsidP="00F80F48">
      <w:pPr>
        <w:widowControl w:val="0"/>
        <w:spacing w:line="360" w:lineRule="auto"/>
        <w:jc w:val="left"/>
        <w:rPr>
          <w:rFonts w:eastAsia="DFKai-SB"/>
          <w:color w:val="auto"/>
          <w:kern w:val="2"/>
          <w:szCs w:val="24"/>
        </w:rPr>
      </w:pPr>
      <w:r w:rsidRPr="00FC59F3">
        <w:rPr>
          <w:rFonts w:eastAsia="DFKai-SB"/>
          <w:color w:val="auto"/>
          <w:kern w:val="2"/>
          <w:szCs w:val="24"/>
        </w:rPr>
        <w:t>International Classification of Disease</w:t>
      </w:r>
      <w:r>
        <w:rPr>
          <w:rFonts w:eastAsia="DFKai-SB"/>
          <w:color w:val="auto"/>
          <w:kern w:val="2"/>
          <w:szCs w:val="24"/>
        </w:rPr>
        <w:t xml:space="preserve"> -</w:t>
      </w:r>
      <w:r w:rsidRPr="00FC59F3">
        <w:rPr>
          <w:rFonts w:eastAsia="DFKai-SB"/>
          <w:color w:val="auto"/>
          <w:kern w:val="2"/>
          <w:szCs w:val="24"/>
        </w:rPr>
        <w:t xml:space="preserve"> 9th Revision</w:t>
      </w:r>
      <w:r>
        <w:rPr>
          <w:rFonts w:eastAsia="DFKai-SB"/>
          <w:color w:val="auto"/>
          <w:kern w:val="2"/>
          <w:szCs w:val="24"/>
        </w:rPr>
        <w:t xml:space="preserve"> - </w:t>
      </w:r>
      <w:r w:rsidRPr="00FC59F3">
        <w:rPr>
          <w:rFonts w:eastAsia="DFKai-SB"/>
          <w:color w:val="auto"/>
          <w:kern w:val="2"/>
          <w:szCs w:val="24"/>
        </w:rPr>
        <w:t>Clinical Modification.</w:t>
      </w:r>
    </w:p>
    <w:p w14:paraId="5EBCE5EE" w14:textId="6F9D7405" w:rsidR="008609BE" w:rsidRDefault="008609BE"/>
    <w:sectPr w:rsidR="00860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41B22" w14:textId="77777777" w:rsidR="00AA6BFC" w:rsidRDefault="00AA6BFC" w:rsidP="00690F70">
      <w:pPr>
        <w:spacing w:line="240" w:lineRule="auto"/>
      </w:pPr>
      <w:r>
        <w:separator/>
      </w:r>
    </w:p>
  </w:endnote>
  <w:endnote w:type="continuationSeparator" w:id="0">
    <w:p w14:paraId="53E6F9CC" w14:textId="77777777" w:rsidR="00AA6BFC" w:rsidRDefault="00AA6BFC" w:rsidP="00690F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195A0" w14:textId="77777777" w:rsidR="00AA6BFC" w:rsidRDefault="00AA6BFC" w:rsidP="00690F70">
      <w:pPr>
        <w:spacing w:line="240" w:lineRule="auto"/>
      </w:pPr>
      <w:r>
        <w:separator/>
      </w:r>
    </w:p>
  </w:footnote>
  <w:footnote w:type="continuationSeparator" w:id="0">
    <w:p w14:paraId="50D5E30B" w14:textId="77777777" w:rsidR="00AA6BFC" w:rsidRDefault="00AA6BFC" w:rsidP="00690F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6A3"/>
    <w:rsid w:val="001C64C4"/>
    <w:rsid w:val="00355E6C"/>
    <w:rsid w:val="003C4545"/>
    <w:rsid w:val="005A32B8"/>
    <w:rsid w:val="006308A9"/>
    <w:rsid w:val="00690F70"/>
    <w:rsid w:val="008609BE"/>
    <w:rsid w:val="00865B15"/>
    <w:rsid w:val="0092497B"/>
    <w:rsid w:val="00AA6BFC"/>
    <w:rsid w:val="00AB2289"/>
    <w:rsid w:val="00CD66A3"/>
    <w:rsid w:val="00F8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191CC"/>
  <w15:chartTrackingRefBased/>
  <w15:docId w15:val="{A67AE4DA-4B8F-4776-9C59-4E990815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F70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F70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zh-TW"/>
    </w:rPr>
  </w:style>
  <w:style w:type="character" w:customStyle="1" w:styleId="a4">
    <w:name w:val="頁首 字元"/>
    <w:basedOn w:val="a0"/>
    <w:link w:val="a3"/>
    <w:uiPriority w:val="99"/>
    <w:rsid w:val="00690F70"/>
  </w:style>
  <w:style w:type="paragraph" w:styleId="a5">
    <w:name w:val="footer"/>
    <w:basedOn w:val="a"/>
    <w:link w:val="a6"/>
    <w:uiPriority w:val="99"/>
    <w:unhideWhenUsed/>
    <w:rsid w:val="00690F70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zh-TW"/>
    </w:rPr>
  </w:style>
  <w:style w:type="character" w:customStyle="1" w:styleId="a6">
    <w:name w:val="頁尾 字元"/>
    <w:basedOn w:val="a0"/>
    <w:link w:val="a5"/>
    <w:uiPriority w:val="99"/>
    <w:rsid w:val="00690F70"/>
  </w:style>
  <w:style w:type="paragraph" w:customStyle="1" w:styleId="DecimalAligned">
    <w:name w:val="Decimal Aligned"/>
    <w:basedOn w:val="a"/>
    <w:uiPriority w:val="40"/>
    <w:qFormat/>
    <w:rsid w:val="00690F70"/>
    <w:pPr>
      <w:tabs>
        <w:tab w:val="decimal" w:pos="360"/>
      </w:tabs>
      <w:spacing w:after="200" w:line="276" w:lineRule="auto"/>
      <w:jc w:val="left"/>
    </w:pPr>
    <w:rPr>
      <w:rFonts w:asciiTheme="minorHAnsi" w:eastAsiaTheme="minorEastAsia" w:hAnsiTheme="minorHAnsi"/>
      <w:color w:val="auto"/>
      <w:sz w:val="22"/>
      <w:szCs w:val="22"/>
      <w:lang w:eastAsia="zh-TW"/>
    </w:rPr>
  </w:style>
  <w:style w:type="paragraph" w:styleId="a7">
    <w:name w:val="footnote text"/>
    <w:basedOn w:val="a"/>
    <w:link w:val="a8"/>
    <w:uiPriority w:val="99"/>
    <w:unhideWhenUsed/>
    <w:rsid w:val="00690F70"/>
    <w:pPr>
      <w:spacing w:line="240" w:lineRule="auto"/>
      <w:jc w:val="left"/>
    </w:pPr>
    <w:rPr>
      <w:rFonts w:asciiTheme="minorHAnsi" w:eastAsiaTheme="minorEastAsia" w:hAnsiTheme="minorHAnsi"/>
      <w:color w:val="auto"/>
      <w:sz w:val="20"/>
      <w:lang w:eastAsia="zh-TW"/>
    </w:rPr>
  </w:style>
  <w:style w:type="character" w:customStyle="1" w:styleId="a8">
    <w:name w:val="註腳文字 字元"/>
    <w:basedOn w:val="a0"/>
    <w:link w:val="a7"/>
    <w:uiPriority w:val="99"/>
    <w:rsid w:val="00690F70"/>
    <w:rPr>
      <w:rFonts w:cs="Times New Roman"/>
      <w:sz w:val="20"/>
      <w:szCs w:val="20"/>
    </w:rPr>
  </w:style>
  <w:style w:type="character" w:styleId="a9">
    <w:name w:val="Subtle Emphasis"/>
    <w:basedOn w:val="a0"/>
    <w:uiPriority w:val="19"/>
    <w:qFormat/>
    <w:rsid w:val="00690F70"/>
    <w:rPr>
      <w:i/>
      <w:iCs/>
    </w:rPr>
  </w:style>
  <w:style w:type="table" w:styleId="-1">
    <w:name w:val="Light Shading Accent 1"/>
    <w:basedOn w:val="a1"/>
    <w:uiPriority w:val="60"/>
    <w:rsid w:val="00690F7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~Harrison~ bill</dc:creator>
  <cp:keywords/>
  <dc:description/>
  <cp:lastModifiedBy>~Harrison~ bill</cp:lastModifiedBy>
  <cp:revision>9</cp:revision>
  <dcterms:created xsi:type="dcterms:W3CDTF">2020-05-11T13:32:00Z</dcterms:created>
  <dcterms:modified xsi:type="dcterms:W3CDTF">2020-05-16T07:11:00Z</dcterms:modified>
</cp:coreProperties>
</file>