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34" w:rsidRDefault="00897450">
      <w:pPr>
        <w:adjustRightInd w:val="0"/>
        <w:spacing w:before="10" w:after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Appendix </w:t>
      </w:r>
      <w:r w:rsidR="001B2508">
        <w:rPr>
          <w:rFonts w:ascii="Arial" w:hAnsi="Arial" w:cs="Arial"/>
          <w:color w:val="000000"/>
        </w:rPr>
        <w:t>Table</w:t>
      </w:r>
      <w:r>
        <w:rPr>
          <w:rFonts w:ascii="Arial" w:hAnsi="Arial" w:cs="Arial"/>
          <w:color w:val="000000"/>
        </w:rPr>
        <w:t xml:space="preserve"> 1</w:t>
      </w:r>
      <w:bookmarkStart w:id="0" w:name="_GoBack"/>
      <w:bookmarkEnd w:id="0"/>
      <w:r w:rsidR="001B2508">
        <w:rPr>
          <w:rFonts w:ascii="Arial" w:hAnsi="Arial" w:cs="Arial"/>
          <w:color w:val="000000"/>
        </w:rPr>
        <w:t>. Multivariate Cox proportional hazards risk of breast cancer death stratified by tumor characteristics</w:t>
      </w:r>
    </w:p>
    <w:p w:rsidR="006B3C34" w:rsidRDefault="006B3C34">
      <w:pPr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025"/>
        <w:gridCol w:w="1449"/>
        <w:gridCol w:w="1449"/>
        <w:gridCol w:w="2025"/>
        <w:gridCol w:w="863"/>
      </w:tblGrid>
      <w:tr w:rsidR="006B3C34">
        <w:trPr>
          <w:cantSplit/>
          <w:tblHeader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IDX"/>
            <w:bookmarkEnd w:id="1"/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Multivariate</w:t>
            </w:r>
          </w:p>
        </w:tc>
      </w:tr>
      <w:tr w:rsidR="006B3C34">
        <w:trPr>
          <w:cantSplit/>
          <w:tblHeader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Stratification Factor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Stratification Level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VSM Status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</w:tr>
      <w:tr w:rsidR="006B3C34">
        <w:trPr>
          <w:cantSplit/>
        </w:trPr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ER/PR status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ER+PR+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 (60.7)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 (39.3)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 (0.67 - 2.37)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0.4749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ER+PR-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(67.4)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 (32.6)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 (0.12 - 2.01)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0.3274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ER-PR-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(53.6)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(46.4)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 (0.26 - 1.72)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0.4039</w:t>
            </w:r>
          </w:p>
        </w:tc>
      </w:tr>
      <w:tr w:rsidR="006B3C34">
        <w:trPr>
          <w:cantSplit/>
        </w:trPr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Estrogen receptor assay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 (61.6)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 (38.4)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 (0.63 - 1.88)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0.7717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(53.3)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(46.7)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 (0.32 - 1.74)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0.4958</w:t>
            </w:r>
          </w:p>
        </w:tc>
      </w:tr>
      <w:tr w:rsidR="006B3C34">
        <w:trPr>
          <w:cantSplit/>
        </w:trPr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HER2/NEU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(56.2)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(43.8)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 (0.27 - 3.52)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0.9589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 (59.0)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 (41.0)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 (0.90 - 2.69)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0.1094</w:t>
            </w:r>
          </w:p>
        </w:tc>
      </w:tr>
      <w:tr w:rsidR="006B3C34">
        <w:trPr>
          <w:cantSplit/>
        </w:trPr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Progesterone receptor ass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 (60.5)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 (39.5)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 (0.68 - 2.33)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0.4583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 (60.7)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 (39.3)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 (0.43 - 1.75)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0.6973</w:t>
            </w:r>
          </w:p>
        </w:tc>
      </w:tr>
      <w:tr w:rsidR="006B3C34">
        <w:trPr>
          <w:cantSplit/>
        </w:trPr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Triple negative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triple negative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 (59.4)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 (40.6)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 (0.76 - 2.33)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0.3250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Triple negative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(54.2)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3C34">
        <w:trPr>
          <w:cantSplit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6B3C3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Persistent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(45.8)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 (0.43 - 4.78)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0.5640</w:t>
            </w:r>
          </w:p>
        </w:tc>
      </w:tr>
      <w:tr w:rsidR="006B3C34">
        <w:trPr>
          <w:cantSplit/>
        </w:trPr>
        <w:tc>
          <w:tcPr>
            <w:tcW w:w="112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B3C34" w:rsidRDefault="001B2508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Multivariate model includes age at enrollment, BMI, waist circumference, family history of breast cancer, smoking status, alcohol intake status, and parity.</w:t>
            </w:r>
          </w:p>
        </w:tc>
      </w:tr>
    </w:tbl>
    <w:p w:rsidR="006B3C34" w:rsidRDefault="006B3C3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B2508" w:rsidRDefault="001B2508">
      <w:pPr>
        <w:adjustRightInd w:val="0"/>
        <w:jc w:val="center"/>
        <w:rPr>
          <w:sz w:val="24"/>
          <w:szCs w:val="24"/>
        </w:rPr>
      </w:pPr>
    </w:p>
    <w:sectPr w:rsidR="001B2508">
      <w:headerReference w:type="default" r:id="rId6"/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0C" w:rsidRDefault="00124A0C">
      <w:r>
        <w:separator/>
      </w:r>
    </w:p>
  </w:endnote>
  <w:endnote w:type="continuationSeparator" w:id="0">
    <w:p w:rsidR="00124A0C" w:rsidRDefault="0012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0C" w:rsidRDefault="00124A0C">
      <w:r>
        <w:separator/>
      </w:r>
    </w:p>
  </w:footnote>
  <w:footnote w:type="continuationSeparator" w:id="0">
    <w:p w:rsidR="00124A0C" w:rsidRDefault="0012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34" w:rsidRDefault="001B2508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4"/>
    <w:rsid w:val="00124A0C"/>
    <w:rsid w:val="001B2508"/>
    <w:rsid w:val="00452844"/>
    <w:rsid w:val="006B3C34"/>
    <w:rsid w:val="008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2B8322-FC18-401E-BFCC-040F48F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Rowan Chlebowski</cp:lastModifiedBy>
  <cp:revision>2</cp:revision>
  <dcterms:created xsi:type="dcterms:W3CDTF">2018-08-19T19:56:00Z</dcterms:created>
  <dcterms:modified xsi:type="dcterms:W3CDTF">2018-08-19T19:56:00Z</dcterms:modified>
</cp:coreProperties>
</file>