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1"/>
        <w:tblW w:w="14670" w:type="dxa"/>
        <w:tblLayout w:type="fixed"/>
        <w:tblLook w:val="04A0" w:firstRow="1" w:lastRow="0" w:firstColumn="1" w:lastColumn="0" w:noHBand="0" w:noVBand="1"/>
      </w:tblPr>
      <w:tblGrid>
        <w:gridCol w:w="3240"/>
        <w:gridCol w:w="2610"/>
        <w:gridCol w:w="360"/>
        <w:gridCol w:w="3780"/>
        <w:gridCol w:w="360"/>
        <w:gridCol w:w="4320"/>
      </w:tblGrid>
      <w:tr w:rsidR="001D3343" w:rsidRPr="00EF4C3D" w14:paraId="56058E85" w14:textId="77777777" w:rsidTr="001D3343">
        <w:trPr>
          <w:trHeight w:val="20"/>
        </w:trPr>
        <w:tc>
          <w:tcPr>
            <w:tcW w:w="1467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FBD" w14:textId="77777777" w:rsidR="001D3343" w:rsidRPr="00EF4C3D" w:rsidRDefault="001D3343" w:rsidP="001D3343">
            <w:pPr>
              <w:rPr>
                <w:b/>
                <w:bCs/>
                <w:color w:val="000000"/>
              </w:rPr>
            </w:pPr>
            <w:r w:rsidRPr="00EF4C3D">
              <w:rPr>
                <w:b/>
                <w:bCs/>
                <w:color w:val="000000"/>
              </w:rPr>
              <w:t xml:space="preserve">Supplemental </w:t>
            </w:r>
            <w:r>
              <w:rPr>
                <w:b/>
                <w:bCs/>
                <w:color w:val="000000"/>
              </w:rPr>
              <w:t>Digital Content</w:t>
            </w:r>
            <w:r w:rsidRPr="00EF4C3D">
              <w:rPr>
                <w:b/>
                <w:bCs/>
                <w:color w:val="000000"/>
              </w:rPr>
              <w:t xml:space="preserve"> 1. </w:t>
            </w:r>
            <w:r w:rsidRPr="00EF4C3D">
              <w:rPr>
                <w:b/>
                <w:color w:val="000000"/>
              </w:rPr>
              <w:t>Definition of Poor, Intermediate and Ideal Cardiovascular Health (CVH) by American Heart Association (AHA) 2020 Strategic Impact Goals.</w:t>
            </w:r>
          </w:p>
        </w:tc>
      </w:tr>
      <w:tr w:rsidR="001D3343" w:rsidRPr="00EF4C3D" w14:paraId="5CA661D8" w14:textId="77777777" w:rsidTr="001D3343">
        <w:trPr>
          <w:trHeight w:val="2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395DA2" w14:textId="77777777" w:rsidR="001D3343" w:rsidRPr="00EF4C3D" w:rsidRDefault="001D3343" w:rsidP="001D3343">
            <w:pPr>
              <w:jc w:val="center"/>
              <w:rPr>
                <w:b/>
                <w:bCs/>
                <w:color w:val="000000"/>
              </w:rPr>
            </w:pPr>
            <w:r w:rsidRPr="00EF4C3D">
              <w:rPr>
                <w:b/>
                <w:bCs/>
                <w:color w:val="000000"/>
              </w:rPr>
              <w:t>CVH metrics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D71B" w14:textId="77777777" w:rsidR="001D3343" w:rsidRPr="00EF4C3D" w:rsidRDefault="001D3343" w:rsidP="001D3343">
            <w:pPr>
              <w:jc w:val="center"/>
              <w:rPr>
                <w:b/>
                <w:color w:val="000000"/>
              </w:rPr>
            </w:pPr>
            <w:r w:rsidRPr="00EF4C3D">
              <w:rPr>
                <w:b/>
                <w:color w:val="000000"/>
              </w:rPr>
              <w:t>Poor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1D0B" w14:textId="77777777" w:rsidR="001D3343" w:rsidRPr="00EF4C3D" w:rsidRDefault="001D3343" w:rsidP="001D3343">
            <w:pPr>
              <w:jc w:val="center"/>
              <w:rPr>
                <w:b/>
                <w:color w:val="000000"/>
              </w:rPr>
            </w:pPr>
            <w:r w:rsidRPr="00EF4C3D">
              <w:rPr>
                <w:b/>
                <w:color w:val="000000"/>
              </w:rPr>
              <w:t>Intermediate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20F6" w14:textId="77777777" w:rsidR="001D3343" w:rsidRPr="00EF4C3D" w:rsidRDefault="001D3343" w:rsidP="001D3343">
            <w:pPr>
              <w:jc w:val="center"/>
              <w:rPr>
                <w:b/>
                <w:color w:val="000000"/>
              </w:rPr>
            </w:pPr>
            <w:r w:rsidRPr="00EF4C3D">
              <w:rPr>
                <w:b/>
                <w:color w:val="000000"/>
              </w:rPr>
              <w:t>Ideal</w:t>
            </w:r>
          </w:p>
        </w:tc>
      </w:tr>
      <w:tr w:rsidR="001D3343" w:rsidRPr="00EF4C3D" w14:paraId="35C59128" w14:textId="77777777" w:rsidTr="001D3343">
        <w:trPr>
          <w:trHeight w:val="20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048BA2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 xml:space="preserve">Blood pressure (mmHg) </w:t>
            </w:r>
            <w:r w:rsidRPr="00EF4C3D">
              <w:rPr>
                <w:iCs/>
                <w:color w:val="000000"/>
                <w:vertAlign w:val="superscript"/>
              </w:rPr>
              <w:t>a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C2D5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 xml:space="preserve">SBP≥140 or DBP≥90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3E52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SBP 120-139, DBP 80-89, or treated to goal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9A91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SBP&lt;120 and DBP&lt;80, untreated</w:t>
            </w:r>
          </w:p>
        </w:tc>
      </w:tr>
      <w:tr w:rsidR="001D3343" w:rsidRPr="00EF4C3D" w14:paraId="3CBCD3AF" w14:textId="77777777" w:rsidTr="001D3343">
        <w:trPr>
          <w:trHeight w:val="63"/>
        </w:trPr>
        <w:tc>
          <w:tcPr>
            <w:tcW w:w="3240" w:type="dxa"/>
            <w:shd w:val="clear" w:color="auto" w:fill="auto"/>
            <w:noWrap/>
          </w:tcPr>
          <w:p w14:paraId="775E7542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7DC55AFC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</w:tcPr>
          <w:p w14:paraId="1740790D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1F7092CF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</w:tr>
      <w:tr w:rsidR="001D3343" w:rsidRPr="00EF4C3D" w14:paraId="28568F14" w14:textId="77777777" w:rsidTr="001D3343">
        <w:trPr>
          <w:trHeight w:val="99"/>
        </w:trPr>
        <w:tc>
          <w:tcPr>
            <w:tcW w:w="3240" w:type="dxa"/>
            <w:shd w:val="clear" w:color="auto" w:fill="auto"/>
            <w:noWrap/>
            <w:hideMark/>
          </w:tcPr>
          <w:p w14:paraId="3311BB2A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Glucose (mg/dL)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A4604E3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≥126</w:t>
            </w: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  <w:hideMark/>
          </w:tcPr>
          <w:p w14:paraId="7B364F01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100-125 or treated to goal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6D81D1B2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&lt;100 untreated</w:t>
            </w:r>
          </w:p>
        </w:tc>
      </w:tr>
      <w:tr w:rsidR="001D3343" w:rsidRPr="00EF4C3D" w14:paraId="0E86A45F" w14:textId="77777777" w:rsidTr="001D3343">
        <w:trPr>
          <w:trHeight w:val="180"/>
        </w:trPr>
        <w:tc>
          <w:tcPr>
            <w:tcW w:w="3240" w:type="dxa"/>
            <w:shd w:val="clear" w:color="auto" w:fill="auto"/>
            <w:noWrap/>
          </w:tcPr>
          <w:p w14:paraId="1BBBBE05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0C7591CC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</w:tcPr>
          <w:p w14:paraId="1566F9A2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2A836A02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</w:tr>
      <w:tr w:rsidR="001D3343" w:rsidRPr="00EF4C3D" w14:paraId="40FFDC7C" w14:textId="77777777" w:rsidTr="001D3343">
        <w:trPr>
          <w:trHeight w:val="63"/>
        </w:trPr>
        <w:tc>
          <w:tcPr>
            <w:tcW w:w="3240" w:type="dxa"/>
            <w:shd w:val="clear" w:color="auto" w:fill="auto"/>
            <w:noWrap/>
            <w:hideMark/>
          </w:tcPr>
          <w:p w14:paraId="5E5C9B97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Total cholesterol (mg/dL)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1C9C9D9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≥240</w:t>
            </w: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  <w:hideMark/>
          </w:tcPr>
          <w:p w14:paraId="55514314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200-239 or treated to goal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2987276A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&lt;200 untreated</w:t>
            </w:r>
          </w:p>
        </w:tc>
      </w:tr>
      <w:tr w:rsidR="001D3343" w:rsidRPr="00EF4C3D" w14:paraId="4DBC98F7" w14:textId="77777777" w:rsidTr="001D3343">
        <w:trPr>
          <w:trHeight w:val="63"/>
        </w:trPr>
        <w:tc>
          <w:tcPr>
            <w:tcW w:w="3240" w:type="dxa"/>
            <w:shd w:val="clear" w:color="auto" w:fill="auto"/>
            <w:noWrap/>
          </w:tcPr>
          <w:p w14:paraId="32BA45C2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2F12EC9C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</w:tcPr>
          <w:p w14:paraId="040BDAF1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55DB00DA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</w:tr>
      <w:tr w:rsidR="001D3343" w:rsidRPr="00EF4C3D" w14:paraId="35F53F73" w14:textId="77777777" w:rsidTr="001D3343">
        <w:trPr>
          <w:trHeight w:val="20"/>
        </w:trPr>
        <w:tc>
          <w:tcPr>
            <w:tcW w:w="3240" w:type="dxa"/>
            <w:shd w:val="clear" w:color="auto" w:fill="auto"/>
            <w:noWrap/>
            <w:hideMark/>
          </w:tcPr>
          <w:p w14:paraId="5745198A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Smoking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0F1ACDC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Current smoking</w:t>
            </w: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  <w:hideMark/>
          </w:tcPr>
          <w:p w14:paraId="228132B7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Former, quit ≤12 months previously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51835233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Never or quit &gt;12 months previously</w:t>
            </w:r>
          </w:p>
        </w:tc>
      </w:tr>
      <w:tr w:rsidR="001D3343" w:rsidRPr="00EF4C3D" w14:paraId="58EFE229" w14:textId="77777777" w:rsidTr="001D3343">
        <w:trPr>
          <w:trHeight w:val="20"/>
        </w:trPr>
        <w:tc>
          <w:tcPr>
            <w:tcW w:w="3240" w:type="dxa"/>
            <w:shd w:val="clear" w:color="auto" w:fill="auto"/>
            <w:noWrap/>
          </w:tcPr>
          <w:p w14:paraId="1C8FFF36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5B3E8BB0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</w:tcPr>
          <w:p w14:paraId="0981CD4F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53AE1887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</w:tr>
      <w:tr w:rsidR="001D3343" w:rsidRPr="00EF4C3D" w14:paraId="42E0D3A9" w14:textId="77777777" w:rsidTr="001D3343">
        <w:trPr>
          <w:trHeight w:val="20"/>
        </w:trPr>
        <w:tc>
          <w:tcPr>
            <w:tcW w:w="3240" w:type="dxa"/>
            <w:shd w:val="clear" w:color="auto" w:fill="auto"/>
            <w:noWrap/>
            <w:hideMark/>
          </w:tcPr>
          <w:p w14:paraId="05C4270C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BMI (kg/m</w:t>
            </w:r>
            <w:r w:rsidRPr="00EF4C3D">
              <w:rPr>
                <w:iCs/>
                <w:color w:val="000000"/>
                <w:vertAlign w:val="superscript"/>
              </w:rPr>
              <w:t>2</w:t>
            </w:r>
            <w:r w:rsidRPr="00EF4C3D">
              <w:rPr>
                <w:iCs/>
                <w:color w:val="000000"/>
              </w:rPr>
              <w:t>)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11ABD44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≥30.0</w:t>
            </w:r>
          </w:p>
        </w:tc>
        <w:tc>
          <w:tcPr>
            <w:tcW w:w="4500" w:type="dxa"/>
            <w:gridSpan w:val="3"/>
            <w:shd w:val="clear" w:color="auto" w:fill="auto"/>
            <w:noWrap/>
            <w:vAlign w:val="bottom"/>
            <w:hideMark/>
          </w:tcPr>
          <w:p w14:paraId="09DBC59A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25.0-29.9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4F386E00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&lt;25.0</w:t>
            </w:r>
          </w:p>
        </w:tc>
      </w:tr>
      <w:tr w:rsidR="001D3343" w:rsidRPr="00EF4C3D" w14:paraId="279F9747" w14:textId="77777777" w:rsidTr="001D3343">
        <w:trPr>
          <w:trHeight w:val="20"/>
        </w:trPr>
        <w:tc>
          <w:tcPr>
            <w:tcW w:w="3240" w:type="dxa"/>
            <w:shd w:val="clear" w:color="auto" w:fill="auto"/>
            <w:noWrap/>
          </w:tcPr>
          <w:p w14:paraId="4624D62E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0E39901C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</w:tcPr>
          <w:p w14:paraId="515A3D24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0DE8660C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</w:tr>
      <w:tr w:rsidR="001D3343" w:rsidRPr="00EF4C3D" w14:paraId="18045A56" w14:textId="77777777" w:rsidTr="001D3343">
        <w:trPr>
          <w:trHeight w:val="288"/>
        </w:trPr>
        <w:tc>
          <w:tcPr>
            <w:tcW w:w="3240" w:type="dxa"/>
            <w:shd w:val="clear" w:color="auto" w:fill="auto"/>
            <w:noWrap/>
            <w:hideMark/>
          </w:tcPr>
          <w:p w14:paraId="307B4C1F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Physical activity</w:t>
            </w:r>
          </w:p>
        </w:tc>
        <w:tc>
          <w:tcPr>
            <w:tcW w:w="2610" w:type="dxa"/>
            <w:vMerge w:val="restart"/>
            <w:shd w:val="clear" w:color="auto" w:fill="auto"/>
            <w:noWrap/>
            <w:vAlign w:val="center"/>
            <w:hideMark/>
          </w:tcPr>
          <w:p w14:paraId="05240620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None</w:t>
            </w:r>
          </w:p>
        </w:tc>
        <w:tc>
          <w:tcPr>
            <w:tcW w:w="4500" w:type="dxa"/>
            <w:gridSpan w:val="3"/>
            <w:vMerge w:val="restart"/>
            <w:shd w:val="clear" w:color="auto" w:fill="auto"/>
            <w:vAlign w:val="center"/>
            <w:hideMark/>
          </w:tcPr>
          <w:p w14:paraId="520BAA54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 xml:space="preserve">1-149 min/wk moderate intensity, 1-74 min/wk vigorous intensity, 1-149 min/wk moderate+vigorous </w:t>
            </w:r>
            <w:r w:rsidRPr="00EF4C3D">
              <w:rPr>
                <w:iCs/>
                <w:color w:val="000000"/>
                <w:vertAlign w:val="superscript"/>
              </w:rPr>
              <w:t>b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14:paraId="249234E7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 xml:space="preserve">≥150 min/wk moderate intensity, ≥75 min/wk vigorous intensity, or ≥150 min/wk moderate+vigorous </w:t>
            </w:r>
            <w:r w:rsidRPr="00EF4C3D">
              <w:rPr>
                <w:iCs/>
                <w:color w:val="000000"/>
                <w:vertAlign w:val="superscript"/>
              </w:rPr>
              <w:t>b</w:t>
            </w:r>
          </w:p>
        </w:tc>
      </w:tr>
      <w:tr w:rsidR="001D3343" w:rsidRPr="00EF4C3D" w14:paraId="699C1C09" w14:textId="77777777" w:rsidTr="001D3343">
        <w:trPr>
          <w:trHeight w:val="288"/>
        </w:trPr>
        <w:tc>
          <w:tcPr>
            <w:tcW w:w="3240" w:type="dxa"/>
            <w:shd w:val="clear" w:color="auto" w:fill="auto"/>
            <w:noWrap/>
          </w:tcPr>
          <w:p w14:paraId="7A0A559A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14:paraId="7982F645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4500" w:type="dxa"/>
            <w:gridSpan w:val="3"/>
            <w:vMerge/>
            <w:shd w:val="clear" w:color="auto" w:fill="auto"/>
            <w:vAlign w:val="center"/>
          </w:tcPr>
          <w:p w14:paraId="302EA2B0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4320" w:type="dxa"/>
            <w:vMerge/>
            <w:shd w:val="clear" w:color="auto" w:fill="auto"/>
            <w:vAlign w:val="center"/>
          </w:tcPr>
          <w:p w14:paraId="082409E4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</w:tr>
      <w:tr w:rsidR="001D3343" w:rsidRPr="00EF4C3D" w14:paraId="2B1A924B" w14:textId="77777777" w:rsidTr="001D3343">
        <w:trPr>
          <w:trHeight w:val="63"/>
        </w:trPr>
        <w:tc>
          <w:tcPr>
            <w:tcW w:w="3240" w:type="dxa"/>
            <w:shd w:val="clear" w:color="auto" w:fill="auto"/>
            <w:noWrap/>
          </w:tcPr>
          <w:p w14:paraId="24EC658E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C00BBB9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14:paraId="632E7874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8CFE897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</w:tr>
      <w:tr w:rsidR="001D3343" w:rsidRPr="00EF4C3D" w14:paraId="410C163C" w14:textId="77777777" w:rsidTr="001D3343">
        <w:trPr>
          <w:trHeight w:val="63"/>
        </w:trPr>
        <w:tc>
          <w:tcPr>
            <w:tcW w:w="3240" w:type="dxa"/>
            <w:shd w:val="clear" w:color="auto" w:fill="auto"/>
            <w:noWrap/>
            <w:hideMark/>
          </w:tcPr>
          <w:p w14:paraId="356B0BE2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 xml:space="preserve">Diet </w:t>
            </w:r>
            <w:r w:rsidRPr="00EF4C3D">
              <w:rPr>
                <w:iCs/>
                <w:color w:val="000000"/>
                <w:vertAlign w:val="superscript"/>
              </w:rPr>
              <w:t>c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6B39F43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0-1</w:t>
            </w: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  <w:hideMark/>
          </w:tcPr>
          <w:p w14:paraId="13F1B618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2-3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AE367A6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4-5</w:t>
            </w:r>
          </w:p>
        </w:tc>
      </w:tr>
      <w:tr w:rsidR="001D3343" w:rsidRPr="00EF4C3D" w14:paraId="5D8981E0" w14:textId="77777777" w:rsidTr="001D3343">
        <w:trPr>
          <w:trHeight w:val="63"/>
        </w:trPr>
        <w:tc>
          <w:tcPr>
            <w:tcW w:w="3240" w:type="dxa"/>
            <w:shd w:val="clear" w:color="auto" w:fill="auto"/>
            <w:noWrap/>
          </w:tcPr>
          <w:p w14:paraId="07BDC7DA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6A8B7AF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</w:tcPr>
          <w:p w14:paraId="619B84F8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26491A7A" w14:textId="77777777" w:rsidR="001D3343" w:rsidRPr="00EF4C3D" w:rsidRDefault="001D3343" w:rsidP="001D3343">
            <w:pPr>
              <w:rPr>
                <w:iCs/>
                <w:color w:val="000000"/>
              </w:rPr>
            </w:pPr>
          </w:p>
        </w:tc>
      </w:tr>
      <w:tr w:rsidR="001D3343" w:rsidRPr="00EF4C3D" w14:paraId="78985D01" w14:textId="77777777" w:rsidTr="001D3343">
        <w:trPr>
          <w:trHeight w:val="63"/>
        </w:trPr>
        <w:tc>
          <w:tcPr>
            <w:tcW w:w="3240" w:type="dxa"/>
            <w:shd w:val="clear" w:color="auto" w:fill="auto"/>
            <w:noWrap/>
          </w:tcPr>
          <w:p w14:paraId="7F485A1E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Overall Pregnancy CVH</w:t>
            </w:r>
          </w:p>
        </w:tc>
        <w:tc>
          <w:tcPr>
            <w:tcW w:w="7110" w:type="dxa"/>
            <w:gridSpan w:val="4"/>
            <w:shd w:val="clear" w:color="auto" w:fill="auto"/>
            <w:noWrap/>
            <w:vAlign w:val="center"/>
          </w:tcPr>
          <w:p w14:paraId="15B638BF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≤ 4 ideal CVH metrics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0AABB701" w14:textId="77777777" w:rsidR="001D3343" w:rsidRPr="00EF4C3D" w:rsidRDefault="001D3343" w:rsidP="001D3343">
            <w:pPr>
              <w:rPr>
                <w:iCs/>
                <w:color w:val="000000"/>
              </w:rPr>
            </w:pPr>
            <w:r w:rsidRPr="00EF4C3D">
              <w:rPr>
                <w:iCs/>
                <w:color w:val="000000"/>
              </w:rPr>
              <w:t>&gt; 4 ideal CVH metrics</w:t>
            </w:r>
          </w:p>
        </w:tc>
      </w:tr>
      <w:tr w:rsidR="001D3343" w:rsidRPr="00EF4C3D" w14:paraId="1C24E1C6" w14:textId="77777777" w:rsidTr="001D3343">
        <w:trPr>
          <w:trHeight w:val="20"/>
        </w:trPr>
        <w:tc>
          <w:tcPr>
            <w:tcW w:w="1467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DFAF" w14:textId="77777777" w:rsidR="001D3343" w:rsidRPr="00EF4C3D" w:rsidRDefault="001D3343" w:rsidP="001D3343">
            <w:pPr>
              <w:rPr>
                <w:color w:val="000000"/>
                <w:vertAlign w:val="superscript"/>
              </w:rPr>
            </w:pPr>
            <w:proofErr w:type="gramStart"/>
            <w:r w:rsidRPr="00EF4C3D">
              <w:rPr>
                <w:color w:val="000000"/>
                <w:vertAlign w:val="superscript"/>
              </w:rPr>
              <w:t>a</w:t>
            </w:r>
            <w:proofErr w:type="gramEnd"/>
            <w:r w:rsidRPr="00EF4C3D">
              <w:rPr>
                <w:color w:val="000000"/>
              </w:rPr>
              <w:t xml:space="preserve"> SBP: systolic blood pressure; DBP: diastolic blood pressure.</w:t>
            </w:r>
          </w:p>
          <w:p w14:paraId="6F75FAD6" w14:textId="77777777" w:rsidR="001D3343" w:rsidRPr="00EF4C3D" w:rsidRDefault="001D3343" w:rsidP="001D3343">
            <w:pPr>
              <w:rPr>
                <w:color w:val="000000"/>
                <w:vertAlign w:val="superscript"/>
              </w:rPr>
            </w:pPr>
            <w:r w:rsidRPr="00EF4C3D">
              <w:rPr>
                <w:color w:val="000000"/>
                <w:vertAlign w:val="superscript"/>
              </w:rPr>
              <w:t>b</w:t>
            </w:r>
            <w:r w:rsidRPr="00EF4C3D">
              <w:rPr>
                <w:color w:val="000000"/>
              </w:rPr>
              <w:t xml:space="preserve"> Each one minute of vigorous activity was converted to two minutes of moderate activity when calculating the sum.</w:t>
            </w:r>
          </w:p>
        </w:tc>
      </w:tr>
      <w:tr w:rsidR="001D3343" w:rsidRPr="00EF4C3D" w14:paraId="78AEF0CA" w14:textId="77777777" w:rsidTr="001D3343">
        <w:trPr>
          <w:trHeight w:val="20"/>
        </w:trPr>
        <w:tc>
          <w:tcPr>
            <w:tcW w:w="14670" w:type="dxa"/>
            <w:gridSpan w:val="6"/>
            <w:shd w:val="clear" w:color="auto" w:fill="auto"/>
            <w:noWrap/>
            <w:vAlign w:val="bottom"/>
            <w:hideMark/>
          </w:tcPr>
          <w:p w14:paraId="490C9F24" w14:textId="77777777" w:rsidR="00AA50D0" w:rsidRDefault="001D3343" w:rsidP="001D3343">
            <w:r w:rsidRPr="00EF4C3D">
              <w:rPr>
                <w:color w:val="000000"/>
                <w:vertAlign w:val="superscript"/>
              </w:rPr>
              <w:t>c</w:t>
            </w:r>
            <w:r w:rsidRPr="00EF4C3D">
              <w:rPr>
                <w:color w:val="000000"/>
              </w:rPr>
              <w:t xml:space="preserve"> Components of healthy diet score include: 1) fruits and vegetables: ≥ 4.5 cups per day, 2) fish: ≥7 oz per week, 3) whole grains: ≥3 oz per day, 4) sodium: &lt;1500 mg per day, and 5) added sugar: &lt;450 kcal (36 oz) per week. </w:t>
            </w:r>
            <w:r w:rsidR="00AA50D0">
              <w:t xml:space="preserve"> </w:t>
            </w:r>
          </w:p>
          <w:p w14:paraId="734308C2" w14:textId="0441F34F" w:rsidR="001D3343" w:rsidRDefault="00AA50D0" w:rsidP="001D3343">
            <w:pPr>
              <w:rPr>
                <w:color w:val="000000"/>
              </w:rPr>
            </w:pPr>
            <w:r w:rsidRPr="00AA50D0">
              <w:rPr>
                <w:color w:val="000000"/>
              </w:rPr>
              <w:t>CVH: cardiovascular health.</w:t>
            </w:r>
          </w:p>
          <w:p w14:paraId="4DF6307C" w14:textId="6E2DEF52" w:rsidR="00AA50D0" w:rsidRPr="00EF4C3D" w:rsidRDefault="00AA50D0" w:rsidP="001D3343">
            <w:pPr>
              <w:rPr>
                <w:color w:val="000000"/>
                <w:vertAlign w:val="superscript"/>
              </w:rPr>
            </w:pPr>
          </w:p>
        </w:tc>
      </w:tr>
      <w:tr w:rsidR="001D3343" w:rsidRPr="00EF4C3D" w14:paraId="5FC9000C" w14:textId="77777777" w:rsidTr="001D3343">
        <w:trPr>
          <w:trHeight w:val="20"/>
        </w:trPr>
        <w:tc>
          <w:tcPr>
            <w:tcW w:w="14670" w:type="dxa"/>
            <w:gridSpan w:val="6"/>
            <w:shd w:val="clear" w:color="auto" w:fill="auto"/>
            <w:noWrap/>
            <w:vAlign w:val="bottom"/>
          </w:tcPr>
          <w:p w14:paraId="6A587D3A" w14:textId="77777777" w:rsidR="001D3343" w:rsidRPr="00EF4C3D" w:rsidRDefault="001D3343" w:rsidP="001D3343">
            <w:pPr>
              <w:rPr>
                <w:color w:val="000000"/>
              </w:rPr>
            </w:pPr>
          </w:p>
        </w:tc>
      </w:tr>
    </w:tbl>
    <w:p w14:paraId="667CE7F5" w14:textId="77777777" w:rsidR="00BA3ABE" w:rsidRPr="00BA3ABE" w:rsidRDefault="00BA3ABE" w:rsidP="00BA3ABE">
      <w:pPr>
        <w:rPr>
          <w:b/>
          <w:bCs/>
          <w:sz w:val="28"/>
          <w:szCs w:val="32"/>
        </w:rPr>
      </w:pPr>
    </w:p>
    <w:p w14:paraId="0ABCCB1B" w14:textId="77777777" w:rsidR="00DB12F6" w:rsidRPr="00BA3ABE" w:rsidRDefault="00DB12F6" w:rsidP="00DB12F6">
      <w:pPr>
        <w:rPr>
          <w:b/>
        </w:rPr>
      </w:pPr>
    </w:p>
    <w:p w14:paraId="2013081C" w14:textId="77777777" w:rsidR="00DB12F6" w:rsidRPr="00BA3ABE" w:rsidRDefault="00DB12F6" w:rsidP="00DA064A">
      <w:pPr>
        <w:jc w:val="center"/>
        <w:rPr>
          <w:b/>
        </w:rPr>
      </w:pPr>
    </w:p>
    <w:p w14:paraId="356A9240" w14:textId="36B3D584" w:rsidR="00D16A79" w:rsidRPr="001D3343" w:rsidRDefault="00D16A79" w:rsidP="001D3343">
      <w:pPr>
        <w:spacing w:after="160" w:line="259" w:lineRule="auto"/>
        <w:rPr>
          <w:b/>
        </w:rPr>
      </w:pPr>
    </w:p>
    <w:sectPr w:rsidR="00D16A79" w:rsidRPr="001D3343" w:rsidSect="000817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B1"/>
    <w:rsid w:val="00000E49"/>
    <w:rsid w:val="00010564"/>
    <w:rsid w:val="00017B11"/>
    <w:rsid w:val="00051B06"/>
    <w:rsid w:val="000635EC"/>
    <w:rsid w:val="0008172B"/>
    <w:rsid w:val="00084E3E"/>
    <w:rsid w:val="000921C1"/>
    <w:rsid w:val="000951B8"/>
    <w:rsid w:val="000F739B"/>
    <w:rsid w:val="00101418"/>
    <w:rsid w:val="00104B53"/>
    <w:rsid w:val="0010663A"/>
    <w:rsid w:val="00113459"/>
    <w:rsid w:val="001634C3"/>
    <w:rsid w:val="00165FDE"/>
    <w:rsid w:val="00183772"/>
    <w:rsid w:val="0019299E"/>
    <w:rsid w:val="001A489E"/>
    <w:rsid w:val="001C641B"/>
    <w:rsid w:val="001D3343"/>
    <w:rsid w:val="001E3C35"/>
    <w:rsid w:val="001E589F"/>
    <w:rsid w:val="001F23F6"/>
    <w:rsid w:val="00204095"/>
    <w:rsid w:val="00206486"/>
    <w:rsid w:val="00213D5D"/>
    <w:rsid w:val="00246539"/>
    <w:rsid w:val="002705C4"/>
    <w:rsid w:val="00283B83"/>
    <w:rsid w:val="002A7BCD"/>
    <w:rsid w:val="002C078C"/>
    <w:rsid w:val="002C4A25"/>
    <w:rsid w:val="002F099C"/>
    <w:rsid w:val="003026F8"/>
    <w:rsid w:val="003043FE"/>
    <w:rsid w:val="00304F2E"/>
    <w:rsid w:val="00311F31"/>
    <w:rsid w:val="00315EC6"/>
    <w:rsid w:val="00332F43"/>
    <w:rsid w:val="00336E17"/>
    <w:rsid w:val="00393A09"/>
    <w:rsid w:val="003A5954"/>
    <w:rsid w:val="003B19EE"/>
    <w:rsid w:val="003C1D83"/>
    <w:rsid w:val="003D0A6B"/>
    <w:rsid w:val="003E2D10"/>
    <w:rsid w:val="003F28B8"/>
    <w:rsid w:val="00424B29"/>
    <w:rsid w:val="004349B3"/>
    <w:rsid w:val="00434F98"/>
    <w:rsid w:val="00466CBA"/>
    <w:rsid w:val="004737D1"/>
    <w:rsid w:val="00481B0D"/>
    <w:rsid w:val="00484616"/>
    <w:rsid w:val="00493D5D"/>
    <w:rsid w:val="004A4509"/>
    <w:rsid w:val="004F5264"/>
    <w:rsid w:val="00506005"/>
    <w:rsid w:val="00513D1C"/>
    <w:rsid w:val="00562E1F"/>
    <w:rsid w:val="00571FD8"/>
    <w:rsid w:val="00590AEF"/>
    <w:rsid w:val="005B3E7C"/>
    <w:rsid w:val="005D06AA"/>
    <w:rsid w:val="005F6E17"/>
    <w:rsid w:val="00621ADF"/>
    <w:rsid w:val="006350A3"/>
    <w:rsid w:val="00661B84"/>
    <w:rsid w:val="00683581"/>
    <w:rsid w:val="00683A5E"/>
    <w:rsid w:val="006A2E04"/>
    <w:rsid w:val="006B0FAA"/>
    <w:rsid w:val="006B59BF"/>
    <w:rsid w:val="006B79DA"/>
    <w:rsid w:val="006C084F"/>
    <w:rsid w:val="006E033C"/>
    <w:rsid w:val="006E13C2"/>
    <w:rsid w:val="00706AD7"/>
    <w:rsid w:val="00731566"/>
    <w:rsid w:val="00754F6A"/>
    <w:rsid w:val="007842E6"/>
    <w:rsid w:val="007900E2"/>
    <w:rsid w:val="007A31E9"/>
    <w:rsid w:val="007B5194"/>
    <w:rsid w:val="00831177"/>
    <w:rsid w:val="008452D1"/>
    <w:rsid w:val="0084675C"/>
    <w:rsid w:val="00856F20"/>
    <w:rsid w:val="0087078D"/>
    <w:rsid w:val="00895592"/>
    <w:rsid w:val="008B07A0"/>
    <w:rsid w:val="008C10A5"/>
    <w:rsid w:val="008D1E0A"/>
    <w:rsid w:val="00915C7C"/>
    <w:rsid w:val="009228C1"/>
    <w:rsid w:val="00924799"/>
    <w:rsid w:val="009409E8"/>
    <w:rsid w:val="00941C7D"/>
    <w:rsid w:val="00962F38"/>
    <w:rsid w:val="00987AF7"/>
    <w:rsid w:val="009D236A"/>
    <w:rsid w:val="009E217C"/>
    <w:rsid w:val="009E4BFD"/>
    <w:rsid w:val="00A024C5"/>
    <w:rsid w:val="00A03A39"/>
    <w:rsid w:val="00A10164"/>
    <w:rsid w:val="00A13CDD"/>
    <w:rsid w:val="00A422D3"/>
    <w:rsid w:val="00A530E7"/>
    <w:rsid w:val="00A6714C"/>
    <w:rsid w:val="00A704FD"/>
    <w:rsid w:val="00A75D55"/>
    <w:rsid w:val="00AA50D0"/>
    <w:rsid w:val="00AA6199"/>
    <w:rsid w:val="00AB4AEA"/>
    <w:rsid w:val="00AC084F"/>
    <w:rsid w:val="00AD149E"/>
    <w:rsid w:val="00AD2C20"/>
    <w:rsid w:val="00AD4DFD"/>
    <w:rsid w:val="00B04ECC"/>
    <w:rsid w:val="00B17149"/>
    <w:rsid w:val="00B30070"/>
    <w:rsid w:val="00B41021"/>
    <w:rsid w:val="00BA3ABE"/>
    <w:rsid w:val="00BC03D5"/>
    <w:rsid w:val="00BC6F73"/>
    <w:rsid w:val="00BC757D"/>
    <w:rsid w:val="00BF3B64"/>
    <w:rsid w:val="00BF3E41"/>
    <w:rsid w:val="00C26094"/>
    <w:rsid w:val="00C47FCD"/>
    <w:rsid w:val="00C50456"/>
    <w:rsid w:val="00C5378C"/>
    <w:rsid w:val="00C53C6F"/>
    <w:rsid w:val="00C56C0E"/>
    <w:rsid w:val="00CB29AC"/>
    <w:rsid w:val="00D12DCB"/>
    <w:rsid w:val="00D12F0E"/>
    <w:rsid w:val="00D16A79"/>
    <w:rsid w:val="00D311E3"/>
    <w:rsid w:val="00D80DA3"/>
    <w:rsid w:val="00DA064A"/>
    <w:rsid w:val="00DB07F2"/>
    <w:rsid w:val="00DB12F6"/>
    <w:rsid w:val="00DB56A8"/>
    <w:rsid w:val="00DC6A1E"/>
    <w:rsid w:val="00DD00A9"/>
    <w:rsid w:val="00DF18EA"/>
    <w:rsid w:val="00DF434B"/>
    <w:rsid w:val="00DF6990"/>
    <w:rsid w:val="00E10D3B"/>
    <w:rsid w:val="00E143D7"/>
    <w:rsid w:val="00E210AE"/>
    <w:rsid w:val="00E251BC"/>
    <w:rsid w:val="00E30F26"/>
    <w:rsid w:val="00E32D49"/>
    <w:rsid w:val="00E40F5F"/>
    <w:rsid w:val="00E439FC"/>
    <w:rsid w:val="00E4533B"/>
    <w:rsid w:val="00E45880"/>
    <w:rsid w:val="00E71E2A"/>
    <w:rsid w:val="00E747EF"/>
    <w:rsid w:val="00E75C6F"/>
    <w:rsid w:val="00EA0A8D"/>
    <w:rsid w:val="00EB2B51"/>
    <w:rsid w:val="00EC5AAC"/>
    <w:rsid w:val="00EF48AC"/>
    <w:rsid w:val="00EF4C3D"/>
    <w:rsid w:val="00F01090"/>
    <w:rsid w:val="00F01C45"/>
    <w:rsid w:val="00F1067E"/>
    <w:rsid w:val="00F57227"/>
    <w:rsid w:val="00F6329C"/>
    <w:rsid w:val="00F72C8C"/>
    <w:rsid w:val="00F7643C"/>
    <w:rsid w:val="00F87F7F"/>
    <w:rsid w:val="00FA2F4B"/>
    <w:rsid w:val="00FA3B59"/>
    <w:rsid w:val="00FB4DB1"/>
    <w:rsid w:val="00FC0006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970B"/>
  <w15:chartTrackingRefBased/>
  <w15:docId w15:val="{FBC52938-5D62-4634-8F4A-D278A14C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C0E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0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3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D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D5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and Health Professions, UF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Zheng,Yi</dc:creator>
  <cp:keywords/>
  <dc:description/>
  <cp:lastModifiedBy>Hui Hu</cp:lastModifiedBy>
  <cp:revision>50</cp:revision>
  <dcterms:created xsi:type="dcterms:W3CDTF">2019-12-15T05:17:00Z</dcterms:created>
  <dcterms:modified xsi:type="dcterms:W3CDTF">2020-07-14T19:55:00Z</dcterms:modified>
</cp:coreProperties>
</file>