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B5" w:rsidRPr="00F744B5" w:rsidRDefault="00F744B5" w:rsidP="00F744B5">
      <w:pPr>
        <w:autoSpaceDE/>
        <w:autoSpaceDN/>
        <w:rPr>
          <w:rFonts w:asciiTheme="minorHAnsi" w:eastAsiaTheme="minorHAnsi" w:hAnsiTheme="minorHAnsi" w:cstheme="minorBidi"/>
          <w:b/>
          <w:sz w:val="22"/>
          <w:szCs w:val="22"/>
        </w:rPr>
      </w:pPr>
      <w:r w:rsidRPr="00F744B5">
        <w:rPr>
          <w:rFonts w:asciiTheme="minorHAnsi" w:eastAsiaTheme="minorHAnsi" w:hAnsiTheme="minorHAnsi" w:cstheme="minorBidi"/>
          <w:b/>
          <w:sz w:val="22"/>
          <w:szCs w:val="22"/>
        </w:rPr>
        <w:t xml:space="preserve">Table 1. Supplemental Digital content, </w:t>
      </w:r>
      <w:bookmarkStart w:id="0" w:name="_Hlk58938917"/>
      <w:r w:rsidRPr="00F744B5">
        <w:rPr>
          <w:rFonts w:asciiTheme="minorHAnsi" w:eastAsiaTheme="minorHAnsi" w:hAnsiTheme="minorHAnsi" w:cstheme="minorBidi"/>
          <w:b/>
          <w:sz w:val="22"/>
          <w:szCs w:val="22"/>
        </w:rPr>
        <w:t>Baseline characteristics by quintiles of ASCVD score</w:t>
      </w:r>
      <w:bookmarkEnd w:id="0"/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314"/>
        <w:gridCol w:w="1315"/>
        <w:gridCol w:w="1314"/>
        <w:gridCol w:w="1315"/>
        <w:gridCol w:w="1315"/>
      </w:tblGrid>
      <w:tr w:rsidR="00F744B5" w:rsidRPr="00F744B5" w:rsidTr="009621B8">
        <w:trPr>
          <w:trHeight w:val="300"/>
          <w:tblHeader/>
        </w:trPr>
        <w:tc>
          <w:tcPr>
            <w:tcW w:w="3255" w:type="dxa"/>
            <w:tcBorders>
              <w:top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ASCVD score</w:t>
            </w:r>
          </w:p>
        </w:tc>
      </w:tr>
      <w:tr w:rsidR="00F744B5" w:rsidRPr="00F744B5" w:rsidTr="009621B8">
        <w:trPr>
          <w:trHeight w:val="300"/>
          <w:tblHeader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Q1 (0-5)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Q2 (5-8)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Q3 (8-12)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Q4 (12-18)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Q5 (18-146)</w:t>
            </w:r>
          </w:p>
        </w:tc>
      </w:tr>
      <w:tr w:rsidR="00F744B5" w:rsidRPr="00F744B5" w:rsidTr="009621B8">
        <w:trPr>
          <w:trHeight w:val="300"/>
          <w:tblHeader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Median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744B5" w:rsidRPr="00F744B5" w:rsidTr="009621B8">
        <w:trPr>
          <w:trHeight w:val="300"/>
          <w:tblHeader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2,719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2,720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2,720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2,720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2,720</w:t>
            </w:r>
          </w:p>
        </w:tc>
      </w:tr>
      <w:tr w:rsidR="00F744B5" w:rsidRPr="00F744B5" w:rsidTr="009621B8">
        <w:trPr>
          <w:trHeight w:val="300"/>
          <w:tblHeader/>
        </w:trPr>
        <w:tc>
          <w:tcPr>
            <w:tcW w:w="3255" w:type="dxa"/>
            <w:tcBorders>
              <w:bottom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 (%)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 (%)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 (%)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 (%)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 (%)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Mean (SD)</w:t>
            </w:r>
          </w:p>
        </w:tc>
        <w:tc>
          <w:tcPr>
            <w:tcW w:w="1314" w:type="dxa"/>
            <w:shd w:val="clear" w:color="auto" w:fill="FFFFFF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57.2 (4.5)</w:t>
            </w:r>
          </w:p>
        </w:tc>
        <w:tc>
          <w:tcPr>
            <w:tcW w:w="1315" w:type="dxa"/>
            <w:shd w:val="clear" w:color="auto" w:fill="FFFFFF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63.7 (4.4)</w:t>
            </w:r>
          </w:p>
        </w:tc>
        <w:tc>
          <w:tcPr>
            <w:tcW w:w="1314" w:type="dxa"/>
            <w:shd w:val="clear" w:color="auto" w:fill="FFFFFF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 (4.2)</w:t>
            </w:r>
          </w:p>
        </w:tc>
        <w:tc>
          <w:tcPr>
            <w:tcW w:w="1315" w:type="dxa"/>
            <w:shd w:val="clear" w:color="auto" w:fill="FFFFFF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69.3 (4.4)</w:t>
            </w:r>
          </w:p>
        </w:tc>
        <w:tc>
          <w:tcPr>
            <w:tcW w:w="1315" w:type="dxa"/>
            <w:shd w:val="clear" w:color="auto" w:fill="FFFFFF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72.5 (4.9)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50-59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1,883 (69.3)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489 (18.0)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194 (7.1)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97 (3.6)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73 (2.7)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60-69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836 (30.7)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2,130 (78.3)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1,881 (69.2)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1,148 (42.2)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504 (18.5)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≥70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0 (0.0)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101 (3.7)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645 (23.7)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1,475 (54.2)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2,143 (78.8)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American Indian or Alaskan Native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38 (1.4)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19 (0.7)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17 (0.6)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14 (0.5)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 (0.4)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Black or African-American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375 (13.8)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328 (12.1)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290 (10.7)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316 (11.6)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426 (15.7)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Hispanic/Latino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515 (18.9)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200 (7.4)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105 (3.9)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77 (2.8)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51 (1.9)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White (not of Hispanic origin)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1,791 (65.9)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2,173 (79.9)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2,308 (84.9)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2,313 (85.0)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2,233 (82.1)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Years since menopause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&lt;10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1,329 (55.4)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488 (20.2)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245 (10.1)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128 (5.2)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71 (2.9)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10-&lt;20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823 (34.3)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1,247 (51.6)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1,143 (47.3)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906 (36.9)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544 (22.0)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≥20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248 (10.3)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683 (28.2)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1,029 (42.6)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1,423 (57.9)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1,857 (75.1)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319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248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Hormone use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Never used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1,727 (63.6)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1,833 (67.4)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1,834 (67.5)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1,828 (67.2)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1,826 (67.1)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Past user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625 (23.0)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651 (23.9)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696 (25.6)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732 (26.9)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780 (28.7)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Current user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364 (13.4)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235 (8.6)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188 (6.9)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160 (5.9)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114 (4.2)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>Vasomotor symptoms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>None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1,266 (47.2)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1,697 (62.9)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1,806 (67.0)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1,889 (70.1)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1,937 (72.1)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>Mild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849 (31.6)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667 (24.7)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595 (22.1)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574 (21.3)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490 (18.2)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>Severe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570 (21.2)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333 (12.3)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295 (10.9)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231 (8.6)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260 (9.7)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BMI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Mean (SD)</w:t>
            </w:r>
          </w:p>
        </w:tc>
        <w:tc>
          <w:tcPr>
            <w:tcW w:w="1314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29.3 (6.4)</w:t>
            </w:r>
          </w:p>
        </w:tc>
        <w:tc>
          <w:tcPr>
            <w:tcW w:w="1315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29.2 (6.0)</w:t>
            </w:r>
          </w:p>
        </w:tc>
        <w:tc>
          <w:tcPr>
            <w:tcW w:w="1314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29.4 (5.9)</w:t>
            </w:r>
          </w:p>
        </w:tc>
        <w:tc>
          <w:tcPr>
            <w:tcW w:w="1315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29.2 (5.9)</w:t>
            </w:r>
          </w:p>
        </w:tc>
        <w:tc>
          <w:tcPr>
            <w:tcW w:w="1315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29.1 (5.7)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&lt;25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747 (27.5)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674 (24.8)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673 (24.7)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689 (25.3)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672 (24.7)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25-&lt;30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912 (33.5)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996 (36.6)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941 (34.6)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958 (35.2)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995 (36.6)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≥30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1,060 (39.0)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1,050 (38.6)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1,106 (40.7)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1,073 (39.4)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1,053 (38.7)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 xml:space="preserve">Blood pressure  </w:t>
            </w:r>
          </w:p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>Mean (SD)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>Systolic (mm Hg)</w:t>
            </w:r>
          </w:p>
        </w:tc>
        <w:tc>
          <w:tcPr>
            <w:tcW w:w="1314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117.9 (13.3)</w:t>
            </w:r>
          </w:p>
        </w:tc>
        <w:tc>
          <w:tcPr>
            <w:tcW w:w="1315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124.2 (13.5)</w:t>
            </w:r>
          </w:p>
        </w:tc>
        <w:tc>
          <w:tcPr>
            <w:tcW w:w="1314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129.8 (14.0)</w:t>
            </w:r>
          </w:p>
        </w:tc>
        <w:tc>
          <w:tcPr>
            <w:tcW w:w="1315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135.0 (15.6)</w:t>
            </w:r>
          </w:p>
        </w:tc>
        <w:tc>
          <w:tcPr>
            <w:tcW w:w="1315" w:type="dxa"/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145.5 (17.4)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Bidi"/>
                <w:sz w:val="22"/>
                <w:szCs w:val="22"/>
              </w:rPr>
            </w:pPr>
            <w:r w:rsidRPr="00F744B5">
              <w:rPr>
                <w:rFonts w:asciiTheme="minorHAnsi" w:hAnsiTheme="minorHAnsi" w:cstheme="minorBidi"/>
                <w:sz w:val="22"/>
                <w:szCs w:val="22"/>
              </w:rPr>
              <w:t>Diastolic (mm Hg)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74.5 (8.7)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74.9 (8.7)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75.8 (9.2)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76.2 (9.4)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</w:tcPr>
          <w:p w:rsidR="00F744B5" w:rsidRPr="00F744B5" w:rsidRDefault="00F744B5" w:rsidP="00F744B5">
            <w:pPr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77.0 (9.9)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Smoking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Never Smoked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1,468 (54.0)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1,412 (51.9)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1,402 (51.5)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1,385 (50.9)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1,411 (51.9)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Past Smoker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1,134 (41.7)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1,084 (39.9)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1,091 (40.1)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1,013 (37.2)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951 (35.0)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Current Smoker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117 (4.3)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224 (8.2)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227 (8.3)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322 (11.8)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358 (13.2)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Bilateral Oophorectomy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2,303 (86.6)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2,221 (84.1)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2,199 (83.9)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2,129 (81.5)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2,074 (80.8)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355 (13.4)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421 (15.9)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423 (16.1)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484 (18.5)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494 (19.2)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Treated Diabetes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2,698 (99.2)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2,675 (98.3)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2,651 (97.5)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2,578 (94.8)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2,188 (80.4)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21 (0.8)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45 (1.7)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69 (2.5)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142 (5.2)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532 (19.6)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HTN or systolic/diastolic blood pressure ≥140/90 mmHg or medication for hypertension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1,891 (76.0)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1,622 (63.4)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1,217 (46.4)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850 (31.8)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340 (12.6)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597 (24.0)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937 (36.6)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1,406 (53.6)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1,819 (68.2)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2,363 (87.4)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High cholesterol requiring pills ever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2,253 (93.6)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2,150 (87.7)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2,107 (84.8)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2,085 (81.6)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2,028 (78.4)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155 (6.4)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302 (12.3)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377 (15.2)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471 (18.4)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558 (21.6)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268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164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Statin use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2,638 (97.0)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2,548 (93.7)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2,485 (91.4)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2,415 (88.8)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2,369 (87.1)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81 (3.0)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172 (6.3)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235 (8.6)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305 (11.2)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351 (12.9)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Aspirin use (≥80mg)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2,348 (86.4)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2,223 (81.7)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2,109 (77.5)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2,015 (74.1)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1,864 (68.5)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371 (13.6)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497 (18.3)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611 (22.5)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705 (25.9)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856 (31.5)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2,695 (99.1)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2,677 (98.4)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2,648 (97.4)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2,616 (96.2)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2,562 (94.2)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24 (0.9)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43 (1.6)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72 (2.6)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104 (3.8)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158 (5.8)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Angina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2,657 (98.0)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2,591 (95.6)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2,548 (94.3)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2,519 (93.2)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2,360 (87.6)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55 (2.0)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120 (4.4)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155 (5.7)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185 (6.8)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333 (12.4)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Revascularization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2,687 (99.5)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2,654 (98.9)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2,641 (98.4)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2,600 (97.2)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2,538 (95.3)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14 (0.5)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30 (1.1)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43 (1.6)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76 (2.8)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124 (4.7)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 xml:space="preserve">Stroke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2,709 (99.6)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2,695 (99.1)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2,688 (98.8)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2,676 (98.4)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2,650 (97.4)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10 (0.4)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25 (0.9)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32 (1.2)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44 (1.6)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70 (2.6)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PE or DVT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2,689 (98.9)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2,688 (98.8)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2,686 (98.8)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2,681 (98.6)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2,691 (98.9)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30 (1.1)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32 (1.2)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34 (1.3)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39 (1.4)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29 (1.1)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Fracture age 55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1,386 (57.4)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1,798 (77.5)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1,803 (77.6)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1,810 (76.1)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1,772 (74.5)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157 (6.5)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385 (16.6)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478 (20.6)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541 (22.8)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596 (25.0)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age &lt;55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872 (36.1)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137 (5.9)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41 (1.8)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27 (1.1)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12 (0.5)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342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Family history of breast cancer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766 (64.5)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795 (65.4)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784 (65.5)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758 (63.7)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745 (62.2)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421 (35.5)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420 (34.6)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413 (34.5)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432 (36.3)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452 (37.8)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1,532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1,505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1,523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1,530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1,523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High school or less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728 (27.1)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780 (28.9)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816 (30.2)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802 (29.6)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834 (30.8)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Some college or vocational training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1,065 (39.6)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1,100 (40.7)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1,083 (40.0)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1,091 (40.3)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1,148 (42.4)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College grad or more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895 (33.3)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823 (30.4)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806 (29.8)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816 (30.1)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724 (26.8)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 xml:space="preserve">Income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&lt;50,000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1,690 (66.2)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1,894 (73.8)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1,986 (77.6)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2,026 (79.0)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2,137 (83.8)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≥50,000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863 (33.8)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674 (26.2)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572 (22.4)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538 (21.0)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413 (16.2)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HT study arms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E-Alone intervention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498 (18.3)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523 (19.2)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542 (19.9)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561 (20.6)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653 (24.0)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E-Alone control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528 (19.4)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535 (19.7)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532 (19.6)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611 (22.5)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609 (22.4)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E+P intervention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899 (33.1)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845 (31.1)</w:t>
            </w:r>
          </w:p>
        </w:tc>
        <w:tc>
          <w:tcPr>
            <w:tcW w:w="1314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844 (31.0)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736 (27.1)</w:t>
            </w:r>
          </w:p>
        </w:tc>
        <w:tc>
          <w:tcPr>
            <w:tcW w:w="1315" w:type="dxa"/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752 (27.6)</w:t>
            </w:r>
          </w:p>
        </w:tc>
      </w:tr>
      <w:tr w:rsidR="00F744B5" w:rsidRPr="00F744B5" w:rsidTr="009621B8">
        <w:trPr>
          <w:trHeight w:val="300"/>
        </w:trPr>
        <w:tc>
          <w:tcPr>
            <w:tcW w:w="325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E+P control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794 (29.2)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817 (30.0)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802 (29.5)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812 (29.9)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hideMark/>
          </w:tcPr>
          <w:p w:rsidR="00F744B5" w:rsidRPr="00F744B5" w:rsidRDefault="00F744B5" w:rsidP="00F744B5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4B5">
              <w:rPr>
                <w:rFonts w:asciiTheme="minorHAnsi" w:hAnsiTheme="minorHAnsi" w:cstheme="minorHAnsi"/>
                <w:sz w:val="22"/>
                <w:szCs w:val="22"/>
              </w:rPr>
              <w:t>706 (26.0)</w:t>
            </w:r>
          </w:p>
        </w:tc>
      </w:tr>
    </w:tbl>
    <w:p w:rsidR="002232B6" w:rsidRPr="002232B6" w:rsidRDefault="002232B6" w:rsidP="002232B6">
      <w:pPr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bookmarkStart w:id="1" w:name="_Hlk57267049"/>
      <w:r w:rsidRPr="002232B6">
        <w:rPr>
          <w:rFonts w:asciiTheme="minorHAnsi" w:hAnsiTheme="minorHAnsi" w:cstheme="minorHAnsi"/>
          <w:b/>
          <w:bCs/>
          <w:color w:val="000000"/>
          <w:sz w:val="18"/>
          <w:szCs w:val="18"/>
        </w:rPr>
        <w:t>ASCVD ----</w:t>
      </w:r>
      <w:r w:rsidRPr="002232B6">
        <w:rPr>
          <w:rFonts w:asciiTheme="minorHAnsi" w:eastAsiaTheme="majorEastAsia" w:hAnsiTheme="minorHAnsi" w:cstheme="minorHAnsi"/>
          <w:color w:val="000000" w:themeColor="text1"/>
          <w:kern w:val="24"/>
          <w:sz w:val="18"/>
          <w:szCs w:val="18"/>
          <w:lang w:val="en-GB"/>
        </w:rPr>
        <w:t>atherosclerotic cardiovascular disease</w:t>
      </w:r>
    </w:p>
    <w:bookmarkEnd w:id="1"/>
    <w:p w:rsidR="00F744B5" w:rsidRPr="00F744B5" w:rsidRDefault="00F744B5" w:rsidP="00F744B5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4B5" w:rsidRDefault="00F744B5" w:rsidP="002B1CC3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2" w:name="_GoBack"/>
      <w:bookmarkEnd w:id="2"/>
    </w:p>
    <w:sectPr w:rsidR="00F744B5" w:rsidSect="003D7E98">
      <w:headerReference w:type="default" r:id="rId6"/>
      <w:footerReference w:type="default" r:id="rId7"/>
      <w:pgSz w:w="12461" w:h="16061"/>
      <w:pgMar w:top="1440" w:right="1080" w:bottom="1440" w:left="108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B8" w:rsidRDefault="009621B8">
      <w:r>
        <w:separator/>
      </w:r>
    </w:p>
  </w:endnote>
  <w:endnote w:type="continuationSeparator" w:id="0">
    <w:p w:rsidR="009621B8" w:rsidRDefault="009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 AMT"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B8" w:rsidRDefault="009621B8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B8" w:rsidRDefault="009621B8">
      <w:r>
        <w:separator/>
      </w:r>
    </w:p>
  </w:footnote>
  <w:footnote w:type="continuationSeparator" w:id="0">
    <w:p w:rsidR="009621B8" w:rsidRDefault="009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B8" w:rsidRDefault="009621B8">
    <w:r>
      <w:rPr>
        <w:rFonts w:ascii="Albany AMT" w:hAnsi="Albany AMT" w:cs="Albany AMT"/>
        <w:color w:val="00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61"/>
    <w:rsid w:val="0001010A"/>
    <w:rsid w:val="00077880"/>
    <w:rsid w:val="000D0685"/>
    <w:rsid w:val="00132877"/>
    <w:rsid w:val="001A090A"/>
    <w:rsid w:val="001C3C3D"/>
    <w:rsid w:val="002232B6"/>
    <w:rsid w:val="00284168"/>
    <w:rsid w:val="002B1CC3"/>
    <w:rsid w:val="002D65C1"/>
    <w:rsid w:val="003C02FF"/>
    <w:rsid w:val="003D7E98"/>
    <w:rsid w:val="00555461"/>
    <w:rsid w:val="00911768"/>
    <w:rsid w:val="009621B8"/>
    <w:rsid w:val="00A723F0"/>
    <w:rsid w:val="00AE31A2"/>
    <w:rsid w:val="00B071A2"/>
    <w:rsid w:val="00BD7B28"/>
    <w:rsid w:val="00BE7AEC"/>
    <w:rsid w:val="00C15215"/>
    <w:rsid w:val="00C836BA"/>
    <w:rsid w:val="00CB639F"/>
    <w:rsid w:val="00E812BE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4DB5D"/>
  <w14:defaultImageDpi w14:val="0"/>
  <w15:docId w15:val="{C3983DBC-EF7A-457C-9717-1BCC7AED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6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4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9.4 SAS System Output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Wild, Robert A. (HSC)</cp:lastModifiedBy>
  <cp:revision>2</cp:revision>
  <dcterms:created xsi:type="dcterms:W3CDTF">2020-12-15T21:53:00Z</dcterms:created>
  <dcterms:modified xsi:type="dcterms:W3CDTF">2020-12-15T21:53:00Z</dcterms:modified>
</cp:coreProperties>
</file>