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1457F" w14:textId="77777777" w:rsidR="00A31712" w:rsidRDefault="00A31712" w:rsidP="00A31712">
      <w:pPr>
        <w:tabs>
          <w:tab w:val="left" w:pos="1186"/>
          <w:tab w:val="left" w:pos="2802"/>
          <w:tab w:val="left" w:pos="3652"/>
          <w:tab w:val="left" w:pos="7905"/>
          <w:tab w:val="left" w:pos="8931"/>
        </w:tabs>
        <w:rPr>
          <w:rFonts w:cs="Times New Roman"/>
          <w:b/>
          <w:sz w:val="22"/>
          <w:szCs w:val="22"/>
        </w:rPr>
      </w:pPr>
      <w:bookmarkStart w:id="0" w:name="_Hlk519846711"/>
      <w:r w:rsidRPr="001B0E30">
        <w:rPr>
          <w:rFonts w:cs="Times New Roman"/>
          <w:b/>
          <w:szCs w:val="22"/>
        </w:rPr>
        <w:t>Appendix A Characteristics of previous peer-reviewed systematic reviews of the impacts of public performance reporting</w:t>
      </w:r>
      <w:r w:rsidRPr="001B0E30">
        <w:rPr>
          <w:rFonts w:cs="Times New Roman"/>
          <w:b/>
          <w:szCs w:val="22"/>
        </w:rPr>
        <w:tab/>
      </w:r>
      <w:r w:rsidRPr="001B0E30">
        <w:rPr>
          <w:rFonts w:cs="Times New Roman"/>
          <w:b/>
          <w:szCs w:val="22"/>
        </w:rPr>
        <w:tab/>
      </w:r>
      <w:r>
        <w:rPr>
          <w:rFonts w:cs="Times New Roman"/>
          <w:b/>
          <w:sz w:val="22"/>
          <w:szCs w:val="22"/>
        </w:rPr>
        <w:tab/>
      </w:r>
      <w:r>
        <w:rPr>
          <w:rFonts w:cs="Times New Roman"/>
          <w:b/>
          <w:sz w:val="22"/>
          <w:szCs w:val="22"/>
        </w:rPr>
        <w:tab/>
      </w:r>
    </w:p>
    <w:tbl>
      <w:tblPr>
        <w:tblStyle w:val="TableGrid"/>
        <w:tblW w:w="0" w:type="auto"/>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2"/>
        <w:gridCol w:w="1026"/>
        <w:gridCol w:w="907"/>
        <w:gridCol w:w="2512"/>
        <w:gridCol w:w="727"/>
        <w:gridCol w:w="2988"/>
      </w:tblGrid>
      <w:tr w:rsidR="00A31712" w14:paraId="65EF294D" w14:textId="77777777" w:rsidTr="00976C98">
        <w:tc>
          <w:tcPr>
            <w:tcW w:w="1312" w:type="dxa"/>
            <w:tcBorders>
              <w:top w:val="single" w:sz="4" w:space="0" w:color="auto"/>
              <w:left w:val="nil"/>
              <w:bottom w:val="single" w:sz="4" w:space="0" w:color="auto"/>
              <w:right w:val="nil"/>
            </w:tcBorders>
            <w:hideMark/>
          </w:tcPr>
          <w:p w14:paraId="4173F633" w14:textId="77777777" w:rsidR="00A31712" w:rsidRDefault="00A31712" w:rsidP="00976C98">
            <w:pPr>
              <w:rPr>
                <w:rFonts w:ascii="Arial Narrow" w:hAnsi="Arial Narrow" w:cs="Arial"/>
                <w:b/>
                <w:sz w:val="16"/>
                <w:szCs w:val="16"/>
              </w:rPr>
            </w:pPr>
            <w:r>
              <w:rPr>
                <w:rFonts w:ascii="Arial Narrow" w:hAnsi="Arial Narrow" w:cs="Arial"/>
                <w:b/>
                <w:sz w:val="16"/>
                <w:szCs w:val="16"/>
              </w:rPr>
              <w:t>Author and year of publication</w:t>
            </w:r>
          </w:p>
        </w:tc>
        <w:tc>
          <w:tcPr>
            <w:tcW w:w="850" w:type="dxa"/>
            <w:tcBorders>
              <w:top w:val="single" w:sz="4" w:space="0" w:color="auto"/>
              <w:left w:val="nil"/>
              <w:bottom w:val="single" w:sz="4" w:space="0" w:color="auto"/>
              <w:right w:val="nil"/>
            </w:tcBorders>
            <w:hideMark/>
          </w:tcPr>
          <w:p w14:paraId="18B8CCEF" w14:textId="77777777" w:rsidR="00A31712" w:rsidRDefault="00A31712" w:rsidP="00976C98">
            <w:pPr>
              <w:rPr>
                <w:rFonts w:ascii="Arial Narrow" w:hAnsi="Arial Narrow" w:cs="Arial"/>
                <w:b/>
                <w:sz w:val="16"/>
                <w:szCs w:val="16"/>
              </w:rPr>
            </w:pPr>
            <w:r>
              <w:rPr>
                <w:rFonts w:ascii="Arial Narrow" w:hAnsi="Arial Narrow" w:cs="Arial"/>
                <w:b/>
                <w:sz w:val="16"/>
                <w:szCs w:val="16"/>
              </w:rPr>
              <w:t>Study designs</w:t>
            </w:r>
          </w:p>
        </w:tc>
        <w:tc>
          <w:tcPr>
            <w:tcW w:w="934" w:type="dxa"/>
            <w:tcBorders>
              <w:top w:val="single" w:sz="4" w:space="0" w:color="auto"/>
              <w:left w:val="nil"/>
              <w:bottom w:val="single" w:sz="4" w:space="0" w:color="auto"/>
              <w:right w:val="nil"/>
            </w:tcBorders>
            <w:hideMark/>
          </w:tcPr>
          <w:p w14:paraId="049AAE77" w14:textId="77777777" w:rsidR="00A31712" w:rsidRDefault="00A31712" w:rsidP="00976C98">
            <w:pPr>
              <w:ind w:right="-104"/>
              <w:rPr>
                <w:rFonts w:ascii="Arial Narrow" w:hAnsi="Arial Narrow" w:cs="Arial"/>
                <w:b/>
                <w:sz w:val="16"/>
                <w:szCs w:val="16"/>
              </w:rPr>
            </w:pPr>
            <w:r>
              <w:rPr>
                <w:rFonts w:ascii="Arial Narrow" w:hAnsi="Arial Narrow" w:cs="Arial"/>
                <w:b/>
                <w:sz w:val="16"/>
                <w:szCs w:val="16"/>
              </w:rPr>
              <w:t xml:space="preserve">No. included studies </w:t>
            </w:r>
          </w:p>
        </w:tc>
        <w:tc>
          <w:tcPr>
            <w:tcW w:w="4486" w:type="dxa"/>
            <w:tcBorders>
              <w:top w:val="single" w:sz="4" w:space="0" w:color="auto"/>
              <w:left w:val="nil"/>
              <w:bottom w:val="single" w:sz="4" w:space="0" w:color="auto"/>
              <w:right w:val="nil"/>
            </w:tcBorders>
            <w:hideMark/>
          </w:tcPr>
          <w:p w14:paraId="3D23C334" w14:textId="77777777" w:rsidR="00A31712" w:rsidRDefault="00A31712" w:rsidP="00976C98">
            <w:pPr>
              <w:rPr>
                <w:rFonts w:ascii="Arial Narrow" w:hAnsi="Arial Narrow" w:cs="Arial"/>
                <w:b/>
                <w:sz w:val="16"/>
                <w:szCs w:val="16"/>
              </w:rPr>
            </w:pPr>
            <w:r>
              <w:rPr>
                <w:rFonts w:ascii="Arial Narrow" w:hAnsi="Arial Narrow" w:cs="Arial"/>
                <w:b/>
                <w:sz w:val="16"/>
                <w:szCs w:val="16"/>
              </w:rPr>
              <w:t>Types of outcomes and relevant providers considered</w:t>
            </w:r>
          </w:p>
        </w:tc>
        <w:tc>
          <w:tcPr>
            <w:tcW w:w="720" w:type="dxa"/>
            <w:tcBorders>
              <w:top w:val="single" w:sz="4" w:space="0" w:color="auto"/>
              <w:left w:val="nil"/>
              <w:bottom w:val="single" w:sz="4" w:space="0" w:color="auto"/>
              <w:right w:val="nil"/>
            </w:tcBorders>
            <w:hideMark/>
          </w:tcPr>
          <w:p w14:paraId="20046FAB" w14:textId="77777777" w:rsidR="00A31712" w:rsidRDefault="00A31712" w:rsidP="00976C98">
            <w:pPr>
              <w:rPr>
                <w:rFonts w:ascii="Arial Narrow" w:hAnsi="Arial Narrow" w:cs="Arial"/>
                <w:b/>
                <w:sz w:val="16"/>
                <w:szCs w:val="16"/>
              </w:rPr>
            </w:pPr>
            <w:r>
              <w:rPr>
                <w:rFonts w:ascii="Arial Narrow" w:hAnsi="Arial Narrow" w:cs="Arial"/>
                <w:b/>
                <w:sz w:val="16"/>
                <w:szCs w:val="16"/>
              </w:rPr>
              <w:t>QA of study</w:t>
            </w:r>
          </w:p>
        </w:tc>
        <w:tc>
          <w:tcPr>
            <w:tcW w:w="5648" w:type="dxa"/>
            <w:tcBorders>
              <w:top w:val="single" w:sz="4" w:space="0" w:color="auto"/>
              <w:left w:val="nil"/>
              <w:bottom w:val="single" w:sz="4" w:space="0" w:color="auto"/>
              <w:right w:val="nil"/>
            </w:tcBorders>
            <w:hideMark/>
          </w:tcPr>
          <w:p w14:paraId="653CBB6D" w14:textId="77777777" w:rsidR="00A31712" w:rsidRDefault="00A31712" w:rsidP="00976C98">
            <w:pPr>
              <w:rPr>
                <w:rFonts w:ascii="Arial Narrow" w:hAnsi="Arial Narrow" w:cs="Arial"/>
                <w:b/>
                <w:sz w:val="16"/>
                <w:szCs w:val="16"/>
              </w:rPr>
            </w:pPr>
            <w:r>
              <w:rPr>
                <w:rFonts w:ascii="Arial Narrow" w:hAnsi="Arial Narrow" w:cs="Arial"/>
                <w:b/>
                <w:sz w:val="16"/>
                <w:szCs w:val="16"/>
              </w:rPr>
              <w:t>Key findings</w:t>
            </w:r>
          </w:p>
        </w:tc>
      </w:tr>
      <w:tr w:rsidR="00A31712" w14:paraId="2CD32E98" w14:textId="77777777" w:rsidTr="00976C98">
        <w:tc>
          <w:tcPr>
            <w:tcW w:w="1312" w:type="dxa"/>
            <w:tcBorders>
              <w:top w:val="single" w:sz="4" w:space="0" w:color="auto"/>
              <w:left w:val="nil"/>
              <w:bottom w:val="nil"/>
              <w:right w:val="nil"/>
            </w:tcBorders>
            <w:hideMark/>
          </w:tcPr>
          <w:p w14:paraId="23104D9C" w14:textId="77777777" w:rsidR="00A31712" w:rsidRDefault="00A31712" w:rsidP="00976C98">
            <w:pPr>
              <w:rPr>
                <w:rFonts w:ascii="Arial Narrow" w:hAnsi="Arial Narrow" w:cs="Arial"/>
                <w:sz w:val="16"/>
                <w:szCs w:val="16"/>
              </w:rPr>
            </w:pPr>
            <w:r>
              <w:rPr>
                <w:rFonts w:ascii="Arial Narrow" w:hAnsi="Arial Narrow" w:cs="Arial"/>
                <w:sz w:val="16"/>
                <w:szCs w:val="16"/>
              </w:rPr>
              <w:t>Fung et al., 2008</w:t>
            </w:r>
          </w:p>
        </w:tc>
        <w:tc>
          <w:tcPr>
            <w:tcW w:w="850" w:type="dxa"/>
            <w:tcBorders>
              <w:top w:val="single" w:sz="4" w:space="0" w:color="auto"/>
              <w:left w:val="nil"/>
              <w:bottom w:val="nil"/>
              <w:right w:val="nil"/>
            </w:tcBorders>
            <w:hideMark/>
          </w:tcPr>
          <w:p w14:paraId="437E1CF5" w14:textId="77777777" w:rsidR="00A31712" w:rsidRDefault="00A31712" w:rsidP="00976C98">
            <w:pPr>
              <w:rPr>
                <w:rFonts w:ascii="Arial Narrow" w:hAnsi="Arial Narrow" w:cs="Arial"/>
                <w:sz w:val="16"/>
                <w:szCs w:val="16"/>
              </w:rPr>
            </w:pPr>
            <w:r>
              <w:rPr>
                <w:rFonts w:ascii="Arial Narrow" w:hAnsi="Arial Narrow" w:cs="Arial"/>
                <w:sz w:val="16"/>
                <w:szCs w:val="16"/>
              </w:rPr>
              <w:t>Quantitative</w:t>
            </w:r>
          </w:p>
        </w:tc>
        <w:tc>
          <w:tcPr>
            <w:tcW w:w="934" w:type="dxa"/>
            <w:tcBorders>
              <w:top w:val="single" w:sz="4" w:space="0" w:color="auto"/>
              <w:left w:val="nil"/>
              <w:bottom w:val="nil"/>
              <w:right w:val="nil"/>
            </w:tcBorders>
            <w:hideMark/>
          </w:tcPr>
          <w:p w14:paraId="5829C130" w14:textId="77777777" w:rsidR="00A31712" w:rsidRDefault="00A31712" w:rsidP="00976C98">
            <w:pPr>
              <w:rPr>
                <w:rFonts w:ascii="Arial Narrow" w:eastAsia="Times New Roman" w:hAnsi="Arial Narrow" w:cs="Arial"/>
                <w:sz w:val="16"/>
                <w:szCs w:val="16"/>
              </w:rPr>
            </w:pPr>
            <w:r>
              <w:rPr>
                <w:rFonts w:ascii="Arial Narrow" w:eastAsia="Times New Roman" w:hAnsi="Arial Narrow" w:cs="Arial"/>
                <w:sz w:val="16"/>
                <w:szCs w:val="16"/>
              </w:rPr>
              <w:t>45</w:t>
            </w:r>
          </w:p>
        </w:tc>
        <w:tc>
          <w:tcPr>
            <w:tcW w:w="4486" w:type="dxa"/>
            <w:tcBorders>
              <w:top w:val="single" w:sz="4" w:space="0" w:color="auto"/>
              <w:left w:val="nil"/>
              <w:bottom w:val="nil"/>
              <w:right w:val="nil"/>
            </w:tcBorders>
            <w:hideMark/>
          </w:tcPr>
          <w:p w14:paraId="54E534A4" w14:textId="77777777" w:rsidR="00A31712" w:rsidRDefault="00A31712" w:rsidP="00976C98">
            <w:pPr>
              <w:rPr>
                <w:rFonts w:ascii="Arial Narrow" w:eastAsia="Times New Roman" w:hAnsi="Arial Narrow" w:cs="Arial"/>
                <w:sz w:val="16"/>
                <w:szCs w:val="16"/>
              </w:rPr>
            </w:pPr>
            <w:r>
              <w:rPr>
                <w:rFonts w:ascii="Arial Narrow" w:eastAsia="Times New Roman" w:hAnsi="Arial Narrow" w:cs="Arial"/>
                <w:sz w:val="16"/>
                <w:szCs w:val="16"/>
              </w:rPr>
              <w:t xml:space="preserve">To synthesize the evidence for using publicly reported performance data to improve quality. </w:t>
            </w:r>
            <w:r>
              <w:rPr>
                <w:rFonts w:ascii="Arial Narrow" w:hAnsi="Arial Narrow" w:cs="Arial"/>
                <w:sz w:val="16"/>
                <w:szCs w:val="16"/>
              </w:rPr>
              <w:t>Considered different providers (Health plans, Hospitals) in relation to Selection, QI activity, Clinical outcome &amp; Unintended consequences.</w:t>
            </w:r>
          </w:p>
        </w:tc>
        <w:tc>
          <w:tcPr>
            <w:tcW w:w="720" w:type="dxa"/>
            <w:tcBorders>
              <w:top w:val="single" w:sz="4" w:space="0" w:color="auto"/>
              <w:left w:val="nil"/>
              <w:bottom w:val="nil"/>
              <w:right w:val="nil"/>
            </w:tcBorders>
            <w:hideMark/>
          </w:tcPr>
          <w:p w14:paraId="7821481F" w14:textId="77777777" w:rsidR="00A31712" w:rsidRDefault="00A31712" w:rsidP="00976C98">
            <w:pPr>
              <w:rPr>
                <w:rFonts w:ascii="Arial Narrow" w:hAnsi="Arial Narrow" w:cs="Arial"/>
                <w:sz w:val="16"/>
                <w:szCs w:val="16"/>
              </w:rPr>
            </w:pPr>
            <w:r>
              <w:rPr>
                <w:rFonts w:ascii="Arial Narrow" w:hAnsi="Arial Narrow" w:cs="Arial"/>
                <w:sz w:val="16"/>
                <w:szCs w:val="16"/>
              </w:rPr>
              <w:t>GRADE</w:t>
            </w:r>
          </w:p>
        </w:tc>
        <w:tc>
          <w:tcPr>
            <w:tcW w:w="5648" w:type="dxa"/>
            <w:tcBorders>
              <w:top w:val="single" w:sz="4" w:space="0" w:color="auto"/>
              <w:left w:val="nil"/>
              <w:bottom w:val="nil"/>
              <w:right w:val="nil"/>
            </w:tcBorders>
            <w:hideMark/>
          </w:tcPr>
          <w:p w14:paraId="2FD8D795" w14:textId="77777777" w:rsidR="00A31712" w:rsidRDefault="00A31712" w:rsidP="00976C98">
            <w:pPr>
              <w:rPr>
                <w:rFonts w:ascii="Arial Narrow" w:hAnsi="Arial Narrow" w:cs="Arial"/>
                <w:sz w:val="16"/>
                <w:szCs w:val="16"/>
              </w:rPr>
            </w:pPr>
            <w:r>
              <w:rPr>
                <w:rFonts w:ascii="Arial Narrow" w:eastAsia="Times New Roman" w:hAnsi="Arial Narrow" w:cs="Arial"/>
                <w:sz w:val="16"/>
                <w:szCs w:val="16"/>
              </w:rPr>
              <w:t xml:space="preserve">8 health plan-level studies suggest modest association with plan selection. 11 hospital-level studies suggest stimulation of QI activity. 9 hospital-level &amp; 7 individual provider-level studies shows inconsistent association with selection of hospitals &amp; individual providers. 11 hospital-level studies indicate inconsistent association with improved effectiveness. </w:t>
            </w:r>
          </w:p>
        </w:tc>
      </w:tr>
      <w:tr w:rsidR="00A31712" w14:paraId="3CB144FC" w14:textId="77777777" w:rsidTr="00976C98">
        <w:trPr>
          <w:trHeight w:val="898"/>
        </w:trPr>
        <w:tc>
          <w:tcPr>
            <w:tcW w:w="1312" w:type="dxa"/>
            <w:tcBorders>
              <w:top w:val="nil"/>
              <w:left w:val="nil"/>
              <w:bottom w:val="nil"/>
              <w:right w:val="nil"/>
            </w:tcBorders>
            <w:hideMark/>
          </w:tcPr>
          <w:p w14:paraId="3CAF514A" w14:textId="77777777" w:rsidR="00A31712" w:rsidRDefault="00A31712" w:rsidP="00976C98">
            <w:pPr>
              <w:rPr>
                <w:rFonts w:ascii="Arial Narrow" w:hAnsi="Arial Narrow" w:cs="Arial"/>
                <w:sz w:val="16"/>
                <w:szCs w:val="16"/>
              </w:rPr>
            </w:pPr>
            <w:r>
              <w:rPr>
                <w:rFonts w:ascii="Arial Narrow" w:hAnsi="Arial Narrow" w:cs="Arial"/>
                <w:sz w:val="16"/>
                <w:szCs w:val="16"/>
              </w:rPr>
              <w:t>Faber et al., 2009</w:t>
            </w:r>
          </w:p>
        </w:tc>
        <w:tc>
          <w:tcPr>
            <w:tcW w:w="850" w:type="dxa"/>
            <w:tcBorders>
              <w:top w:val="nil"/>
              <w:left w:val="nil"/>
              <w:bottom w:val="nil"/>
              <w:right w:val="nil"/>
            </w:tcBorders>
            <w:hideMark/>
          </w:tcPr>
          <w:p w14:paraId="2CCE5615" w14:textId="77777777" w:rsidR="00A31712" w:rsidRDefault="00A31712" w:rsidP="00976C98">
            <w:pPr>
              <w:rPr>
                <w:rFonts w:ascii="Arial Narrow" w:hAnsi="Arial Narrow" w:cs="Arial"/>
                <w:sz w:val="16"/>
                <w:szCs w:val="16"/>
              </w:rPr>
            </w:pPr>
            <w:r>
              <w:rPr>
                <w:rFonts w:ascii="Arial Narrow" w:hAnsi="Arial Narrow" w:cs="Arial"/>
                <w:sz w:val="16"/>
                <w:szCs w:val="16"/>
              </w:rPr>
              <w:t>RCTs, CBAs and ITSs</w:t>
            </w:r>
          </w:p>
        </w:tc>
        <w:tc>
          <w:tcPr>
            <w:tcW w:w="934" w:type="dxa"/>
            <w:tcBorders>
              <w:top w:val="nil"/>
              <w:left w:val="nil"/>
              <w:bottom w:val="nil"/>
              <w:right w:val="nil"/>
            </w:tcBorders>
            <w:hideMark/>
          </w:tcPr>
          <w:p w14:paraId="02C92113" w14:textId="77777777" w:rsidR="00A31712" w:rsidRDefault="00A31712" w:rsidP="00976C98">
            <w:pPr>
              <w:rPr>
                <w:rFonts w:ascii="Arial Narrow" w:eastAsia="Times New Roman" w:hAnsi="Arial Narrow" w:cs="Times New Roman"/>
                <w:sz w:val="16"/>
                <w:szCs w:val="16"/>
              </w:rPr>
            </w:pPr>
            <w:r>
              <w:rPr>
                <w:rFonts w:ascii="Arial Narrow" w:eastAsia="Times New Roman" w:hAnsi="Arial Narrow" w:cs="Times New Roman"/>
                <w:sz w:val="16"/>
                <w:szCs w:val="16"/>
              </w:rPr>
              <w:t>14</w:t>
            </w:r>
          </w:p>
        </w:tc>
        <w:tc>
          <w:tcPr>
            <w:tcW w:w="4486" w:type="dxa"/>
            <w:tcBorders>
              <w:top w:val="nil"/>
              <w:left w:val="nil"/>
              <w:bottom w:val="nil"/>
              <w:right w:val="nil"/>
            </w:tcBorders>
            <w:hideMark/>
          </w:tcPr>
          <w:p w14:paraId="79068747" w14:textId="77777777" w:rsidR="00A31712" w:rsidRDefault="00A31712" w:rsidP="00976C98">
            <w:pPr>
              <w:rPr>
                <w:rFonts w:ascii="Arial Narrow" w:eastAsia="Times New Roman" w:hAnsi="Arial Narrow" w:cs="Times New Roman"/>
                <w:sz w:val="16"/>
                <w:szCs w:val="16"/>
              </w:rPr>
            </w:pPr>
            <w:r>
              <w:rPr>
                <w:rFonts w:ascii="Arial Narrow" w:eastAsia="Times New Roman" w:hAnsi="Arial Narrow" w:cs="Times New Roman"/>
                <w:sz w:val="16"/>
                <w:szCs w:val="16"/>
              </w:rPr>
              <w:t xml:space="preserve">To review the weight consumers, give to quality-of-care information in the process of choice, to summarize the effect of presentation formats, and to examine the impact of quality information on consumers' choice behaviour with respect to its impact on the consumer's choice of health plans. </w:t>
            </w:r>
          </w:p>
        </w:tc>
        <w:tc>
          <w:tcPr>
            <w:tcW w:w="720" w:type="dxa"/>
            <w:tcBorders>
              <w:top w:val="nil"/>
              <w:left w:val="nil"/>
              <w:bottom w:val="nil"/>
              <w:right w:val="nil"/>
            </w:tcBorders>
            <w:hideMark/>
          </w:tcPr>
          <w:p w14:paraId="0A80A38A" w14:textId="77777777" w:rsidR="00A31712" w:rsidRDefault="00A31712" w:rsidP="00976C98">
            <w:pPr>
              <w:rPr>
                <w:rFonts w:ascii="Arial Narrow" w:hAnsi="Arial Narrow" w:cs="Arial"/>
                <w:sz w:val="16"/>
                <w:szCs w:val="16"/>
              </w:rPr>
            </w:pPr>
            <w:r>
              <w:rPr>
                <w:rFonts w:ascii="Arial Narrow" w:hAnsi="Arial Narrow" w:cs="Arial"/>
                <w:sz w:val="16"/>
                <w:szCs w:val="16"/>
              </w:rPr>
              <w:t>EPOC checklist</w:t>
            </w:r>
          </w:p>
        </w:tc>
        <w:tc>
          <w:tcPr>
            <w:tcW w:w="5648" w:type="dxa"/>
            <w:tcBorders>
              <w:top w:val="nil"/>
              <w:left w:val="nil"/>
              <w:bottom w:val="nil"/>
              <w:right w:val="nil"/>
            </w:tcBorders>
            <w:hideMark/>
          </w:tcPr>
          <w:p w14:paraId="040E892D" w14:textId="77777777" w:rsidR="00A31712" w:rsidRDefault="00A31712" w:rsidP="00976C98">
            <w:pPr>
              <w:rPr>
                <w:rFonts w:ascii="Arial Narrow" w:eastAsia="Times New Roman" w:hAnsi="Arial Narrow" w:cs="Times New Roman"/>
                <w:sz w:val="16"/>
                <w:szCs w:val="16"/>
              </w:rPr>
            </w:pPr>
            <w:r>
              <w:rPr>
                <w:rFonts w:ascii="Arial Narrow" w:eastAsia="Times New Roman" w:hAnsi="Arial Narrow" w:cs="Times New Roman"/>
                <w:sz w:val="16"/>
                <w:szCs w:val="16"/>
              </w:rPr>
              <w:t>Easy-to-read presentation formats &amp; explanatory messages improve knowledge about &amp; attitude towards the use of quality information; however, the weight given to quality information depends on other features, including free provider choice and costs. In real-world settings, having seen quality information is a strong determinant for choosing higher quality-rated health plans.</w:t>
            </w:r>
          </w:p>
        </w:tc>
      </w:tr>
      <w:tr w:rsidR="00A31712" w14:paraId="50161522" w14:textId="77777777" w:rsidTr="00976C98">
        <w:tc>
          <w:tcPr>
            <w:tcW w:w="1312" w:type="dxa"/>
            <w:tcBorders>
              <w:top w:val="nil"/>
              <w:left w:val="nil"/>
              <w:bottom w:val="nil"/>
              <w:right w:val="nil"/>
            </w:tcBorders>
            <w:hideMark/>
          </w:tcPr>
          <w:p w14:paraId="77B055E1" w14:textId="77777777" w:rsidR="00A31712" w:rsidRDefault="00A31712" w:rsidP="00976C98">
            <w:pPr>
              <w:rPr>
                <w:rFonts w:ascii="Arial Narrow" w:hAnsi="Arial Narrow" w:cs="Arial"/>
                <w:sz w:val="16"/>
                <w:szCs w:val="16"/>
              </w:rPr>
            </w:pPr>
            <w:proofErr w:type="spellStart"/>
            <w:r>
              <w:rPr>
                <w:rFonts w:ascii="Arial Narrow" w:hAnsi="Arial Narrow" w:cs="Arial"/>
                <w:sz w:val="16"/>
                <w:szCs w:val="16"/>
              </w:rPr>
              <w:t>Ketelaar</w:t>
            </w:r>
            <w:proofErr w:type="spellEnd"/>
            <w:r>
              <w:rPr>
                <w:rFonts w:ascii="Arial Narrow" w:hAnsi="Arial Narrow" w:cs="Arial"/>
                <w:sz w:val="16"/>
                <w:szCs w:val="16"/>
              </w:rPr>
              <w:t xml:space="preserve"> et al., 2011</w:t>
            </w:r>
          </w:p>
        </w:tc>
        <w:tc>
          <w:tcPr>
            <w:tcW w:w="850" w:type="dxa"/>
            <w:tcBorders>
              <w:top w:val="nil"/>
              <w:left w:val="nil"/>
              <w:bottom w:val="nil"/>
              <w:right w:val="nil"/>
            </w:tcBorders>
            <w:hideMark/>
          </w:tcPr>
          <w:p w14:paraId="42DB8CE1" w14:textId="77777777" w:rsidR="00A31712" w:rsidRDefault="00A31712" w:rsidP="00976C98">
            <w:pPr>
              <w:rPr>
                <w:rFonts w:ascii="Arial Narrow" w:hAnsi="Arial Narrow" w:cs="Arial"/>
                <w:sz w:val="16"/>
                <w:szCs w:val="16"/>
              </w:rPr>
            </w:pPr>
            <w:r>
              <w:rPr>
                <w:rFonts w:ascii="Arial Narrow" w:hAnsi="Arial Narrow" w:cs="Arial"/>
                <w:sz w:val="16"/>
                <w:szCs w:val="16"/>
              </w:rPr>
              <w:t>RCTs (</w:t>
            </w:r>
            <w:proofErr w:type="spellStart"/>
            <w:r>
              <w:rPr>
                <w:rFonts w:ascii="Arial Narrow" w:hAnsi="Arial Narrow" w:cs="Arial"/>
                <w:sz w:val="16"/>
                <w:szCs w:val="16"/>
              </w:rPr>
              <w:t>inc.</w:t>
            </w:r>
            <w:proofErr w:type="spellEnd"/>
            <w:r>
              <w:rPr>
                <w:rFonts w:ascii="Arial Narrow" w:hAnsi="Arial Narrow" w:cs="Arial"/>
                <w:sz w:val="16"/>
                <w:szCs w:val="16"/>
              </w:rPr>
              <w:t xml:space="preserve"> cluster CTs), QRTs, CBAs and ITSs</w:t>
            </w:r>
          </w:p>
        </w:tc>
        <w:tc>
          <w:tcPr>
            <w:tcW w:w="934" w:type="dxa"/>
            <w:tcBorders>
              <w:top w:val="nil"/>
              <w:left w:val="nil"/>
              <w:bottom w:val="nil"/>
              <w:right w:val="nil"/>
            </w:tcBorders>
            <w:hideMark/>
          </w:tcPr>
          <w:p w14:paraId="7BB85C31" w14:textId="77777777" w:rsidR="00A31712" w:rsidRDefault="00A31712" w:rsidP="00976C98">
            <w:pPr>
              <w:rPr>
                <w:rFonts w:ascii="Arial Narrow" w:hAnsi="Arial Narrow" w:cs="Arial"/>
                <w:sz w:val="16"/>
                <w:szCs w:val="16"/>
              </w:rPr>
            </w:pPr>
            <w:r>
              <w:rPr>
                <w:rFonts w:ascii="Arial Narrow" w:hAnsi="Arial Narrow" w:cs="Arial"/>
                <w:sz w:val="16"/>
                <w:szCs w:val="16"/>
              </w:rPr>
              <w:t>4</w:t>
            </w:r>
          </w:p>
        </w:tc>
        <w:tc>
          <w:tcPr>
            <w:tcW w:w="4486" w:type="dxa"/>
            <w:tcBorders>
              <w:top w:val="nil"/>
              <w:left w:val="nil"/>
              <w:bottom w:val="nil"/>
              <w:right w:val="nil"/>
            </w:tcBorders>
            <w:hideMark/>
          </w:tcPr>
          <w:p w14:paraId="6AB5B670" w14:textId="77777777" w:rsidR="00A31712" w:rsidRDefault="00A31712" w:rsidP="00976C98">
            <w:pPr>
              <w:pStyle w:val="NormalWeb"/>
              <w:spacing w:before="0" w:beforeAutospacing="0" w:after="0" w:afterAutospacing="0"/>
              <w:rPr>
                <w:rFonts w:ascii="Arial Narrow" w:hAnsi="Arial Narrow"/>
                <w:sz w:val="16"/>
                <w:szCs w:val="16"/>
              </w:rPr>
            </w:pPr>
            <w:r>
              <w:rPr>
                <w:rFonts w:ascii="Arial Narrow" w:hAnsi="Arial Narrow"/>
                <w:sz w:val="16"/>
                <w:szCs w:val="16"/>
              </w:rPr>
              <w:t xml:space="preserve">To determine the effectiveness of the public release of performance data in changing the behaviour of healthcare consumers, professionals &amp; organisations. </w:t>
            </w:r>
            <w:r>
              <w:rPr>
                <w:rFonts w:ascii="Arial Narrow" w:eastAsia="Times New Roman" w:hAnsi="Arial Narrow" w:cs="Arial"/>
                <w:sz w:val="16"/>
                <w:szCs w:val="16"/>
              </w:rPr>
              <w:t>Data extracted about target groups, performance data, main outcomes (choice of healthcare provider &amp; improvement through changes in care) as well as other outcomes.</w:t>
            </w:r>
          </w:p>
        </w:tc>
        <w:tc>
          <w:tcPr>
            <w:tcW w:w="720" w:type="dxa"/>
            <w:tcBorders>
              <w:top w:val="nil"/>
              <w:left w:val="nil"/>
              <w:bottom w:val="nil"/>
              <w:right w:val="nil"/>
            </w:tcBorders>
            <w:hideMark/>
          </w:tcPr>
          <w:p w14:paraId="5824E398" w14:textId="77777777" w:rsidR="00A31712" w:rsidRDefault="00A31712" w:rsidP="00976C98">
            <w:pPr>
              <w:rPr>
                <w:rFonts w:ascii="Arial Narrow" w:hAnsi="Arial Narrow" w:cs="Arial"/>
                <w:sz w:val="16"/>
                <w:szCs w:val="16"/>
              </w:rPr>
            </w:pPr>
            <w:r>
              <w:rPr>
                <w:rFonts w:ascii="Arial Narrow" w:hAnsi="Arial Narrow" w:cs="Arial"/>
                <w:sz w:val="16"/>
                <w:szCs w:val="16"/>
              </w:rPr>
              <w:t>GRADE</w:t>
            </w:r>
          </w:p>
        </w:tc>
        <w:tc>
          <w:tcPr>
            <w:tcW w:w="5648" w:type="dxa"/>
            <w:tcBorders>
              <w:top w:val="nil"/>
              <w:left w:val="nil"/>
              <w:bottom w:val="nil"/>
              <w:right w:val="nil"/>
            </w:tcBorders>
          </w:tcPr>
          <w:p w14:paraId="1A3C1031" w14:textId="77777777" w:rsidR="00A31712" w:rsidRDefault="00A31712" w:rsidP="00976C98">
            <w:pPr>
              <w:rPr>
                <w:rFonts w:ascii="Arial Narrow" w:eastAsia="Times New Roman" w:hAnsi="Arial Narrow" w:cs="Times New Roman"/>
                <w:sz w:val="16"/>
                <w:szCs w:val="16"/>
              </w:rPr>
            </w:pPr>
            <w:r>
              <w:rPr>
                <w:rFonts w:ascii="Arial Narrow" w:eastAsia="Times New Roman" w:hAnsi="Arial Narrow" w:cs="Times New Roman"/>
                <w:sz w:val="16"/>
                <w:szCs w:val="16"/>
              </w:rPr>
              <w:t>The small body of evidence available provides no consistent evidence that the public release of performance data changes consumer behaviour or improves care. Evidence that the public release of performance data may have an impact on the behaviour of healthcare professionals or organisations is lacking.</w:t>
            </w:r>
          </w:p>
          <w:p w14:paraId="0D45F6B4" w14:textId="77777777" w:rsidR="00A31712" w:rsidRDefault="00A31712" w:rsidP="00976C98">
            <w:pPr>
              <w:rPr>
                <w:rFonts w:ascii="Arial Narrow" w:hAnsi="Arial Narrow" w:cs="Arial"/>
                <w:sz w:val="16"/>
                <w:szCs w:val="16"/>
              </w:rPr>
            </w:pPr>
          </w:p>
        </w:tc>
      </w:tr>
      <w:tr w:rsidR="00A31712" w14:paraId="2F654187" w14:textId="77777777" w:rsidTr="00976C98">
        <w:trPr>
          <w:trHeight w:val="759"/>
        </w:trPr>
        <w:tc>
          <w:tcPr>
            <w:tcW w:w="1312" w:type="dxa"/>
            <w:tcBorders>
              <w:top w:val="nil"/>
              <w:left w:val="nil"/>
              <w:bottom w:val="nil"/>
              <w:right w:val="nil"/>
            </w:tcBorders>
            <w:hideMark/>
          </w:tcPr>
          <w:p w14:paraId="7A358699" w14:textId="77777777" w:rsidR="00A31712" w:rsidRDefault="00A31712" w:rsidP="00976C98">
            <w:pPr>
              <w:rPr>
                <w:rFonts w:ascii="Arial Narrow" w:hAnsi="Arial Narrow" w:cs="Arial"/>
                <w:sz w:val="16"/>
                <w:szCs w:val="16"/>
              </w:rPr>
            </w:pPr>
            <w:r>
              <w:rPr>
                <w:rFonts w:ascii="Arial Narrow" w:hAnsi="Arial Narrow" w:cs="Arial"/>
                <w:sz w:val="16"/>
                <w:szCs w:val="16"/>
              </w:rPr>
              <w:t>Totten et al., 2012</w:t>
            </w:r>
          </w:p>
        </w:tc>
        <w:tc>
          <w:tcPr>
            <w:tcW w:w="850" w:type="dxa"/>
            <w:tcBorders>
              <w:top w:val="nil"/>
              <w:left w:val="nil"/>
              <w:bottom w:val="nil"/>
              <w:right w:val="nil"/>
            </w:tcBorders>
            <w:hideMark/>
          </w:tcPr>
          <w:p w14:paraId="7279A632" w14:textId="77777777" w:rsidR="00A31712" w:rsidRDefault="00A31712" w:rsidP="00976C98">
            <w:pPr>
              <w:rPr>
                <w:rFonts w:ascii="Arial Narrow" w:hAnsi="Arial Narrow" w:cs="Arial"/>
                <w:sz w:val="16"/>
                <w:szCs w:val="16"/>
              </w:rPr>
            </w:pPr>
            <w:r>
              <w:rPr>
                <w:rFonts w:ascii="Arial Narrow" w:hAnsi="Arial Narrow" w:cs="Arial"/>
                <w:sz w:val="16"/>
                <w:szCs w:val="16"/>
              </w:rPr>
              <w:t>RCTs (</w:t>
            </w:r>
            <w:proofErr w:type="spellStart"/>
            <w:r>
              <w:rPr>
                <w:rFonts w:ascii="Arial Narrow" w:hAnsi="Arial Narrow" w:cs="Arial"/>
                <w:sz w:val="16"/>
                <w:szCs w:val="16"/>
              </w:rPr>
              <w:t>inc.</w:t>
            </w:r>
            <w:proofErr w:type="spellEnd"/>
            <w:r>
              <w:rPr>
                <w:rFonts w:ascii="Arial Narrow" w:hAnsi="Arial Narrow" w:cs="Arial"/>
                <w:sz w:val="16"/>
                <w:szCs w:val="16"/>
              </w:rPr>
              <w:t xml:space="preserve"> cluster CTs), QRTs, CBAs and ITSs</w:t>
            </w:r>
          </w:p>
        </w:tc>
        <w:tc>
          <w:tcPr>
            <w:tcW w:w="934" w:type="dxa"/>
            <w:tcBorders>
              <w:top w:val="nil"/>
              <w:left w:val="nil"/>
              <w:bottom w:val="nil"/>
              <w:right w:val="nil"/>
            </w:tcBorders>
            <w:hideMark/>
          </w:tcPr>
          <w:p w14:paraId="3FE9CDDE" w14:textId="77777777" w:rsidR="00A31712" w:rsidRDefault="00A31712" w:rsidP="00976C98">
            <w:pPr>
              <w:rPr>
                <w:rFonts w:ascii="Arial Narrow" w:hAnsi="Arial Narrow" w:cs="Arial"/>
                <w:sz w:val="16"/>
                <w:szCs w:val="16"/>
              </w:rPr>
            </w:pPr>
            <w:r>
              <w:rPr>
                <w:rFonts w:ascii="Arial Narrow" w:hAnsi="Arial Narrow" w:cs="Arial"/>
                <w:sz w:val="16"/>
                <w:szCs w:val="16"/>
              </w:rPr>
              <w:t>97 quantitative</w:t>
            </w:r>
          </w:p>
        </w:tc>
        <w:tc>
          <w:tcPr>
            <w:tcW w:w="4486" w:type="dxa"/>
            <w:tcBorders>
              <w:top w:val="nil"/>
              <w:left w:val="nil"/>
              <w:bottom w:val="nil"/>
              <w:right w:val="nil"/>
            </w:tcBorders>
            <w:hideMark/>
          </w:tcPr>
          <w:p w14:paraId="078B8150" w14:textId="77777777" w:rsidR="00A31712" w:rsidRDefault="00A31712" w:rsidP="00976C98">
            <w:pPr>
              <w:rPr>
                <w:rFonts w:ascii="Arial Narrow" w:eastAsia="Times New Roman" w:hAnsi="Arial Narrow" w:cs="Times New Roman"/>
                <w:sz w:val="16"/>
                <w:szCs w:val="16"/>
              </w:rPr>
            </w:pPr>
            <w:r>
              <w:rPr>
                <w:rFonts w:ascii="Arial Narrow" w:eastAsia="Times New Roman" w:hAnsi="Arial Narrow" w:cs="Times New Roman"/>
                <w:sz w:val="16"/>
                <w:szCs w:val="16"/>
              </w:rPr>
              <w:t>To evaluate the effectiveness of public reporting of health care quality information as a quality improvement strategy. To determine if public reporting results in improvements in health care delivery and patient outcomes. To consider whether public reporting affects the behaviour of patients or of health care providers. To assess whether the characteristics of the public reports and the context affect the impact of public reports.</w:t>
            </w:r>
          </w:p>
        </w:tc>
        <w:tc>
          <w:tcPr>
            <w:tcW w:w="720" w:type="dxa"/>
            <w:tcBorders>
              <w:top w:val="nil"/>
              <w:left w:val="nil"/>
              <w:bottom w:val="nil"/>
              <w:right w:val="nil"/>
            </w:tcBorders>
            <w:hideMark/>
          </w:tcPr>
          <w:p w14:paraId="0DEC8E5E" w14:textId="77777777" w:rsidR="00A31712" w:rsidRDefault="00A31712" w:rsidP="00976C98">
            <w:pPr>
              <w:rPr>
                <w:rFonts w:ascii="Arial Narrow" w:hAnsi="Arial Narrow" w:cs="Arial"/>
                <w:sz w:val="16"/>
                <w:szCs w:val="16"/>
              </w:rPr>
            </w:pPr>
            <w:r>
              <w:rPr>
                <w:rFonts w:ascii="Arial Narrow" w:hAnsi="Arial Narrow" w:cs="Arial"/>
                <w:sz w:val="16"/>
                <w:szCs w:val="16"/>
              </w:rPr>
              <w:t>AHRQ Methods List</w:t>
            </w:r>
          </w:p>
        </w:tc>
        <w:tc>
          <w:tcPr>
            <w:tcW w:w="5648" w:type="dxa"/>
            <w:tcBorders>
              <w:top w:val="nil"/>
              <w:left w:val="nil"/>
              <w:bottom w:val="nil"/>
              <w:right w:val="nil"/>
            </w:tcBorders>
            <w:hideMark/>
          </w:tcPr>
          <w:p w14:paraId="471E5762" w14:textId="77777777" w:rsidR="00A31712" w:rsidRDefault="00A31712" w:rsidP="00976C98">
            <w:pPr>
              <w:rPr>
                <w:rFonts w:ascii="Arial Narrow" w:eastAsia="Times New Roman" w:hAnsi="Arial Narrow" w:cs="Times New Roman"/>
                <w:sz w:val="16"/>
                <w:szCs w:val="16"/>
              </w:rPr>
            </w:pPr>
            <w:r>
              <w:rPr>
                <w:rFonts w:ascii="Arial Narrow" w:eastAsia="Times New Roman" w:hAnsi="Arial Narrow" w:cs="Times New Roman"/>
                <w:sz w:val="16"/>
                <w:szCs w:val="16"/>
              </w:rPr>
              <w:t xml:space="preserve">The heterogeneity of the outcomes and the moderate strength of evidence for most </w:t>
            </w:r>
          </w:p>
          <w:p w14:paraId="720B1D05" w14:textId="77777777" w:rsidR="00A31712" w:rsidRDefault="00A31712" w:rsidP="00976C98">
            <w:pPr>
              <w:rPr>
                <w:rFonts w:ascii="Arial Narrow" w:eastAsia="Times New Roman" w:hAnsi="Arial Narrow" w:cs="Times New Roman"/>
                <w:sz w:val="16"/>
                <w:szCs w:val="16"/>
              </w:rPr>
            </w:pPr>
            <w:r>
              <w:rPr>
                <w:rFonts w:ascii="Arial Narrow" w:eastAsia="Times New Roman" w:hAnsi="Arial Narrow" w:cs="Times New Roman"/>
                <w:sz w:val="16"/>
                <w:szCs w:val="16"/>
              </w:rPr>
              <w:t xml:space="preserve">outcomes make it difficult to draw definitive conclusions. Public reporting is more likely to be associated with changes in health care provider behaviours than with selection of health services providers by patients or families. Quality measures that are publicly reported improve over time. Although the potential for harms is frequently cited by commentators and critics of public reporting, the amount of research on harms is limited and most studies do not confirm the potential harm. Characteristics of public reports and the context, which are likely to be important when considering the diffusion of quality improvement activities, were rarely studied or even described. </w:t>
            </w:r>
          </w:p>
        </w:tc>
      </w:tr>
      <w:tr w:rsidR="00A31712" w14:paraId="76DCD1B5" w14:textId="77777777" w:rsidTr="00976C98">
        <w:trPr>
          <w:trHeight w:val="759"/>
        </w:trPr>
        <w:tc>
          <w:tcPr>
            <w:tcW w:w="1312" w:type="dxa"/>
            <w:tcBorders>
              <w:top w:val="nil"/>
              <w:left w:val="nil"/>
              <w:bottom w:val="nil"/>
              <w:right w:val="nil"/>
            </w:tcBorders>
            <w:hideMark/>
          </w:tcPr>
          <w:p w14:paraId="5A8FA37F" w14:textId="77777777" w:rsidR="00A31712" w:rsidRDefault="00A31712" w:rsidP="00976C98">
            <w:pPr>
              <w:rPr>
                <w:rFonts w:ascii="Arial Narrow" w:hAnsi="Arial Narrow" w:cs="Arial"/>
                <w:sz w:val="16"/>
                <w:szCs w:val="16"/>
              </w:rPr>
            </w:pPr>
            <w:r>
              <w:rPr>
                <w:rFonts w:ascii="Arial Narrow" w:hAnsi="Arial Narrow" w:cs="Arial"/>
                <w:sz w:val="16"/>
                <w:szCs w:val="16"/>
              </w:rPr>
              <w:t>Berger et al., 2013</w:t>
            </w:r>
          </w:p>
        </w:tc>
        <w:tc>
          <w:tcPr>
            <w:tcW w:w="850" w:type="dxa"/>
            <w:tcBorders>
              <w:top w:val="nil"/>
              <w:left w:val="nil"/>
              <w:bottom w:val="nil"/>
              <w:right w:val="nil"/>
            </w:tcBorders>
            <w:hideMark/>
          </w:tcPr>
          <w:p w14:paraId="5380159A" w14:textId="77777777" w:rsidR="00A31712" w:rsidRDefault="00A31712" w:rsidP="00976C98">
            <w:pPr>
              <w:rPr>
                <w:rFonts w:ascii="Arial Narrow" w:hAnsi="Arial Narrow" w:cs="Arial"/>
                <w:sz w:val="16"/>
                <w:szCs w:val="16"/>
              </w:rPr>
            </w:pPr>
            <w:r>
              <w:rPr>
                <w:rFonts w:ascii="Arial Narrow" w:hAnsi="Arial Narrow" w:cs="Arial"/>
                <w:sz w:val="16"/>
                <w:szCs w:val="16"/>
              </w:rPr>
              <w:t>Studies involving follow-up</w:t>
            </w:r>
          </w:p>
        </w:tc>
        <w:tc>
          <w:tcPr>
            <w:tcW w:w="934" w:type="dxa"/>
            <w:tcBorders>
              <w:top w:val="nil"/>
              <w:left w:val="nil"/>
              <w:bottom w:val="nil"/>
              <w:right w:val="nil"/>
            </w:tcBorders>
            <w:hideMark/>
          </w:tcPr>
          <w:p w14:paraId="73C9A64F" w14:textId="77777777" w:rsidR="00A31712" w:rsidRDefault="00A31712" w:rsidP="00976C98">
            <w:pPr>
              <w:rPr>
                <w:rFonts w:ascii="Arial Narrow" w:hAnsi="Arial Narrow" w:cs="Arial"/>
                <w:sz w:val="16"/>
                <w:szCs w:val="16"/>
              </w:rPr>
            </w:pPr>
            <w:r>
              <w:rPr>
                <w:rFonts w:ascii="Arial Narrow" w:hAnsi="Arial Narrow" w:cs="Arial"/>
                <w:sz w:val="16"/>
                <w:szCs w:val="16"/>
              </w:rPr>
              <w:t xml:space="preserve">25 </w:t>
            </w:r>
            <w:proofErr w:type="spellStart"/>
            <w:r>
              <w:rPr>
                <w:rFonts w:ascii="Arial Narrow" w:hAnsi="Arial Narrow" w:cs="Arial"/>
                <w:sz w:val="16"/>
                <w:szCs w:val="16"/>
              </w:rPr>
              <w:t>inc.</w:t>
            </w:r>
            <w:proofErr w:type="spellEnd"/>
            <w:r>
              <w:rPr>
                <w:rFonts w:ascii="Arial Narrow" w:hAnsi="Arial Narrow" w:cs="Arial"/>
                <w:sz w:val="16"/>
                <w:szCs w:val="16"/>
              </w:rPr>
              <w:t xml:space="preserve"> 16 hospitals </w:t>
            </w:r>
          </w:p>
        </w:tc>
        <w:tc>
          <w:tcPr>
            <w:tcW w:w="4486" w:type="dxa"/>
            <w:tcBorders>
              <w:top w:val="nil"/>
              <w:left w:val="nil"/>
              <w:bottom w:val="nil"/>
              <w:right w:val="nil"/>
            </w:tcBorders>
          </w:tcPr>
          <w:p w14:paraId="19FE1E16" w14:textId="77777777" w:rsidR="00A31712" w:rsidRDefault="00A31712" w:rsidP="00976C98">
            <w:pPr>
              <w:rPr>
                <w:rFonts w:ascii="Arial Narrow" w:eastAsia="Times New Roman" w:hAnsi="Arial Narrow" w:cs="Times New Roman"/>
                <w:sz w:val="16"/>
                <w:szCs w:val="16"/>
              </w:rPr>
            </w:pPr>
            <w:r>
              <w:rPr>
                <w:rFonts w:ascii="Arial Narrow" w:eastAsia="Times New Roman" w:hAnsi="Arial Narrow" w:cs="Times New Roman"/>
                <w:sz w:val="16"/>
                <w:szCs w:val="16"/>
              </w:rPr>
              <w:t>To synthesize evidence assessing the impact that public reporting has on patient outcomes and disparities.</w:t>
            </w:r>
          </w:p>
          <w:p w14:paraId="44D4EF5C" w14:textId="77777777" w:rsidR="00A31712" w:rsidRDefault="00A31712" w:rsidP="00976C98">
            <w:pPr>
              <w:rPr>
                <w:rFonts w:ascii="Arial Narrow" w:hAnsi="Arial Narrow" w:cs="Arial"/>
                <w:sz w:val="16"/>
                <w:szCs w:val="16"/>
              </w:rPr>
            </w:pPr>
          </w:p>
        </w:tc>
        <w:tc>
          <w:tcPr>
            <w:tcW w:w="720" w:type="dxa"/>
            <w:tcBorders>
              <w:top w:val="nil"/>
              <w:left w:val="nil"/>
              <w:bottom w:val="nil"/>
              <w:right w:val="nil"/>
            </w:tcBorders>
            <w:hideMark/>
          </w:tcPr>
          <w:p w14:paraId="37EF6D32" w14:textId="77777777" w:rsidR="00A31712" w:rsidRDefault="00A31712" w:rsidP="00976C98">
            <w:pPr>
              <w:rPr>
                <w:rFonts w:ascii="Arial Narrow" w:hAnsi="Arial Narrow" w:cs="Arial"/>
                <w:sz w:val="16"/>
                <w:szCs w:val="16"/>
              </w:rPr>
            </w:pPr>
            <w:r>
              <w:rPr>
                <w:rFonts w:ascii="Arial Narrow" w:hAnsi="Arial Narrow" w:cs="Arial"/>
                <w:sz w:val="16"/>
                <w:szCs w:val="16"/>
              </w:rPr>
              <w:t>GRADE</w:t>
            </w:r>
          </w:p>
        </w:tc>
        <w:tc>
          <w:tcPr>
            <w:tcW w:w="5648" w:type="dxa"/>
            <w:tcBorders>
              <w:top w:val="nil"/>
              <w:left w:val="nil"/>
              <w:bottom w:val="nil"/>
              <w:right w:val="nil"/>
            </w:tcBorders>
            <w:hideMark/>
          </w:tcPr>
          <w:p w14:paraId="773CE9A8" w14:textId="77777777" w:rsidR="00A31712" w:rsidRDefault="00A31712" w:rsidP="00976C98">
            <w:pPr>
              <w:rPr>
                <w:rFonts w:ascii="Arial Narrow" w:hAnsi="Arial Narrow" w:cs="Times New Roman"/>
                <w:sz w:val="16"/>
                <w:szCs w:val="16"/>
              </w:rPr>
            </w:pPr>
            <w:r>
              <w:rPr>
                <w:rFonts w:ascii="Arial Narrow" w:hAnsi="Arial Narrow" w:cs="Times New Roman"/>
                <w:sz w:val="16"/>
                <w:szCs w:val="16"/>
              </w:rPr>
              <w:t xml:space="preserve">Mixed evidence of effect on patient outcomes - 6 studies reporting a favourable effect, 9 a mixed effect, 9 a null effect, &amp; 1 a negative effect. One study found a mixed effect of PPR on disparities. Evidence of the impact of PPR on patient outcomes is lacking. Little evidence supporting claims that PPR will have an impact on disparities or in the outpatient setting. </w:t>
            </w:r>
          </w:p>
        </w:tc>
      </w:tr>
      <w:tr w:rsidR="00A31712" w14:paraId="33E678C6" w14:textId="77777777" w:rsidTr="00976C98">
        <w:trPr>
          <w:trHeight w:val="717"/>
        </w:trPr>
        <w:tc>
          <w:tcPr>
            <w:tcW w:w="1312" w:type="dxa"/>
            <w:tcBorders>
              <w:top w:val="nil"/>
              <w:left w:val="nil"/>
              <w:bottom w:val="single" w:sz="4" w:space="0" w:color="auto"/>
              <w:right w:val="nil"/>
            </w:tcBorders>
            <w:hideMark/>
          </w:tcPr>
          <w:p w14:paraId="1065FA61" w14:textId="77777777" w:rsidR="00A31712" w:rsidRDefault="00A31712" w:rsidP="00976C98">
            <w:pPr>
              <w:rPr>
                <w:rFonts w:ascii="Arial Narrow" w:hAnsi="Arial Narrow" w:cs="Arial"/>
                <w:sz w:val="16"/>
                <w:szCs w:val="16"/>
              </w:rPr>
            </w:pPr>
            <w:r>
              <w:rPr>
                <w:rFonts w:ascii="Arial Narrow" w:hAnsi="Arial Narrow" w:cs="Arial"/>
                <w:sz w:val="16"/>
                <w:szCs w:val="16"/>
              </w:rPr>
              <w:t>Campanella et al., 2016</w:t>
            </w:r>
          </w:p>
        </w:tc>
        <w:tc>
          <w:tcPr>
            <w:tcW w:w="850" w:type="dxa"/>
            <w:tcBorders>
              <w:top w:val="nil"/>
              <w:left w:val="nil"/>
              <w:bottom w:val="single" w:sz="4" w:space="0" w:color="auto"/>
              <w:right w:val="nil"/>
            </w:tcBorders>
            <w:hideMark/>
          </w:tcPr>
          <w:p w14:paraId="334304D3" w14:textId="77777777" w:rsidR="00A31712" w:rsidRDefault="00A31712" w:rsidP="00976C98">
            <w:pPr>
              <w:rPr>
                <w:rFonts w:ascii="Arial Narrow" w:hAnsi="Arial Narrow" w:cs="Arial"/>
                <w:sz w:val="16"/>
                <w:szCs w:val="16"/>
              </w:rPr>
            </w:pPr>
            <w:r>
              <w:rPr>
                <w:rFonts w:ascii="Arial Narrow" w:hAnsi="Arial Narrow" w:cs="Arial"/>
                <w:sz w:val="16"/>
                <w:szCs w:val="16"/>
              </w:rPr>
              <w:t>Observational (mainly cohort) &amp; 1 experimental</w:t>
            </w:r>
          </w:p>
        </w:tc>
        <w:tc>
          <w:tcPr>
            <w:tcW w:w="934" w:type="dxa"/>
            <w:tcBorders>
              <w:top w:val="nil"/>
              <w:left w:val="nil"/>
              <w:bottom w:val="single" w:sz="4" w:space="0" w:color="auto"/>
              <w:right w:val="nil"/>
            </w:tcBorders>
            <w:hideMark/>
          </w:tcPr>
          <w:p w14:paraId="2D1CE53A" w14:textId="77777777" w:rsidR="00A31712" w:rsidRDefault="00A31712" w:rsidP="00976C98">
            <w:pPr>
              <w:rPr>
                <w:rFonts w:ascii="Arial Narrow" w:hAnsi="Arial Narrow" w:cs="Arial"/>
                <w:sz w:val="16"/>
                <w:szCs w:val="16"/>
              </w:rPr>
            </w:pPr>
            <w:r>
              <w:rPr>
                <w:rFonts w:ascii="Arial Narrow" w:hAnsi="Arial Narrow" w:cs="Arial"/>
                <w:sz w:val="16"/>
                <w:szCs w:val="16"/>
              </w:rPr>
              <w:t>27 (10 by MA)</w:t>
            </w:r>
          </w:p>
        </w:tc>
        <w:tc>
          <w:tcPr>
            <w:tcW w:w="4486" w:type="dxa"/>
            <w:tcBorders>
              <w:top w:val="nil"/>
              <w:left w:val="nil"/>
              <w:bottom w:val="single" w:sz="4" w:space="0" w:color="auto"/>
              <w:right w:val="nil"/>
            </w:tcBorders>
            <w:hideMark/>
          </w:tcPr>
          <w:p w14:paraId="48929BFD" w14:textId="77777777" w:rsidR="00A31712" w:rsidRDefault="00A31712" w:rsidP="00976C98">
            <w:pPr>
              <w:rPr>
                <w:rFonts w:ascii="Arial Narrow" w:hAnsi="Arial Narrow" w:cs="Arial"/>
                <w:sz w:val="16"/>
                <w:szCs w:val="16"/>
              </w:rPr>
            </w:pPr>
            <w:r>
              <w:rPr>
                <w:rFonts w:ascii="Arial Narrow" w:eastAsia="Times New Roman" w:hAnsi="Arial Narrow" w:cs="Times New Roman"/>
                <w:sz w:val="16"/>
                <w:szCs w:val="16"/>
              </w:rPr>
              <w:t>To conduct a systematic review to assess, both qualitatively &amp; quantitatively, the impact of Public Reporting on clinical outcomes.</w:t>
            </w:r>
          </w:p>
        </w:tc>
        <w:tc>
          <w:tcPr>
            <w:tcW w:w="720" w:type="dxa"/>
            <w:tcBorders>
              <w:top w:val="nil"/>
              <w:left w:val="nil"/>
              <w:bottom w:val="single" w:sz="4" w:space="0" w:color="auto"/>
              <w:right w:val="nil"/>
            </w:tcBorders>
            <w:hideMark/>
          </w:tcPr>
          <w:p w14:paraId="3B772269" w14:textId="77777777" w:rsidR="00A31712" w:rsidRDefault="00A31712" w:rsidP="00976C98">
            <w:pPr>
              <w:rPr>
                <w:rFonts w:ascii="Arial Narrow" w:hAnsi="Arial Narrow" w:cs="Arial"/>
                <w:sz w:val="16"/>
                <w:szCs w:val="16"/>
              </w:rPr>
            </w:pPr>
            <w:r>
              <w:rPr>
                <w:rFonts w:ascii="Arial Narrow" w:hAnsi="Arial Narrow" w:cs="Arial"/>
                <w:sz w:val="16"/>
                <w:szCs w:val="16"/>
              </w:rPr>
              <w:t>GRADE-derived</w:t>
            </w:r>
          </w:p>
        </w:tc>
        <w:tc>
          <w:tcPr>
            <w:tcW w:w="5648" w:type="dxa"/>
            <w:tcBorders>
              <w:top w:val="nil"/>
              <w:left w:val="nil"/>
              <w:bottom w:val="single" w:sz="4" w:space="0" w:color="auto"/>
              <w:right w:val="nil"/>
            </w:tcBorders>
            <w:hideMark/>
          </w:tcPr>
          <w:p w14:paraId="646FE664" w14:textId="77777777" w:rsidR="00A31712" w:rsidRDefault="00A31712" w:rsidP="00976C98">
            <w:pPr>
              <w:rPr>
                <w:rFonts w:ascii="Arial Narrow" w:hAnsi="Arial Narrow" w:cs="Times New Roman"/>
                <w:sz w:val="16"/>
                <w:szCs w:val="16"/>
              </w:rPr>
            </w:pPr>
            <w:r>
              <w:rPr>
                <w:rFonts w:ascii="Arial Narrow" w:hAnsi="Arial Narrow" w:cs="Times New Roman"/>
                <w:sz w:val="16"/>
                <w:szCs w:val="16"/>
              </w:rPr>
              <w:t>The effect of PPR on clinical outcomes was mainly positive. MA indicated lower overall mortality - RR of 0.85 (95 % CI, 0.79-0.92), albeit with high heterogeneity. Existing research covering different clinical outcomes supports the idea that PR could, in fact, stimulate providers to improve healthcare quality.</w:t>
            </w:r>
          </w:p>
        </w:tc>
      </w:tr>
    </w:tbl>
    <w:p w14:paraId="2BB413BB" w14:textId="77777777" w:rsidR="00A31712" w:rsidRDefault="00A31712" w:rsidP="00A31712">
      <w:pPr>
        <w:rPr>
          <w:rFonts w:ascii="Arial Narrow" w:hAnsi="Arial Narrow" w:cs="Arial"/>
          <w:sz w:val="16"/>
          <w:szCs w:val="16"/>
        </w:rPr>
      </w:pPr>
      <w:r>
        <w:rPr>
          <w:rFonts w:ascii="Arial Narrow" w:hAnsi="Arial Narrow" w:cs="Arial"/>
          <w:sz w:val="16"/>
          <w:szCs w:val="16"/>
        </w:rPr>
        <w:t>QA Quality assessment; QI Quality Improvement; RCTs Randomized Controlled trials; CBAs Controlled Before-after Trials; ITSs Interrupted Time Series; QRTs Quasi Randomized Trials; EPOC Effective Practice and Organisation of Care: MA Meta-analysis; AHRQ Agency for Healthcare Research and Quality.</w:t>
      </w:r>
    </w:p>
    <w:p w14:paraId="3665B192" w14:textId="77777777" w:rsidR="00A31712" w:rsidRPr="00473417" w:rsidRDefault="00A31712" w:rsidP="00A31712">
      <w:pPr>
        <w:rPr>
          <w:rFonts w:ascii="Arial Narrow" w:hAnsi="Arial Narrow" w:cs="Arial"/>
          <w:sz w:val="16"/>
          <w:szCs w:val="16"/>
        </w:rPr>
      </w:pPr>
      <w:r>
        <w:rPr>
          <w:rFonts w:ascii="Arial Narrow" w:hAnsi="Arial Narrow" w:cs="Arial"/>
          <w:sz w:val="16"/>
          <w:szCs w:val="16"/>
        </w:rPr>
        <w:br w:type="page"/>
      </w:r>
      <w:bookmarkStart w:id="1" w:name="_Hlk519846721"/>
      <w:bookmarkEnd w:id="0"/>
      <w:r>
        <w:rPr>
          <w:rFonts w:cs="Times New Roman"/>
          <w:b/>
          <w:szCs w:val="22"/>
        </w:rPr>
        <w:lastRenderedPageBreak/>
        <w:t>Appendix B Classification of public performance reporting impacts</w:t>
      </w:r>
      <w:r>
        <w:rPr>
          <w:rFonts w:cs="Times New Roman"/>
          <w:b/>
          <w:szCs w:val="22"/>
        </w:rPr>
        <w:tab/>
      </w:r>
      <w:r>
        <w:rPr>
          <w:rFonts w:cs="Times New Roman"/>
          <w:b/>
          <w:szCs w:val="22"/>
        </w:rPr>
        <w:tab/>
      </w:r>
    </w:p>
    <w:tbl>
      <w:tblPr>
        <w:tblStyle w:val="TableGrid"/>
        <w:tblW w:w="0" w:type="auto"/>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3"/>
        <w:gridCol w:w="3003"/>
        <w:gridCol w:w="3004"/>
      </w:tblGrid>
      <w:tr w:rsidR="00A31712" w14:paraId="745CEABC" w14:textId="77777777" w:rsidTr="00976C98">
        <w:tc>
          <w:tcPr>
            <w:tcW w:w="3003" w:type="dxa"/>
            <w:tcBorders>
              <w:top w:val="single" w:sz="4" w:space="0" w:color="auto"/>
              <w:left w:val="nil"/>
              <w:bottom w:val="single" w:sz="4" w:space="0" w:color="auto"/>
              <w:right w:val="nil"/>
            </w:tcBorders>
            <w:hideMark/>
          </w:tcPr>
          <w:p w14:paraId="7659F033" w14:textId="77777777" w:rsidR="00A31712" w:rsidRDefault="00A31712" w:rsidP="00976C98">
            <w:pPr>
              <w:spacing w:line="276" w:lineRule="auto"/>
              <w:rPr>
                <w:rFonts w:cs="Times New Roman"/>
                <w:b/>
                <w:szCs w:val="22"/>
              </w:rPr>
            </w:pPr>
            <w:r>
              <w:rPr>
                <w:rFonts w:cs="Times New Roman"/>
                <w:b/>
                <w:szCs w:val="22"/>
              </w:rPr>
              <w:t>Quality improvement (performance)</w:t>
            </w:r>
          </w:p>
        </w:tc>
        <w:tc>
          <w:tcPr>
            <w:tcW w:w="3003" w:type="dxa"/>
            <w:tcBorders>
              <w:top w:val="single" w:sz="4" w:space="0" w:color="auto"/>
              <w:left w:val="nil"/>
              <w:bottom w:val="single" w:sz="4" w:space="0" w:color="auto"/>
              <w:right w:val="nil"/>
            </w:tcBorders>
            <w:hideMark/>
          </w:tcPr>
          <w:p w14:paraId="7360BD46" w14:textId="77777777" w:rsidR="00A31712" w:rsidRDefault="00A31712" w:rsidP="00976C98">
            <w:pPr>
              <w:spacing w:line="276" w:lineRule="auto"/>
              <w:rPr>
                <w:rFonts w:cs="Times New Roman"/>
                <w:b/>
                <w:szCs w:val="22"/>
              </w:rPr>
            </w:pPr>
            <w:r>
              <w:rPr>
                <w:rFonts w:cs="Times New Roman"/>
                <w:b/>
                <w:szCs w:val="22"/>
              </w:rPr>
              <w:t>Organisation or practitioner subject to PPR</w:t>
            </w:r>
          </w:p>
        </w:tc>
        <w:tc>
          <w:tcPr>
            <w:tcW w:w="3004" w:type="dxa"/>
            <w:tcBorders>
              <w:top w:val="single" w:sz="4" w:space="0" w:color="auto"/>
              <w:left w:val="nil"/>
              <w:bottom w:val="single" w:sz="4" w:space="0" w:color="auto"/>
              <w:right w:val="nil"/>
            </w:tcBorders>
            <w:hideMark/>
          </w:tcPr>
          <w:p w14:paraId="614A243C" w14:textId="77777777" w:rsidR="00A31712" w:rsidRDefault="00A31712" w:rsidP="00976C98">
            <w:pPr>
              <w:spacing w:line="276" w:lineRule="auto"/>
              <w:rPr>
                <w:rFonts w:cs="Times New Roman"/>
                <w:b/>
                <w:szCs w:val="22"/>
              </w:rPr>
            </w:pPr>
            <w:r>
              <w:rPr>
                <w:rFonts w:cs="Times New Roman"/>
                <w:b/>
                <w:szCs w:val="22"/>
              </w:rPr>
              <w:t>Performance measures subject to PPR</w:t>
            </w:r>
          </w:p>
        </w:tc>
      </w:tr>
      <w:tr w:rsidR="00A31712" w14:paraId="50F645B9" w14:textId="77777777" w:rsidTr="00976C98">
        <w:tc>
          <w:tcPr>
            <w:tcW w:w="3003" w:type="dxa"/>
            <w:tcBorders>
              <w:top w:val="single" w:sz="4" w:space="0" w:color="auto"/>
              <w:left w:val="nil"/>
              <w:bottom w:val="nil"/>
              <w:right w:val="nil"/>
            </w:tcBorders>
          </w:tcPr>
          <w:p w14:paraId="2BA61F71" w14:textId="77777777" w:rsidR="00A31712" w:rsidRDefault="00A31712" w:rsidP="00976C98">
            <w:pPr>
              <w:spacing w:line="276" w:lineRule="auto"/>
              <w:rPr>
                <w:rFonts w:cs="Times New Roman"/>
                <w:szCs w:val="22"/>
              </w:rPr>
            </w:pPr>
          </w:p>
        </w:tc>
        <w:tc>
          <w:tcPr>
            <w:tcW w:w="3003" w:type="dxa"/>
            <w:tcBorders>
              <w:top w:val="single" w:sz="4" w:space="0" w:color="auto"/>
              <w:left w:val="nil"/>
              <w:bottom w:val="nil"/>
              <w:right w:val="nil"/>
            </w:tcBorders>
            <w:hideMark/>
          </w:tcPr>
          <w:p w14:paraId="1F10F052" w14:textId="77777777" w:rsidR="00A31712" w:rsidRDefault="00A31712" w:rsidP="00976C98">
            <w:pPr>
              <w:spacing w:line="276" w:lineRule="auto"/>
              <w:rPr>
                <w:rFonts w:cs="Times New Roman"/>
                <w:szCs w:val="22"/>
              </w:rPr>
            </w:pPr>
            <w:r>
              <w:rPr>
                <w:rFonts w:cs="Times New Roman"/>
                <w:szCs w:val="22"/>
              </w:rPr>
              <w:t xml:space="preserve">Hospitals </w:t>
            </w:r>
          </w:p>
          <w:p w14:paraId="67E02B17" w14:textId="77777777" w:rsidR="00A31712" w:rsidRDefault="00A31712" w:rsidP="00976C98">
            <w:pPr>
              <w:spacing w:line="276" w:lineRule="auto"/>
              <w:rPr>
                <w:rFonts w:cs="Times New Roman"/>
                <w:szCs w:val="22"/>
              </w:rPr>
            </w:pPr>
            <w:r>
              <w:rPr>
                <w:rFonts w:cs="Times New Roman"/>
                <w:szCs w:val="22"/>
              </w:rPr>
              <w:t>Medical specialists</w:t>
            </w:r>
          </w:p>
          <w:p w14:paraId="1DE1FF21" w14:textId="77777777" w:rsidR="00A31712" w:rsidRDefault="00A31712" w:rsidP="00976C98">
            <w:pPr>
              <w:spacing w:line="276" w:lineRule="auto"/>
              <w:rPr>
                <w:rFonts w:cs="Times New Roman"/>
                <w:szCs w:val="22"/>
              </w:rPr>
            </w:pPr>
            <w:r>
              <w:rPr>
                <w:rFonts w:cs="Times New Roman"/>
                <w:szCs w:val="22"/>
              </w:rPr>
              <w:t>Health Plans (e.g. HMOs)</w:t>
            </w:r>
          </w:p>
          <w:p w14:paraId="02054C70" w14:textId="77777777" w:rsidR="00A31712" w:rsidRDefault="00A31712" w:rsidP="00976C98">
            <w:pPr>
              <w:spacing w:line="276" w:lineRule="auto"/>
              <w:rPr>
                <w:rFonts w:cs="Times New Roman"/>
                <w:szCs w:val="22"/>
              </w:rPr>
            </w:pPr>
            <w:r>
              <w:rPr>
                <w:rFonts w:cs="Times New Roman"/>
                <w:szCs w:val="22"/>
              </w:rPr>
              <w:t>Family physicians (general practitioners)</w:t>
            </w:r>
          </w:p>
        </w:tc>
        <w:tc>
          <w:tcPr>
            <w:tcW w:w="3004" w:type="dxa"/>
            <w:tcBorders>
              <w:top w:val="single" w:sz="4" w:space="0" w:color="auto"/>
              <w:left w:val="nil"/>
              <w:bottom w:val="nil"/>
              <w:right w:val="nil"/>
            </w:tcBorders>
            <w:hideMark/>
          </w:tcPr>
          <w:p w14:paraId="2052280D" w14:textId="77777777" w:rsidR="00A31712" w:rsidRDefault="00A31712" w:rsidP="00976C98">
            <w:pPr>
              <w:spacing w:line="276" w:lineRule="auto"/>
              <w:rPr>
                <w:rFonts w:cs="Times New Roman"/>
                <w:szCs w:val="22"/>
              </w:rPr>
            </w:pPr>
            <w:r>
              <w:rPr>
                <w:rFonts w:cs="Times New Roman"/>
                <w:szCs w:val="22"/>
              </w:rPr>
              <w:t>Mortality</w:t>
            </w:r>
          </w:p>
          <w:p w14:paraId="0AD73985" w14:textId="77777777" w:rsidR="00A31712" w:rsidRDefault="00A31712" w:rsidP="00976C98">
            <w:pPr>
              <w:spacing w:line="276" w:lineRule="auto"/>
              <w:rPr>
                <w:rFonts w:cs="Times New Roman"/>
                <w:szCs w:val="22"/>
              </w:rPr>
            </w:pPr>
            <w:r>
              <w:rPr>
                <w:rFonts w:cs="Times New Roman"/>
                <w:szCs w:val="22"/>
              </w:rPr>
              <w:t>Clinical, biochemical or radiological indicators</w:t>
            </w:r>
          </w:p>
          <w:p w14:paraId="7DC64FAC" w14:textId="77777777" w:rsidR="00A31712" w:rsidRDefault="00A31712" w:rsidP="00976C98">
            <w:pPr>
              <w:spacing w:line="276" w:lineRule="auto"/>
              <w:rPr>
                <w:rFonts w:cs="Times New Roman"/>
                <w:szCs w:val="22"/>
              </w:rPr>
            </w:pPr>
            <w:r>
              <w:rPr>
                <w:rFonts w:cs="Times New Roman"/>
                <w:szCs w:val="22"/>
              </w:rPr>
              <w:t>Process indicators</w:t>
            </w:r>
          </w:p>
          <w:p w14:paraId="3BEB67B4" w14:textId="77777777" w:rsidR="00A31712" w:rsidRDefault="00A31712" w:rsidP="00976C98">
            <w:pPr>
              <w:spacing w:line="276" w:lineRule="auto"/>
              <w:rPr>
                <w:rFonts w:cs="Times New Roman"/>
                <w:szCs w:val="22"/>
              </w:rPr>
            </w:pPr>
            <w:r>
              <w:rPr>
                <w:rFonts w:cs="Times New Roman"/>
                <w:szCs w:val="22"/>
              </w:rPr>
              <w:t>Patient experience</w:t>
            </w:r>
          </w:p>
        </w:tc>
      </w:tr>
      <w:tr w:rsidR="00A31712" w14:paraId="501AFAC4" w14:textId="77777777" w:rsidTr="00976C98">
        <w:tc>
          <w:tcPr>
            <w:tcW w:w="3003" w:type="dxa"/>
            <w:tcBorders>
              <w:top w:val="nil"/>
              <w:left w:val="nil"/>
              <w:bottom w:val="nil"/>
              <w:right w:val="nil"/>
            </w:tcBorders>
            <w:hideMark/>
          </w:tcPr>
          <w:p w14:paraId="12DDA22D" w14:textId="77777777" w:rsidR="00A31712" w:rsidRDefault="00A31712" w:rsidP="00976C98">
            <w:pPr>
              <w:spacing w:line="276" w:lineRule="auto"/>
              <w:rPr>
                <w:rFonts w:cs="Times New Roman"/>
                <w:b/>
                <w:szCs w:val="22"/>
              </w:rPr>
            </w:pPr>
            <w:r>
              <w:rPr>
                <w:rFonts w:cs="Times New Roman"/>
                <w:b/>
                <w:szCs w:val="22"/>
              </w:rPr>
              <w:t>Selection (switching of services)</w:t>
            </w:r>
          </w:p>
        </w:tc>
        <w:tc>
          <w:tcPr>
            <w:tcW w:w="3003" w:type="dxa"/>
            <w:tcBorders>
              <w:top w:val="nil"/>
              <w:left w:val="nil"/>
              <w:bottom w:val="nil"/>
              <w:right w:val="nil"/>
            </w:tcBorders>
            <w:hideMark/>
          </w:tcPr>
          <w:p w14:paraId="5BA35543" w14:textId="77777777" w:rsidR="00A31712" w:rsidRDefault="00A31712" w:rsidP="00976C98">
            <w:pPr>
              <w:spacing w:line="276" w:lineRule="auto"/>
              <w:rPr>
                <w:rFonts w:cs="Times New Roman"/>
                <w:b/>
                <w:szCs w:val="22"/>
              </w:rPr>
            </w:pPr>
            <w:r>
              <w:rPr>
                <w:rFonts w:cs="Times New Roman"/>
                <w:b/>
                <w:szCs w:val="22"/>
              </w:rPr>
              <w:t>Consumer, organisation, or practitioner responding to PPR</w:t>
            </w:r>
          </w:p>
        </w:tc>
        <w:tc>
          <w:tcPr>
            <w:tcW w:w="3004" w:type="dxa"/>
            <w:tcBorders>
              <w:top w:val="nil"/>
              <w:left w:val="nil"/>
              <w:bottom w:val="nil"/>
              <w:right w:val="nil"/>
            </w:tcBorders>
            <w:hideMark/>
          </w:tcPr>
          <w:p w14:paraId="240ADF08" w14:textId="77777777" w:rsidR="00A31712" w:rsidRDefault="00A31712" w:rsidP="00976C98">
            <w:pPr>
              <w:spacing w:line="276" w:lineRule="auto"/>
              <w:rPr>
                <w:rFonts w:cs="Times New Roman"/>
                <w:b/>
                <w:szCs w:val="22"/>
              </w:rPr>
            </w:pPr>
            <w:r>
              <w:rPr>
                <w:rFonts w:cs="Times New Roman"/>
                <w:b/>
                <w:szCs w:val="22"/>
              </w:rPr>
              <w:t>Choice of services</w:t>
            </w:r>
          </w:p>
        </w:tc>
      </w:tr>
      <w:tr w:rsidR="00A31712" w14:paraId="5F0A661F" w14:textId="77777777" w:rsidTr="00976C98">
        <w:tc>
          <w:tcPr>
            <w:tcW w:w="3003" w:type="dxa"/>
            <w:tcBorders>
              <w:top w:val="nil"/>
              <w:left w:val="nil"/>
              <w:bottom w:val="single" w:sz="4" w:space="0" w:color="auto"/>
              <w:right w:val="nil"/>
            </w:tcBorders>
          </w:tcPr>
          <w:p w14:paraId="36130845" w14:textId="77777777" w:rsidR="00A31712" w:rsidRDefault="00A31712" w:rsidP="00976C98">
            <w:pPr>
              <w:spacing w:line="276" w:lineRule="auto"/>
              <w:rPr>
                <w:rFonts w:cs="Times New Roman"/>
                <w:szCs w:val="22"/>
              </w:rPr>
            </w:pPr>
          </w:p>
        </w:tc>
        <w:tc>
          <w:tcPr>
            <w:tcW w:w="3003" w:type="dxa"/>
            <w:tcBorders>
              <w:top w:val="nil"/>
              <w:left w:val="nil"/>
              <w:bottom w:val="single" w:sz="4" w:space="0" w:color="auto"/>
              <w:right w:val="nil"/>
            </w:tcBorders>
            <w:hideMark/>
          </w:tcPr>
          <w:p w14:paraId="13311B75" w14:textId="77777777" w:rsidR="00A31712" w:rsidRDefault="00A31712" w:rsidP="00976C98">
            <w:pPr>
              <w:spacing w:line="276" w:lineRule="auto"/>
              <w:rPr>
                <w:rFonts w:cs="Times New Roman"/>
                <w:szCs w:val="22"/>
              </w:rPr>
            </w:pPr>
            <w:r>
              <w:rPr>
                <w:rFonts w:cs="Times New Roman"/>
                <w:szCs w:val="22"/>
              </w:rPr>
              <w:t>Consumers</w:t>
            </w:r>
          </w:p>
          <w:p w14:paraId="5DF7098E" w14:textId="77777777" w:rsidR="00A31712" w:rsidRDefault="00A31712" w:rsidP="00976C98">
            <w:pPr>
              <w:spacing w:line="276" w:lineRule="auto"/>
              <w:rPr>
                <w:rFonts w:cs="Times New Roman"/>
                <w:szCs w:val="22"/>
              </w:rPr>
            </w:pPr>
            <w:r>
              <w:rPr>
                <w:rFonts w:cs="Times New Roman"/>
                <w:szCs w:val="22"/>
              </w:rPr>
              <w:t xml:space="preserve">Hospitals </w:t>
            </w:r>
          </w:p>
          <w:p w14:paraId="6936734F" w14:textId="77777777" w:rsidR="00A31712" w:rsidRDefault="00A31712" w:rsidP="00976C98">
            <w:pPr>
              <w:spacing w:line="276" w:lineRule="auto"/>
              <w:rPr>
                <w:rFonts w:cs="Times New Roman"/>
                <w:szCs w:val="22"/>
              </w:rPr>
            </w:pPr>
            <w:r>
              <w:rPr>
                <w:rFonts w:cs="Times New Roman"/>
                <w:szCs w:val="22"/>
              </w:rPr>
              <w:t>Medical specialists</w:t>
            </w:r>
          </w:p>
          <w:p w14:paraId="68F29F06" w14:textId="77777777" w:rsidR="00A31712" w:rsidRDefault="00A31712" w:rsidP="00976C98">
            <w:pPr>
              <w:spacing w:line="276" w:lineRule="auto"/>
              <w:rPr>
                <w:rFonts w:cs="Times New Roman"/>
                <w:szCs w:val="22"/>
              </w:rPr>
            </w:pPr>
            <w:r>
              <w:rPr>
                <w:rFonts w:cs="Times New Roman"/>
                <w:szCs w:val="22"/>
              </w:rPr>
              <w:t>Health Plans (e.g. HMOs)</w:t>
            </w:r>
          </w:p>
          <w:p w14:paraId="3ECB96A6" w14:textId="77777777" w:rsidR="00A31712" w:rsidRDefault="00A31712" w:rsidP="00976C98">
            <w:pPr>
              <w:spacing w:line="276" w:lineRule="auto"/>
              <w:rPr>
                <w:rFonts w:cs="Times New Roman"/>
                <w:szCs w:val="22"/>
              </w:rPr>
            </w:pPr>
            <w:r>
              <w:rPr>
                <w:rFonts w:cs="Times New Roman"/>
                <w:szCs w:val="22"/>
              </w:rPr>
              <w:t>Family physicians (general practitioners)</w:t>
            </w:r>
          </w:p>
        </w:tc>
        <w:tc>
          <w:tcPr>
            <w:tcW w:w="3004" w:type="dxa"/>
            <w:tcBorders>
              <w:top w:val="nil"/>
              <w:left w:val="nil"/>
              <w:bottom w:val="single" w:sz="4" w:space="0" w:color="auto"/>
              <w:right w:val="nil"/>
            </w:tcBorders>
            <w:hideMark/>
          </w:tcPr>
          <w:p w14:paraId="235F469B" w14:textId="77777777" w:rsidR="00A31712" w:rsidRDefault="00A31712" w:rsidP="00976C98">
            <w:pPr>
              <w:spacing w:line="276" w:lineRule="auto"/>
              <w:rPr>
                <w:rFonts w:cs="Times New Roman"/>
                <w:szCs w:val="22"/>
              </w:rPr>
            </w:pPr>
            <w:r>
              <w:rPr>
                <w:rFonts w:cs="Times New Roman"/>
                <w:szCs w:val="22"/>
              </w:rPr>
              <w:t xml:space="preserve">Hospitals </w:t>
            </w:r>
          </w:p>
          <w:p w14:paraId="19247C28" w14:textId="77777777" w:rsidR="00A31712" w:rsidRDefault="00A31712" w:rsidP="00976C98">
            <w:pPr>
              <w:spacing w:line="276" w:lineRule="auto"/>
              <w:rPr>
                <w:rFonts w:cs="Times New Roman"/>
                <w:szCs w:val="22"/>
              </w:rPr>
            </w:pPr>
            <w:r>
              <w:rPr>
                <w:rFonts w:cs="Times New Roman"/>
                <w:szCs w:val="22"/>
              </w:rPr>
              <w:t>Medical specialists</w:t>
            </w:r>
          </w:p>
          <w:p w14:paraId="27BBC7D3" w14:textId="77777777" w:rsidR="00A31712" w:rsidRDefault="00A31712" w:rsidP="00976C98">
            <w:pPr>
              <w:spacing w:line="276" w:lineRule="auto"/>
              <w:rPr>
                <w:rFonts w:cs="Times New Roman"/>
                <w:szCs w:val="22"/>
              </w:rPr>
            </w:pPr>
            <w:r>
              <w:rPr>
                <w:rFonts w:cs="Times New Roman"/>
                <w:szCs w:val="22"/>
              </w:rPr>
              <w:t>Health Plans (e.g. HMOs)</w:t>
            </w:r>
          </w:p>
          <w:p w14:paraId="69EDB374" w14:textId="77777777" w:rsidR="00A31712" w:rsidRDefault="00A31712" w:rsidP="00976C98">
            <w:pPr>
              <w:spacing w:line="276" w:lineRule="auto"/>
              <w:rPr>
                <w:rFonts w:cs="Times New Roman"/>
                <w:szCs w:val="22"/>
              </w:rPr>
            </w:pPr>
            <w:r>
              <w:rPr>
                <w:rFonts w:cs="Times New Roman"/>
                <w:szCs w:val="22"/>
              </w:rPr>
              <w:t>Family physicians (general practitioners)</w:t>
            </w:r>
          </w:p>
        </w:tc>
      </w:tr>
    </w:tbl>
    <w:p w14:paraId="2CFC8C34" w14:textId="77777777" w:rsidR="00A31712" w:rsidRPr="00A31712" w:rsidRDefault="00A31712" w:rsidP="00A31712">
      <w:pPr>
        <w:rPr>
          <w:rFonts w:cs="Times New Roman"/>
          <w:sz w:val="20"/>
          <w:szCs w:val="16"/>
        </w:rPr>
      </w:pPr>
      <w:r>
        <w:rPr>
          <w:rFonts w:cs="Times New Roman"/>
          <w:sz w:val="20"/>
          <w:szCs w:val="16"/>
        </w:rPr>
        <w:t>PPR public performance reporting; HMO health maintenance organisation</w:t>
      </w:r>
      <w:bookmarkEnd w:id="1"/>
      <w:r>
        <w:rPr>
          <w:rFonts w:cs="Times New Roman"/>
          <w:b/>
        </w:rPr>
        <w:br w:type="page"/>
      </w:r>
    </w:p>
    <w:p w14:paraId="6F9B71AB" w14:textId="77777777" w:rsidR="00A31712" w:rsidRDefault="00A31712" w:rsidP="00A31712">
      <w:pPr>
        <w:rPr>
          <w:rFonts w:cs="Times New Roman"/>
          <w:b/>
        </w:rPr>
      </w:pPr>
      <w:bookmarkStart w:id="2" w:name="_Hlk519846738"/>
      <w:r>
        <w:rPr>
          <w:rFonts w:cs="Times New Roman"/>
          <w:b/>
        </w:rPr>
        <w:lastRenderedPageBreak/>
        <w:t>Appendix C Medline search strategy</w:t>
      </w:r>
    </w:p>
    <w:p w14:paraId="3964919A" w14:textId="77777777" w:rsidR="00A31712" w:rsidRDefault="00A31712" w:rsidP="00A31712">
      <w:pPr>
        <w:rPr>
          <w:rFonts w:cs="Times New Roman"/>
        </w:rPr>
      </w:pPr>
    </w:p>
    <w:p w14:paraId="62328ABF" w14:textId="77777777" w:rsidR="00A31712" w:rsidRDefault="00A31712" w:rsidP="00A31712">
      <w:pPr>
        <w:rPr>
          <w:rFonts w:cs="Times New Roman"/>
        </w:rPr>
      </w:pPr>
      <w:r>
        <w:rPr>
          <w:rFonts w:cs="Times New Roman"/>
        </w:rPr>
        <w:t>1. (public adj2 (report* or disclosure* or audit* or information)).</w:t>
      </w:r>
      <w:proofErr w:type="spellStart"/>
      <w:r>
        <w:rPr>
          <w:rFonts w:cs="Times New Roman"/>
        </w:rPr>
        <w:t>mp</w:t>
      </w:r>
      <w:proofErr w:type="spellEnd"/>
      <w:r>
        <w:rPr>
          <w:rFonts w:cs="Times New Roman"/>
        </w:rPr>
        <w:t xml:space="preserve">. </w:t>
      </w:r>
    </w:p>
    <w:p w14:paraId="4801BE5E" w14:textId="77777777" w:rsidR="00A31712" w:rsidRDefault="00A31712" w:rsidP="00A31712">
      <w:pPr>
        <w:rPr>
          <w:rFonts w:cs="Times New Roman"/>
        </w:rPr>
      </w:pPr>
      <w:r>
        <w:rPr>
          <w:rFonts w:cs="Times New Roman"/>
        </w:rPr>
        <w:t>2. (performance adj2 (report* or outcome* or indicator* or measure* or data or information or rating)).</w:t>
      </w:r>
      <w:proofErr w:type="spellStart"/>
      <w:r>
        <w:rPr>
          <w:rFonts w:cs="Times New Roman"/>
        </w:rPr>
        <w:t>mp</w:t>
      </w:r>
      <w:proofErr w:type="spellEnd"/>
      <w:r>
        <w:rPr>
          <w:rFonts w:cs="Times New Roman"/>
        </w:rPr>
        <w:t xml:space="preserve">. </w:t>
      </w:r>
    </w:p>
    <w:p w14:paraId="05F0F518" w14:textId="77777777" w:rsidR="00A31712" w:rsidRDefault="00A31712" w:rsidP="00A31712">
      <w:pPr>
        <w:rPr>
          <w:rFonts w:cs="Times New Roman"/>
        </w:rPr>
      </w:pPr>
      <w:r>
        <w:rPr>
          <w:rFonts w:cs="Times New Roman"/>
        </w:rPr>
        <w:t xml:space="preserve">3. (report </w:t>
      </w:r>
      <w:proofErr w:type="spellStart"/>
      <w:r>
        <w:rPr>
          <w:rFonts w:cs="Times New Roman"/>
        </w:rPr>
        <w:t>adj</w:t>
      </w:r>
      <w:proofErr w:type="spellEnd"/>
      <w:r>
        <w:rPr>
          <w:rFonts w:cs="Times New Roman"/>
        </w:rPr>
        <w:t xml:space="preserve"> (card or cards)).</w:t>
      </w:r>
      <w:proofErr w:type="spellStart"/>
      <w:r>
        <w:rPr>
          <w:rFonts w:cs="Times New Roman"/>
        </w:rPr>
        <w:t>mp</w:t>
      </w:r>
      <w:proofErr w:type="spellEnd"/>
      <w:r>
        <w:rPr>
          <w:rFonts w:cs="Times New Roman"/>
        </w:rPr>
        <w:t xml:space="preserve">. </w:t>
      </w:r>
    </w:p>
    <w:p w14:paraId="07F73E23" w14:textId="77777777" w:rsidR="00A31712" w:rsidRDefault="00A31712" w:rsidP="00A31712">
      <w:pPr>
        <w:rPr>
          <w:rFonts w:cs="Times New Roman"/>
        </w:rPr>
      </w:pPr>
      <w:r>
        <w:rPr>
          <w:rFonts w:cs="Times New Roman"/>
        </w:rPr>
        <w:t>4. (consumer adj2 (report* or information)).</w:t>
      </w:r>
      <w:proofErr w:type="spellStart"/>
      <w:r>
        <w:rPr>
          <w:rFonts w:cs="Times New Roman"/>
        </w:rPr>
        <w:t>mp</w:t>
      </w:r>
      <w:proofErr w:type="spellEnd"/>
      <w:r>
        <w:rPr>
          <w:rFonts w:cs="Times New Roman"/>
        </w:rPr>
        <w:t xml:space="preserve">. </w:t>
      </w:r>
    </w:p>
    <w:p w14:paraId="331782D5" w14:textId="77777777" w:rsidR="00A31712" w:rsidRDefault="00A31712" w:rsidP="00A31712">
      <w:pPr>
        <w:rPr>
          <w:rFonts w:cs="Times New Roman"/>
        </w:rPr>
      </w:pPr>
      <w:r>
        <w:rPr>
          <w:rFonts w:cs="Times New Roman"/>
        </w:rPr>
        <w:t>5. (quality adj2 (indicator* or information or criteria or criterion or standard* or norm)).</w:t>
      </w:r>
      <w:proofErr w:type="spellStart"/>
      <w:r>
        <w:rPr>
          <w:rFonts w:cs="Times New Roman"/>
        </w:rPr>
        <w:t>mp</w:t>
      </w:r>
      <w:proofErr w:type="spellEnd"/>
      <w:r>
        <w:rPr>
          <w:rFonts w:cs="Times New Roman"/>
        </w:rPr>
        <w:t xml:space="preserve">. </w:t>
      </w:r>
    </w:p>
    <w:p w14:paraId="2802EF1C" w14:textId="77777777" w:rsidR="00A31712" w:rsidRDefault="00A31712" w:rsidP="00A31712">
      <w:pPr>
        <w:rPr>
          <w:rFonts w:cs="Times New Roman"/>
        </w:rPr>
      </w:pPr>
      <w:r>
        <w:rPr>
          <w:rFonts w:cs="Times New Roman"/>
        </w:rPr>
        <w:t xml:space="preserve">6. benchmarking.mp. </w:t>
      </w:r>
    </w:p>
    <w:p w14:paraId="139BD4D3" w14:textId="77777777" w:rsidR="00A31712" w:rsidRDefault="00A31712" w:rsidP="00A31712">
      <w:pPr>
        <w:rPr>
          <w:rFonts w:cs="Times New Roman"/>
        </w:rPr>
      </w:pPr>
      <w:r>
        <w:rPr>
          <w:rFonts w:cs="Times New Roman"/>
        </w:rPr>
        <w:t xml:space="preserve">7. provider profiling.mp. </w:t>
      </w:r>
    </w:p>
    <w:p w14:paraId="5C405959" w14:textId="77777777" w:rsidR="00A31712" w:rsidRDefault="00A31712" w:rsidP="00A31712">
      <w:pPr>
        <w:rPr>
          <w:rFonts w:cs="Times New Roman"/>
        </w:rPr>
      </w:pPr>
      <w:r>
        <w:rPr>
          <w:rFonts w:cs="Times New Roman"/>
        </w:rPr>
        <w:t>8. (public release and (data or information or performance)).</w:t>
      </w:r>
      <w:proofErr w:type="spellStart"/>
      <w:r>
        <w:rPr>
          <w:rFonts w:cs="Times New Roman"/>
        </w:rPr>
        <w:t>mp</w:t>
      </w:r>
      <w:proofErr w:type="spellEnd"/>
      <w:r>
        <w:rPr>
          <w:rFonts w:cs="Times New Roman"/>
        </w:rPr>
        <w:t xml:space="preserve">. </w:t>
      </w:r>
    </w:p>
    <w:p w14:paraId="2BB09C1A" w14:textId="77777777" w:rsidR="00A31712" w:rsidRDefault="00A31712" w:rsidP="00A31712">
      <w:pPr>
        <w:rPr>
          <w:rFonts w:cs="Times New Roman"/>
        </w:rPr>
      </w:pPr>
      <w:r>
        <w:rPr>
          <w:rFonts w:cs="Times New Roman"/>
        </w:rPr>
        <w:t>9. (accreditation adj2 report*).</w:t>
      </w:r>
      <w:proofErr w:type="spellStart"/>
      <w:r>
        <w:rPr>
          <w:rFonts w:cs="Times New Roman"/>
        </w:rPr>
        <w:t>mp</w:t>
      </w:r>
      <w:proofErr w:type="spellEnd"/>
      <w:r>
        <w:rPr>
          <w:rFonts w:cs="Times New Roman"/>
        </w:rPr>
        <w:t>.</w:t>
      </w:r>
    </w:p>
    <w:p w14:paraId="31615315" w14:textId="77777777" w:rsidR="00A31712" w:rsidRDefault="00A31712" w:rsidP="00A31712">
      <w:pPr>
        <w:rPr>
          <w:rFonts w:cs="Times New Roman"/>
        </w:rPr>
      </w:pPr>
      <w:r>
        <w:rPr>
          <w:rFonts w:cs="Times New Roman"/>
        </w:rPr>
        <w:t>10. or/1-9</w:t>
      </w:r>
    </w:p>
    <w:p w14:paraId="7DBD2AF6" w14:textId="77777777" w:rsidR="00A31712" w:rsidRDefault="00A31712" w:rsidP="00A31712">
      <w:pPr>
        <w:rPr>
          <w:rFonts w:cs="Times New Roman"/>
        </w:rPr>
      </w:pPr>
      <w:r>
        <w:rPr>
          <w:rFonts w:cs="Times New Roman"/>
        </w:rPr>
        <w:t>11. (random* adj2 (trial* or study)).</w:t>
      </w:r>
      <w:proofErr w:type="spellStart"/>
      <w:r>
        <w:rPr>
          <w:rFonts w:cs="Times New Roman"/>
        </w:rPr>
        <w:t>mp</w:t>
      </w:r>
      <w:proofErr w:type="spellEnd"/>
      <w:r>
        <w:rPr>
          <w:rFonts w:cs="Times New Roman"/>
        </w:rPr>
        <w:t xml:space="preserve">. or randomized controlled trial.pt. </w:t>
      </w:r>
    </w:p>
    <w:p w14:paraId="5D261381" w14:textId="77777777" w:rsidR="00A31712" w:rsidRDefault="00A31712" w:rsidP="00A31712">
      <w:pPr>
        <w:rPr>
          <w:rFonts w:cs="Times New Roman"/>
        </w:rPr>
      </w:pPr>
      <w:r>
        <w:rPr>
          <w:rFonts w:cs="Times New Roman"/>
        </w:rPr>
        <w:t xml:space="preserve">12. clinical trial.mp. or clinical trial.pt. or </w:t>
      </w:r>
      <w:proofErr w:type="spellStart"/>
      <w:r>
        <w:rPr>
          <w:rFonts w:cs="Times New Roman"/>
        </w:rPr>
        <w:t>multicenter</w:t>
      </w:r>
      <w:proofErr w:type="spellEnd"/>
      <w:r>
        <w:rPr>
          <w:rFonts w:cs="Times New Roman"/>
        </w:rPr>
        <w:t xml:space="preserve"> studies.pt. or evaluation studies.pt. </w:t>
      </w:r>
    </w:p>
    <w:p w14:paraId="18C72AAF" w14:textId="77777777" w:rsidR="00A31712" w:rsidRDefault="00A31712" w:rsidP="00A31712">
      <w:pPr>
        <w:rPr>
          <w:rFonts w:cs="Times New Roman"/>
        </w:rPr>
      </w:pPr>
      <w:r>
        <w:rPr>
          <w:rFonts w:cs="Times New Roman"/>
        </w:rPr>
        <w:t xml:space="preserve">13. ((time </w:t>
      </w:r>
      <w:proofErr w:type="spellStart"/>
      <w:r>
        <w:rPr>
          <w:rFonts w:cs="Times New Roman"/>
        </w:rPr>
        <w:t>adj</w:t>
      </w:r>
      <w:proofErr w:type="spellEnd"/>
      <w:r>
        <w:rPr>
          <w:rFonts w:cs="Times New Roman"/>
        </w:rPr>
        <w:t xml:space="preserve"> series) or longitudinal study or longitudinal studies).</w:t>
      </w:r>
      <w:proofErr w:type="spellStart"/>
      <w:r>
        <w:rPr>
          <w:rFonts w:cs="Times New Roman"/>
        </w:rPr>
        <w:t>mp</w:t>
      </w:r>
      <w:proofErr w:type="spellEnd"/>
      <w:r>
        <w:rPr>
          <w:rFonts w:cs="Times New Roman"/>
        </w:rPr>
        <w:t xml:space="preserve">. </w:t>
      </w:r>
    </w:p>
    <w:p w14:paraId="2BBD47DA" w14:textId="77777777" w:rsidR="00A31712" w:rsidRDefault="00A31712" w:rsidP="00A31712">
      <w:pPr>
        <w:rPr>
          <w:rFonts w:cs="Times New Roman"/>
        </w:rPr>
      </w:pPr>
      <w:r>
        <w:rPr>
          <w:rFonts w:cs="Times New Roman"/>
        </w:rPr>
        <w:t xml:space="preserve">14. quasi.mp. </w:t>
      </w:r>
    </w:p>
    <w:p w14:paraId="177A4C97" w14:textId="77777777" w:rsidR="00A31712" w:rsidRDefault="00A31712" w:rsidP="00A31712">
      <w:pPr>
        <w:rPr>
          <w:rFonts w:cs="Times New Roman"/>
        </w:rPr>
      </w:pPr>
      <w:r>
        <w:rPr>
          <w:rFonts w:cs="Times New Roman"/>
        </w:rPr>
        <w:t xml:space="preserve">15. ("before and after" or </w:t>
      </w:r>
      <w:proofErr w:type="spellStart"/>
      <w:proofErr w:type="gramStart"/>
      <w:r>
        <w:rPr>
          <w:rFonts w:cs="Times New Roman"/>
        </w:rPr>
        <w:t>pre test</w:t>
      </w:r>
      <w:proofErr w:type="spellEnd"/>
      <w:proofErr w:type="gramEnd"/>
      <w:r>
        <w:rPr>
          <w:rFonts w:cs="Times New Roman"/>
        </w:rPr>
        <w:t xml:space="preserve"> or </w:t>
      </w:r>
      <w:proofErr w:type="spellStart"/>
      <w:r>
        <w:rPr>
          <w:rFonts w:cs="Times New Roman"/>
        </w:rPr>
        <w:t>pretest</w:t>
      </w:r>
      <w:proofErr w:type="spellEnd"/>
      <w:r>
        <w:rPr>
          <w:rFonts w:cs="Times New Roman"/>
        </w:rPr>
        <w:t xml:space="preserve"> or </w:t>
      </w:r>
      <w:proofErr w:type="spellStart"/>
      <w:r>
        <w:rPr>
          <w:rFonts w:cs="Times New Roman"/>
        </w:rPr>
        <w:t>posttest</w:t>
      </w:r>
      <w:proofErr w:type="spellEnd"/>
      <w:r>
        <w:rPr>
          <w:rFonts w:cs="Times New Roman"/>
        </w:rPr>
        <w:t xml:space="preserve"> or post test).mp. </w:t>
      </w:r>
    </w:p>
    <w:p w14:paraId="49D900E4" w14:textId="77777777" w:rsidR="00A31712" w:rsidRDefault="00A31712" w:rsidP="00A31712">
      <w:pPr>
        <w:rPr>
          <w:rFonts w:cs="Times New Roman"/>
        </w:rPr>
      </w:pPr>
      <w:r>
        <w:rPr>
          <w:rFonts w:cs="Times New Roman"/>
        </w:rPr>
        <w:t>16. (cohort study or cohort studies).</w:t>
      </w:r>
      <w:proofErr w:type="spellStart"/>
      <w:r>
        <w:rPr>
          <w:rFonts w:cs="Times New Roman"/>
        </w:rPr>
        <w:t>mp</w:t>
      </w:r>
      <w:proofErr w:type="spellEnd"/>
      <w:r>
        <w:rPr>
          <w:rFonts w:cs="Times New Roman"/>
        </w:rPr>
        <w:t xml:space="preserve">. </w:t>
      </w:r>
    </w:p>
    <w:p w14:paraId="250401F9" w14:textId="77777777" w:rsidR="00A31712" w:rsidRDefault="00A31712" w:rsidP="00A31712">
      <w:pPr>
        <w:rPr>
          <w:rFonts w:cs="Times New Roman"/>
        </w:rPr>
      </w:pPr>
      <w:r>
        <w:rPr>
          <w:rFonts w:cs="Times New Roman"/>
        </w:rPr>
        <w:t xml:space="preserve">17. case control.mp. </w:t>
      </w:r>
    </w:p>
    <w:p w14:paraId="25CC6A73" w14:textId="77777777" w:rsidR="00A31712" w:rsidRDefault="00A31712" w:rsidP="00A31712">
      <w:pPr>
        <w:rPr>
          <w:rFonts w:cs="Times New Roman"/>
        </w:rPr>
      </w:pPr>
      <w:r>
        <w:rPr>
          <w:rFonts w:cs="Times New Roman"/>
        </w:rPr>
        <w:t>18. (cross sectional or cross-sectional).</w:t>
      </w:r>
      <w:proofErr w:type="spellStart"/>
      <w:r>
        <w:rPr>
          <w:rFonts w:cs="Times New Roman"/>
        </w:rPr>
        <w:t>mp</w:t>
      </w:r>
      <w:proofErr w:type="spellEnd"/>
      <w:r>
        <w:rPr>
          <w:rFonts w:cs="Times New Roman"/>
        </w:rPr>
        <w:t xml:space="preserve">. </w:t>
      </w:r>
    </w:p>
    <w:p w14:paraId="2E1C9213" w14:textId="77777777" w:rsidR="00A31712" w:rsidRDefault="00A31712" w:rsidP="00A31712">
      <w:pPr>
        <w:rPr>
          <w:rFonts w:cs="Times New Roman"/>
        </w:rPr>
      </w:pPr>
      <w:r>
        <w:rPr>
          <w:rFonts w:cs="Times New Roman"/>
        </w:rPr>
        <w:t>19. or/11-18</w:t>
      </w:r>
    </w:p>
    <w:p w14:paraId="191CA3A5" w14:textId="77777777" w:rsidR="00A31712" w:rsidRDefault="00A31712" w:rsidP="00A31712">
      <w:pPr>
        <w:rPr>
          <w:rFonts w:cs="Times New Roman"/>
        </w:rPr>
      </w:pPr>
      <w:r>
        <w:rPr>
          <w:rFonts w:cs="Times New Roman"/>
        </w:rPr>
        <w:t>20. 10 and 19</w:t>
      </w:r>
    </w:p>
    <w:p w14:paraId="7ABEA204" w14:textId="77777777" w:rsidR="00A31712" w:rsidRDefault="00A31712" w:rsidP="00A31712">
      <w:pPr>
        <w:rPr>
          <w:rFonts w:cs="Times New Roman"/>
        </w:rPr>
      </w:pPr>
      <w:r>
        <w:rPr>
          <w:rFonts w:cs="Times New Roman"/>
        </w:rPr>
        <w:t xml:space="preserve">21. consumer satisfaction.mp. </w:t>
      </w:r>
    </w:p>
    <w:p w14:paraId="7E5A72AE" w14:textId="77777777" w:rsidR="00A31712" w:rsidRDefault="00A31712" w:rsidP="00A31712">
      <w:pPr>
        <w:rPr>
          <w:rFonts w:cs="Times New Roman"/>
        </w:rPr>
      </w:pPr>
      <w:r>
        <w:rPr>
          <w:rFonts w:cs="Times New Roman"/>
        </w:rPr>
        <w:t>22. patient preference*.</w:t>
      </w:r>
      <w:proofErr w:type="spellStart"/>
      <w:r>
        <w:rPr>
          <w:rFonts w:cs="Times New Roman"/>
        </w:rPr>
        <w:t>mp</w:t>
      </w:r>
      <w:proofErr w:type="spellEnd"/>
      <w:r>
        <w:rPr>
          <w:rFonts w:cs="Times New Roman"/>
        </w:rPr>
        <w:t xml:space="preserve">. </w:t>
      </w:r>
    </w:p>
    <w:p w14:paraId="6EEE6788" w14:textId="77777777" w:rsidR="00A31712" w:rsidRDefault="00A31712" w:rsidP="00A31712">
      <w:pPr>
        <w:rPr>
          <w:rFonts w:cs="Times New Roman"/>
        </w:rPr>
      </w:pPr>
      <w:r>
        <w:rPr>
          <w:rFonts w:cs="Times New Roman"/>
        </w:rPr>
        <w:t xml:space="preserve">23. decision making.mp. </w:t>
      </w:r>
    </w:p>
    <w:p w14:paraId="4B06C304" w14:textId="77777777" w:rsidR="00A31712" w:rsidRDefault="00A31712" w:rsidP="00A31712">
      <w:pPr>
        <w:rPr>
          <w:rFonts w:cs="Times New Roman"/>
        </w:rPr>
      </w:pPr>
      <w:r>
        <w:rPr>
          <w:rFonts w:cs="Times New Roman"/>
        </w:rPr>
        <w:t>24. (choice adj2 (</w:t>
      </w:r>
      <w:proofErr w:type="spellStart"/>
      <w:r>
        <w:rPr>
          <w:rFonts w:cs="Times New Roman"/>
        </w:rPr>
        <w:t>behavior</w:t>
      </w:r>
      <w:proofErr w:type="spellEnd"/>
      <w:r>
        <w:rPr>
          <w:rFonts w:cs="Times New Roman"/>
        </w:rPr>
        <w:t xml:space="preserve"> or behaviour)).</w:t>
      </w:r>
      <w:proofErr w:type="spellStart"/>
      <w:r>
        <w:rPr>
          <w:rFonts w:cs="Times New Roman"/>
        </w:rPr>
        <w:t>mp</w:t>
      </w:r>
      <w:proofErr w:type="spellEnd"/>
      <w:r>
        <w:rPr>
          <w:rFonts w:cs="Times New Roman"/>
        </w:rPr>
        <w:t xml:space="preserve">. </w:t>
      </w:r>
    </w:p>
    <w:p w14:paraId="5D745EF9" w14:textId="77777777" w:rsidR="00A31712" w:rsidRDefault="00A31712" w:rsidP="00A31712">
      <w:pPr>
        <w:rPr>
          <w:rFonts w:cs="Times New Roman"/>
        </w:rPr>
      </w:pPr>
      <w:r>
        <w:rPr>
          <w:rFonts w:cs="Times New Roman"/>
        </w:rPr>
        <w:t xml:space="preserve">25. patient acceptance of health care.mp. </w:t>
      </w:r>
    </w:p>
    <w:p w14:paraId="546C4D39" w14:textId="77777777" w:rsidR="00A31712" w:rsidRDefault="00A31712" w:rsidP="00A31712">
      <w:pPr>
        <w:rPr>
          <w:rFonts w:cs="Times New Roman"/>
        </w:rPr>
      </w:pPr>
      <w:r>
        <w:rPr>
          <w:rFonts w:cs="Times New Roman"/>
        </w:rPr>
        <w:t xml:space="preserve">26. patient participation.mp. </w:t>
      </w:r>
    </w:p>
    <w:p w14:paraId="59DB6A95" w14:textId="77777777" w:rsidR="00A31712" w:rsidRDefault="00A31712" w:rsidP="00A31712">
      <w:pPr>
        <w:rPr>
          <w:rFonts w:cs="Times New Roman"/>
        </w:rPr>
      </w:pPr>
      <w:r>
        <w:rPr>
          <w:rFonts w:cs="Times New Roman"/>
        </w:rPr>
        <w:t xml:space="preserve">27. patient satisfaction.mp. </w:t>
      </w:r>
    </w:p>
    <w:p w14:paraId="5194BF07" w14:textId="77777777" w:rsidR="00A31712" w:rsidRDefault="00A31712" w:rsidP="00A31712">
      <w:pPr>
        <w:rPr>
          <w:rFonts w:cs="Times New Roman"/>
        </w:rPr>
      </w:pPr>
      <w:r>
        <w:rPr>
          <w:rFonts w:cs="Times New Roman"/>
        </w:rPr>
        <w:t xml:space="preserve">28. patient attitude.mp. </w:t>
      </w:r>
    </w:p>
    <w:p w14:paraId="527154C5" w14:textId="77777777" w:rsidR="00A31712" w:rsidRDefault="00A31712" w:rsidP="00A31712">
      <w:pPr>
        <w:rPr>
          <w:rFonts w:cs="Times New Roman"/>
        </w:rPr>
      </w:pPr>
      <w:r>
        <w:rPr>
          <w:rFonts w:cs="Times New Roman"/>
        </w:rPr>
        <w:t>29. (utilisation or utilization).</w:t>
      </w:r>
      <w:proofErr w:type="spellStart"/>
      <w:r>
        <w:rPr>
          <w:rFonts w:cs="Times New Roman"/>
        </w:rPr>
        <w:t>mp</w:t>
      </w:r>
      <w:proofErr w:type="spellEnd"/>
      <w:r>
        <w:rPr>
          <w:rFonts w:cs="Times New Roman"/>
        </w:rPr>
        <w:t xml:space="preserve">. </w:t>
      </w:r>
    </w:p>
    <w:p w14:paraId="60CDF29D" w14:textId="77777777" w:rsidR="00A31712" w:rsidRDefault="00A31712" w:rsidP="00A31712">
      <w:pPr>
        <w:rPr>
          <w:rFonts w:cs="Times New Roman"/>
        </w:rPr>
      </w:pPr>
      <w:r>
        <w:rPr>
          <w:rFonts w:cs="Times New Roman"/>
        </w:rPr>
        <w:t>30. (purchasing or funding or buying).</w:t>
      </w:r>
      <w:proofErr w:type="spellStart"/>
      <w:r>
        <w:rPr>
          <w:rFonts w:cs="Times New Roman"/>
        </w:rPr>
        <w:t>mp</w:t>
      </w:r>
      <w:proofErr w:type="spellEnd"/>
      <w:r>
        <w:rPr>
          <w:rFonts w:cs="Times New Roman"/>
        </w:rPr>
        <w:t xml:space="preserve">. </w:t>
      </w:r>
    </w:p>
    <w:p w14:paraId="57E16433" w14:textId="77777777" w:rsidR="00A31712" w:rsidRDefault="00A31712" w:rsidP="00A31712">
      <w:pPr>
        <w:rPr>
          <w:rFonts w:cs="Times New Roman"/>
        </w:rPr>
      </w:pPr>
      <w:r>
        <w:rPr>
          <w:rFonts w:cs="Times New Roman"/>
        </w:rPr>
        <w:t xml:space="preserve">31. governance.mp. </w:t>
      </w:r>
    </w:p>
    <w:p w14:paraId="7CCDD955" w14:textId="77777777" w:rsidR="00A31712" w:rsidRDefault="00A31712" w:rsidP="00A31712">
      <w:pPr>
        <w:rPr>
          <w:rFonts w:cs="Times New Roman"/>
        </w:rPr>
      </w:pPr>
      <w:r>
        <w:rPr>
          <w:rFonts w:cs="Times New Roman"/>
        </w:rPr>
        <w:t xml:space="preserve">32. physicians practice.mp. </w:t>
      </w:r>
    </w:p>
    <w:p w14:paraId="001785CC" w14:textId="77777777" w:rsidR="00A31712" w:rsidRDefault="00A31712" w:rsidP="00A31712">
      <w:pPr>
        <w:rPr>
          <w:rFonts w:cs="Times New Roman"/>
        </w:rPr>
      </w:pPr>
      <w:r>
        <w:rPr>
          <w:rFonts w:cs="Times New Roman"/>
        </w:rPr>
        <w:t>33. (clinical practice or medical practice or healthcare quality).</w:t>
      </w:r>
      <w:proofErr w:type="spellStart"/>
      <w:r>
        <w:rPr>
          <w:rFonts w:cs="Times New Roman"/>
        </w:rPr>
        <w:t>mp</w:t>
      </w:r>
      <w:proofErr w:type="spellEnd"/>
      <w:r>
        <w:rPr>
          <w:rFonts w:cs="Times New Roman"/>
        </w:rPr>
        <w:t xml:space="preserve">. </w:t>
      </w:r>
    </w:p>
    <w:p w14:paraId="21749696" w14:textId="77777777" w:rsidR="00A31712" w:rsidRDefault="00A31712" w:rsidP="00A31712">
      <w:pPr>
        <w:rPr>
          <w:rFonts w:cs="Times New Roman"/>
        </w:rPr>
      </w:pPr>
      <w:r>
        <w:rPr>
          <w:rFonts w:cs="Times New Roman"/>
        </w:rPr>
        <w:t>34. (quality adj2 improv*).</w:t>
      </w:r>
      <w:proofErr w:type="spellStart"/>
      <w:r>
        <w:rPr>
          <w:rFonts w:cs="Times New Roman"/>
        </w:rPr>
        <w:t>mp</w:t>
      </w:r>
      <w:proofErr w:type="spellEnd"/>
      <w:r>
        <w:rPr>
          <w:rFonts w:cs="Times New Roman"/>
        </w:rPr>
        <w:t xml:space="preserve">. </w:t>
      </w:r>
    </w:p>
    <w:p w14:paraId="10C1CA2B" w14:textId="77777777" w:rsidR="00A31712" w:rsidRDefault="00A31712" w:rsidP="00A31712">
      <w:pPr>
        <w:rPr>
          <w:rFonts w:cs="Times New Roman"/>
        </w:rPr>
      </w:pPr>
      <w:r>
        <w:rPr>
          <w:rFonts w:cs="Times New Roman"/>
        </w:rPr>
        <w:t>35. ((outcome* adj2 improve*) or (patient* adj2 outcome*)).</w:t>
      </w:r>
      <w:proofErr w:type="spellStart"/>
      <w:r>
        <w:rPr>
          <w:rFonts w:cs="Times New Roman"/>
        </w:rPr>
        <w:t>mp</w:t>
      </w:r>
      <w:proofErr w:type="spellEnd"/>
      <w:r>
        <w:rPr>
          <w:rFonts w:cs="Times New Roman"/>
        </w:rPr>
        <w:t xml:space="preserve">. </w:t>
      </w:r>
    </w:p>
    <w:p w14:paraId="75759448" w14:textId="77777777" w:rsidR="00A31712" w:rsidRDefault="00A31712" w:rsidP="00A31712">
      <w:pPr>
        <w:rPr>
          <w:rFonts w:cs="Times New Roman"/>
        </w:rPr>
      </w:pPr>
      <w:r>
        <w:rPr>
          <w:rFonts w:cs="Times New Roman"/>
        </w:rPr>
        <w:t xml:space="preserve">36. ((organisation* or organization*) adj2 (change* or process* or development or </w:t>
      </w:r>
      <w:proofErr w:type="spellStart"/>
      <w:r>
        <w:rPr>
          <w:rFonts w:cs="Times New Roman"/>
        </w:rPr>
        <w:t>structur</w:t>
      </w:r>
      <w:proofErr w:type="spellEnd"/>
      <w:r>
        <w:rPr>
          <w:rFonts w:cs="Times New Roman"/>
        </w:rPr>
        <w:t>*)).</w:t>
      </w:r>
      <w:proofErr w:type="spellStart"/>
      <w:r>
        <w:rPr>
          <w:rFonts w:cs="Times New Roman"/>
        </w:rPr>
        <w:t>mp</w:t>
      </w:r>
      <w:proofErr w:type="spellEnd"/>
      <w:r>
        <w:rPr>
          <w:rFonts w:cs="Times New Roman"/>
        </w:rPr>
        <w:t xml:space="preserve">. </w:t>
      </w:r>
    </w:p>
    <w:p w14:paraId="3AC684FE" w14:textId="77777777" w:rsidR="00A31712" w:rsidRDefault="00A31712" w:rsidP="00A31712">
      <w:pPr>
        <w:rPr>
          <w:rFonts w:cs="Times New Roman"/>
        </w:rPr>
      </w:pPr>
      <w:r>
        <w:rPr>
          <w:rFonts w:cs="Times New Roman"/>
        </w:rPr>
        <w:t>37. clinical outcome*.</w:t>
      </w:r>
      <w:proofErr w:type="spellStart"/>
      <w:r>
        <w:rPr>
          <w:rFonts w:cs="Times New Roman"/>
        </w:rPr>
        <w:t>mp</w:t>
      </w:r>
      <w:proofErr w:type="spellEnd"/>
      <w:r>
        <w:rPr>
          <w:rFonts w:cs="Times New Roman"/>
        </w:rPr>
        <w:t xml:space="preserve">. </w:t>
      </w:r>
    </w:p>
    <w:p w14:paraId="6CE8E168" w14:textId="77777777" w:rsidR="00A31712" w:rsidRDefault="00A31712" w:rsidP="00A31712">
      <w:pPr>
        <w:rPr>
          <w:rFonts w:cs="Times New Roman"/>
        </w:rPr>
      </w:pPr>
      <w:r>
        <w:rPr>
          <w:rFonts w:cs="Times New Roman"/>
        </w:rPr>
        <w:t>38. (adverse effect* or ((unintended or dysfunctional or negative) adj2 (effect* or consequence* or outcome*))).</w:t>
      </w:r>
      <w:proofErr w:type="spellStart"/>
      <w:r>
        <w:rPr>
          <w:rFonts w:cs="Times New Roman"/>
        </w:rPr>
        <w:t>mp</w:t>
      </w:r>
      <w:proofErr w:type="spellEnd"/>
      <w:r>
        <w:rPr>
          <w:rFonts w:cs="Times New Roman"/>
        </w:rPr>
        <w:t xml:space="preserve">. </w:t>
      </w:r>
    </w:p>
    <w:p w14:paraId="3D1C4A84" w14:textId="77777777" w:rsidR="00A31712" w:rsidRDefault="00A31712" w:rsidP="00A31712">
      <w:pPr>
        <w:rPr>
          <w:rFonts w:cs="Times New Roman"/>
        </w:rPr>
      </w:pPr>
      <w:r>
        <w:rPr>
          <w:rFonts w:cs="Times New Roman"/>
        </w:rPr>
        <w:t>39. (health care quality or health care planning).</w:t>
      </w:r>
      <w:proofErr w:type="spellStart"/>
      <w:r>
        <w:rPr>
          <w:rFonts w:cs="Times New Roman"/>
        </w:rPr>
        <w:t>mp</w:t>
      </w:r>
      <w:proofErr w:type="spellEnd"/>
      <w:r>
        <w:rPr>
          <w:rFonts w:cs="Times New Roman"/>
        </w:rPr>
        <w:t xml:space="preserve">. </w:t>
      </w:r>
    </w:p>
    <w:p w14:paraId="01638DFD" w14:textId="77777777" w:rsidR="00A31712" w:rsidRDefault="00A31712" w:rsidP="00A31712">
      <w:pPr>
        <w:rPr>
          <w:rFonts w:cs="Times New Roman"/>
        </w:rPr>
      </w:pPr>
      <w:r>
        <w:rPr>
          <w:rFonts w:cs="Times New Roman"/>
        </w:rPr>
        <w:t>40. or/21-39</w:t>
      </w:r>
    </w:p>
    <w:p w14:paraId="634AC2D4" w14:textId="77777777" w:rsidR="00A31712" w:rsidRDefault="00A31712" w:rsidP="00A31712">
      <w:pPr>
        <w:rPr>
          <w:rFonts w:cs="Times New Roman"/>
        </w:rPr>
      </w:pPr>
      <w:r>
        <w:rPr>
          <w:rFonts w:cs="Times New Roman"/>
        </w:rPr>
        <w:t xml:space="preserve">41. </w:t>
      </w:r>
      <w:proofErr w:type="spellStart"/>
      <w:r>
        <w:rPr>
          <w:rFonts w:cs="Times New Roman"/>
        </w:rPr>
        <w:t>exp</w:t>
      </w:r>
      <w:proofErr w:type="spellEnd"/>
      <w:r>
        <w:rPr>
          <w:rFonts w:cs="Times New Roman"/>
        </w:rPr>
        <w:t xml:space="preserve"> primary health care/</w:t>
      </w:r>
    </w:p>
    <w:p w14:paraId="46212764" w14:textId="77777777" w:rsidR="00A31712" w:rsidRDefault="00A31712" w:rsidP="00A31712">
      <w:pPr>
        <w:rPr>
          <w:rFonts w:cs="Times New Roman"/>
        </w:rPr>
      </w:pPr>
      <w:r>
        <w:rPr>
          <w:rFonts w:cs="Times New Roman"/>
        </w:rPr>
        <w:t xml:space="preserve">42. </w:t>
      </w:r>
      <w:proofErr w:type="spellStart"/>
      <w:r>
        <w:rPr>
          <w:rFonts w:cs="Times New Roman"/>
        </w:rPr>
        <w:t>exp</w:t>
      </w:r>
      <w:proofErr w:type="spellEnd"/>
      <w:r>
        <w:rPr>
          <w:rFonts w:cs="Times New Roman"/>
        </w:rPr>
        <w:t xml:space="preserve"> hospitals/</w:t>
      </w:r>
    </w:p>
    <w:p w14:paraId="00F10D9C" w14:textId="77777777" w:rsidR="00A31712" w:rsidRDefault="00A31712" w:rsidP="00A31712">
      <w:pPr>
        <w:rPr>
          <w:rFonts w:cs="Times New Roman"/>
        </w:rPr>
      </w:pPr>
      <w:r>
        <w:rPr>
          <w:rFonts w:cs="Times New Roman"/>
        </w:rPr>
        <w:t>43. physicians/</w:t>
      </w:r>
    </w:p>
    <w:p w14:paraId="3AA3CAD3" w14:textId="77777777" w:rsidR="00A31712" w:rsidRDefault="00A31712" w:rsidP="00A31712">
      <w:pPr>
        <w:rPr>
          <w:rFonts w:cs="Times New Roman"/>
        </w:rPr>
      </w:pPr>
      <w:r>
        <w:rPr>
          <w:rFonts w:cs="Times New Roman"/>
        </w:rPr>
        <w:t xml:space="preserve">44. health </w:t>
      </w:r>
      <w:proofErr w:type="spellStart"/>
      <w:proofErr w:type="gramStart"/>
      <w:r>
        <w:rPr>
          <w:rFonts w:cs="Times New Roman"/>
        </w:rPr>
        <w:t>professionals.ab</w:t>
      </w:r>
      <w:proofErr w:type="gramEnd"/>
      <w:r>
        <w:rPr>
          <w:rFonts w:cs="Times New Roman"/>
        </w:rPr>
        <w:t>,ti</w:t>
      </w:r>
      <w:proofErr w:type="spellEnd"/>
      <w:r>
        <w:rPr>
          <w:rFonts w:cs="Times New Roman"/>
        </w:rPr>
        <w:t>.</w:t>
      </w:r>
    </w:p>
    <w:p w14:paraId="38A8E07D" w14:textId="77777777" w:rsidR="00A31712" w:rsidRDefault="00A31712" w:rsidP="00A31712">
      <w:pPr>
        <w:rPr>
          <w:rFonts w:cs="Times New Roman"/>
        </w:rPr>
      </w:pPr>
      <w:r>
        <w:rPr>
          <w:rFonts w:cs="Times New Roman"/>
        </w:rPr>
        <w:t>45. health personnel/</w:t>
      </w:r>
    </w:p>
    <w:p w14:paraId="41B8E690" w14:textId="77777777" w:rsidR="00A31712" w:rsidRDefault="00A31712" w:rsidP="00A31712">
      <w:pPr>
        <w:rPr>
          <w:rFonts w:cs="Times New Roman"/>
        </w:rPr>
      </w:pPr>
      <w:r>
        <w:rPr>
          <w:rFonts w:cs="Times New Roman"/>
        </w:rPr>
        <w:lastRenderedPageBreak/>
        <w:t xml:space="preserve">46. health </w:t>
      </w:r>
      <w:proofErr w:type="spellStart"/>
      <w:proofErr w:type="gramStart"/>
      <w:r>
        <w:rPr>
          <w:rFonts w:cs="Times New Roman"/>
        </w:rPr>
        <w:t>plans.ab</w:t>
      </w:r>
      <w:proofErr w:type="gramEnd"/>
      <w:r>
        <w:rPr>
          <w:rFonts w:cs="Times New Roman"/>
        </w:rPr>
        <w:t>,ti</w:t>
      </w:r>
      <w:proofErr w:type="spellEnd"/>
      <w:r>
        <w:rPr>
          <w:rFonts w:cs="Times New Roman"/>
        </w:rPr>
        <w:t>.</w:t>
      </w:r>
    </w:p>
    <w:p w14:paraId="6D720344" w14:textId="77777777" w:rsidR="00A31712" w:rsidRDefault="00A31712" w:rsidP="00A31712">
      <w:pPr>
        <w:rPr>
          <w:rFonts w:cs="Times New Roman"/>
        </w:rPr>
      </w:pPr>
      <w:r>
        <w:rPr>
          <w:rFonts w:cs="Times New Roman"/>
        </w:rPr>
        <w:t xml:space="preserve">47. health </w:t>
      </w:r>
      <w:proofErr w:type="spellStart"/>
      <w:proofErr w:type="gramStart"/>
      <w:r>
        <w:rPr>
          <w:rFonts w:cs="Times New Roman"/>
        </w:rPr>
        <w:t>plan.ab</w:t>
      </w:r>
      <w:proofErr w:type="gramEnd"/>
      <w:r>
        <w:rPr>
          <w:rFonts w:cs="Times New Roman"/>
        </w:rPr>
        <w:t>,ti</w:t>
      </w:r>
      <w:proofErr w:type="spellEnd"/>
      <w:r>
        <w:rPr>
          <w:rFonts w:cs="Times New Roman"/>
        </w:rPr>
        <w:t>.</w:t>
      </w:r>
    </w:p>
    <w:p w14:paraId="49F4498E" w14:textId="77777777" w:rsidR="00A31712" w:rsidRDefault="00A31712" w:rsidP="00A31712">
      <w:pPr>
        <w:rPr>
          <w:rFonts w:cs="Times New Roman"/>
        </w:rPr>
      </w:pPr>
      <w:r>
        <w:rPr>
          <w:rFonts w:cs="Times New Roman"/>
        </w:rPr>
        <w:t xml:space="preserve">48. </w:t>
      </w:r>
      <w:proofErr w:type="spellStart"/>
      <w:proofErr w:type="gramStart"/>
      <w:r>
        <w:rPr>
          <w:rFonts w:cs="Times New Roman"/>
        </w:rPr>
        <w:t>insurance.ab</w:t>
      </w:r>
      <w:proofErr w:type="gramEnd"/>
      <w:r>
        <w:rPr>
          <w:rFonts w:cs="Times New Roman"/>
        </w:rPr>
        <w:t>,ti</w:t>
      </w:r>
      <w:proofErr w:type="spellEnd"/>
      <w:r>
        <w:rPr>
          <w:rFonts w:cs="Times New Roman"/>
        </w:rPr>
        <w:t>.</w:t>
      </w:r>
    </w:p>
    <w:p w14:paraId="3BB69E2F" w14:textId="77777777" w:rsidR="00A31712" w:rsidRDefault="00A31712" w:rsidP="00A31712">
      <w:pPr>
        <w:rPr>
          <w:rFonts w:cs="Times New Roman"/>
        </w:rPr>
      </w:pPr>
      <w:r>
        <w:rPr>
          <w:rFonts w:cs="Times New Roman"/>
        </w:rPr>
        <w:t xml:space="preserve">49. (physician* or </w:t>
      </w:r>
      <w:proofErr w:type="spellStart"/>
      <w:r>
        <w:rPr>
          <w:rFonts w:cs="Times New Roman"/>
        </w:rPr>
        <w:t>gp</w:t>
      </w:r>
      <w:proofErr w:type="spellEnd"/>
      <w:r>
        <w:rPr>
          <w:rFonts w:cs="Times New Roman"/>
        </w:rPr>
        <w:t xml:space="preserve"> or </w:t>
      </w:r>
      <w:proofErr w:type="spellStart"/>
      <w:r>
        <w:rPr>
          <w:rFonts w:cs="Times New Roman"/>
        </w:rPr>
        <w:t>gps</w:t>
      </w:r>
      <w:proofErr w:type="spellEnd"/>
      <w:r>
        <w:rPr>
          <w:rFonts w:cs="Times New Roman"/>
        </w:rPr>
        <w:t xml:space="preserve"> or doctor or doctors or general </w:t>
      </w:r>
      <w:proofErr w:type="spellStart"/>
      <w:r>
        <w:rPr>
          <w:rFonts w:cs="Times New Roman"/>
        </w:rPr>
        <w:t>practi</w:t>
      </w:r>
      <w:proofErr w:type="spellEnd"/>
      <w:r>
        <w:rPr>
          <w:rFonts w:cs="Times New Roman"/>
        </w:rPr>
        <w:t xml:space="preserve">* or prescriber* or group </w:t>
      </w:r>
      <w:proofErr w:type="spellStart"/>
      <w:r>
        <w:rPr>
          <w:rFonts w:cs="Times New Roman"/>
        </w:rPr>
        <w:t>pract</w:t>
      </w:r>
      <w:proofErr w:type="spellEnd"/>
      <w:r>
        <w:rPr>
          <w:rFonts w:cs="Times New Roman"/>
        </w:rPr>
        <w:t xml:space="preserve">* or institutional </w:t>
      </w:r>
      <w:proofErr w:type="spellStart"/>
      <w:r>
        <w:rPr>
          <w:rFonts w:cs="Times New Roman"/>
        </w:rPr>
        <w:t>pract</w:t>
      </w:r>
      <w:proofErr w:type="spellEnd"/>
      <w:r>
        <w:rPr>
          <w:rFonts w:cs="Times New Roman"/>
        </w:rPr>
        <w:t xml:space="preserve">* or partnership </w:t>
      </w:r>
      <w:proofErr w:type="spellStart"/>
      <w:r>
        <w:rPr>
          <w:rFonts w:cs="Times New Roman"/>
        </w:rPr>
        <w:t>pract</w:t>
      </w:r>
      <w:proofErr w:type="spellEnd"/>
      <w:r>
        <w:rPr>
          <w:rFonts w:cs="Times New Roman"/>
        </w:rPr>
        <w:t xml:space="preserve">* or family </w:t>
      </w:r>
      <w:proofErr w:type="spellStart"/>
      <w:r>
        <w:rPr>
          <w:rFonts w:cs="Times New Roman"/>
        </w:rPr>
        <w:t>pract</w:t>
      </w:r>
      <w:proofErr w:type="spellEnd"/>
      <w:r>
        <w:rPr>
          <w:rFonts w:cs="Times New Roman"/>
        </w:rPr>
        <w:t xml:space="preserve">* or office </w:t>
      </w:r>
      <w:proofErr w:type="spellStart"/>
      <w:r>
        <w:rPr>
          <w:rFonts w:cs="Times New Roman"/>
        </w:rPr>
        <w:t>pract</w:t>
      </w:r>
      <w:proofErr w:type="spellEnd"/>
      <w:r>
        <w:rPr>
          <w:rFonts w:cs="Times New Roman"/>
        </w:rPr>
        <w:t xml:space="preserve">* or private </w:t>
      </w:r>
      <w:proofErr w:type="spellStart"/>
      <w:r>
        <w:rPr>
          <w:rFonts w:cs="Times New Roman"/>
        </w:rPr>
        <w:t>pract</w:t>
      </w:r>
      <w:proofErr w:type="spellEnd"/>
      <w:r>
        <w:rPr>
          <w:rFonts w:cs="Times New Roman"/>
        </w:rPr>
        <w:t xml:space="preserve">* or primary </w:t>
      </w:r>
      <w:proofErr w:type="spellStart"/>
      <w:r>
        <w:rPr>
          <w:rFonts w:cs="Times New Roman"/>
        </w:rPr>
        <w:t>pract</w:t>
      </w:r>
      <w:proofErr w:type="spellEnd"/>
      <w:r>
        <w:rPr>
          <w:rFonts w:cs="Times New Roman"/>
        </w:rPr>
        <w:t>* or nurse or nurses).</w:t>
      </w:r>
      <w:proofErr w:type="spellStart"/>
      <w:r>
        <w:rPr>
          <w:rFonts w:cs="Times New Roman"/>
        </w:rPr>
        <w:t>tw</w:t>
      </w:r>
      <w:proofErr w:type="spellEnd"/>
      <w:r>
        <w:rPr>
          <w:rFonts w:cs="Times New Roman"/>
        </w:rPr>
        <w:t>.</w:t>
      </w:r>
    </w:p>
    <w:p w14:paraId="67DF437E" w14:textId="77777777" w:rsidR="00A31712" w:rsidRDefault="00A31712" w:rsidP="00A31712">
      <w:pPr>
        <w:rPr>
          <w:rFonts w:cs="Times New Roman"/>
        </w:rPr>
      </w:pPr>
      <w:r>
        <w:rPr>
          <w:rFonts w:cs="Times New Roman"/>
        </w:rPr>
        <w:t>50. (pharmacist* or pharmacies or pharmacy).</w:t>
      </w:r>
      <w:proofErr w:type="spellStart"/>
      <w:r>
        <w:rPr>
          <w:rFonts w:cs="Times New Roman"/>
        </w:rPr>
        <w:t>tw</w:t>
      </w:r>
      <w:proofErr w:type="spellEnd"/>
      <w:r>
        <w:rPr>
          <w:rFonts w:cs="Times New Roman"/>
        </w:rPr>
        <w:t>.</w:t>
      </w:r>
    </w:p>
    <w:p w14:paraId="7B2D317B" w14:textId="77777777" w:rsidR="00A31712" w:rsidRDefault="00A31712" w:rsidP="00A31712">
      <w:pPr>
        <w:rPr>
          <w:rFonts w:cs="Times New Roman"/>
        </w:rPr>
      </w:pPr>
      <w:r>
        <w:rPr>
          <w:rFonts w:cs="Times New Roman"/>
        </w:rPr>
        <w:t>51. hospital*.</w:t>
      </w:r>
      <w:proofErr w:type="spellStart"/>
      <w:r>
        <w:rPr>
          <w:rFonts w:cs="Times New Roman"/>
        </w:rPr>
        <w:t>tw</w:t>
      </w:r>
      <w:proofErr w:type="spellEnd"/>
      <w:r>
        <w:rPr>
          <w:rFonts w:cs="Times New Roman"/>
        </w:rPr>
        <w:t>.</w:t>
      </w:r>
    </w:p>
    <w:p w14:paraId="0FD02D6E" w14:textId="77777777" w:rsidR="00A31712" w:rsidRDefault="00A31712" w:rsidP="00A31712">
      <w:pPr>
        <w:rPr>
          <w:rFonts w:cs="Times New Roman"/>
        </w:rPr>
      </w:pPr>
      <w:r>
        <w:rPr>
          <w:rFonts w:cs="Times New Roman"/>
        </w:rPr>
        <w:t xml:space="preserve">52. physiotherapist.mp. </w:t>
      </w:r>
    </w:p>
    <w:p w14:paraId="406B7E3F" w14:textId="77777777" w:rsidR="00A31712" w:rsidRDefault="00A31712" w:rsidP="00A31712">
      <w:pPr>
        <w:rPr>
          <w:rFonts w:cs="Times New Roman"/>
        </w:rPr>
      </w:pPr>
      <w:r>
        <w:rPr>
          <w:rFonts w:cs="Times New Roman"/>
        </w:rPr>
        <w:t xml:space="preserve">53. midwife.mp. </w:t>
      </w:r>
    </w:p>
    <w:p w14:paraId="76D713F2" w14:textId="77777777" w:rsidR="00A31712" w:rsidRDefault="00A31712" w:rsidP="00A31712">
      <w:pPr>
        <w:rPr>
          <w:rFonts w:cs="Times New Roman"/>
        </w:rPr>
      </w:pPr>
      <w:r>
        <w:rPr>
          <w:rFonts w:cs="Times New Roman"/>
        </w:rPr>
        <w:t xml:space="preserve">54. (health care centre* or health care </w:t>
      </w:r>
      <w:proofErr w:type="spellStart"/>
      <w:r>
        <w:rPr>
          <w:rFonts w:cs="Times New Roman"/>
        </w:rPr>
        <w:t>center</w:t>
      </w:r>
      <w:proofErr w:type="spellEnd"/>
      <w:r>
        <w:rPr>
          <w:rFonts w:cs="Times New Roman"/>
        </w:rPr>
        <w:t xml:space="preserve">* or health care system* or healthcare centre* or healthcare </w:t>
      </w:r>
      <w:proofErr w:type="spellStart"/>
      <w:r>
        <w:rPr>
          <w:rFonts w:cs="Times New Roman"/>
        </w:rPr>
        <w:t>center</w:t>
      </w:r>
      <w:proofErr w:type="spellEnd"/>
      <w:r>
        <w:rPr>
          <w:rFonts w:cs="Times New Roman"/>
        </w:rPr>
        <w:t xml:space="preserve">* or healthcare system* or health </w:t>
      </w:r>
      <w:proofErr w:type="spellStart"/>
      <w:r>
        <w:rPr>
          <w:rFonts w:cs="Times New Roman"/>
        </w:rPr>
        <w:t>center</w:t>
      </w:r>
      <w:proofErr w:type="spellEnd"/>
      <w:r>
        <w:rPr>
          <w:rFonts w:cs="Times New Roman"/>
        </w:rPr>
        <w:t>* or health centre* or health system* or (health adj2 organisation*) or (health adj2 organization*)).</w:t>
      </w:r>
      <w:proofErr w:type="spellStart"/>
      <w:r>
        <w:rPr>
          <w:rFonts w:cs="Times New Roman"/>
        </w:rPr>
        <w:t>mp</w:t>
      </w:r>
      <w:proofErr w:type="spellEnd"/>
      <w:r>
        <w:rPr>
          <w:rFonts w:cs="Times New Roman"/>
        </w:rPr>
        <w:t xml:space="preserve">. </w:t>
      </w:r>
    </w:p>
    <w:p w14:paraId="34251BAF" w14:textId="77777777" w:rsidR="00A31712" w:rsidRDefault="00A31712" w:rsidP="00A31712">
      <w:pPr>
        <w:rPr>
          <w:rFonts w:cs="Times New Roman"/>
        </w:rPr>
      </w:pPr>
      <w:r>
        <w:rPr>
          <w:rFonts w:cs="Times New Roman"/>
        </w:rPr>
        <w:t xml:space="preserve">55. (medical centre* or medical </w:t>
      </w:r>
      <w:proofErr w:type="spellStart"/>
      <w:r>
        <w:rPr>
          <w:rFonts w:cs="Times New Roman"/>
        </w:rPr>
        <w:t>center</w:t>
      </w:r>
      <w:proofErr w:type="spellEnd"/>
      <w:r>
        <w:rPr>
          <w:rFonts w:cs="Times New Roman"/>
        </w:rPr>
        <w:t>* or medical system*).</w:t>
      </w:r>
      <w:proofErr w:type="spellStart"/>
      <w:r>
        <w:rPr>
          <w:rFonts w:cs="Times New Roman"/>
        </w:rPr>
        <w:t>mp</w:t>
      </w:r>
      <w:proofErr w:type="spellEnd"/>
      <w:r>
        <w:rPr>
          <w:rFonts w:cs="Times New Roman"/>
        </w:rPr>
        <w:t xml:space="preserve">. </w:t>
      </w:r>
    </w:p>
    <w:p w14:paraId="0EA3CA4A" w14:textId="77777777" w:rsidR="00A31712" w:rsidRDefault="00A31712" w:rsidP="00A31712">
      <w:pPr>
        <w:rPr>
          <w:rFonts w:cs="Times New Roman"/>
        </w:rPr>
      </w:pPr>
      <w:r>
        <w:rPr>
          <w:rFonts w:cs="Times New Roman"/>
        </w:rPr>
        <w:t xml:space="preserve">56. dietician.mp. </w:t>
      </w:r>
    </w:p>
    <w:p w14:paraId="3C9437D3" w14:textId="77777777" w:rsidR="00A31712" w:rsidRDefault="00A31712" w:rsidP="00A31712">
      <w:pPr>
        <w:rPr>
          <w:rFonts w:cs="Times New Roman"/>
        </w:rPr>
      </w:pPr>
      <w:r>
        <w:rPr>
          <w:rFonts w:cs="Times New Roman"/>
        </w:rPr>
        <w:t>57. (health care provider* or healthcare provider* or medical provider*).</w:t>
      </w:r>
      <w:proofErr w:type="spellStart"/>
      <w:r>
        <w:rPr>
          <w:rFonts w:cs="Times New Roman"/>
        </w:rPr>
        <w:t>mp</w:t>
      </w:r>
      <w:proofErr w:type="spellEnd"/>
      <w:r>
        <w:rPr>
          <w:rFonts w:cs="Times New Roman"/>
        </w:rPr>
        <w:t xml:space="preserve">. </w:t>
      </w:r>
    </w:p>
    <w:p w14:paraId="1D2E634F" w14:textId="77777777" w:rsidR="00A31712" w:rsidRDefault="00A31712" w:rsidP="00A31712">
      <w:pPr>
        <w:rPr>
          <w:rFonts w:cs="Times New Roman"/>
        </w:rPr>
      </w:pPr>
      <w:r>
        <w:rPr>
          <w:rFonts w:cs="Times New Roman"/>
        </w:rPr>
        <w:t xml:space="preserve">58. psychologist.mp. </w:t>
      </w:r>
    </w:p>
    <w:p w14:paraId="17A49662" w14:textId="77777777" w:rsidR="00A31712" w:rsidRDefault="00A31712" w:rsidP="00A31712">
      <w:pPr>
        <w:rPr>
          <w:rFonts w:cs="Times New Roman"/>
        </w:rPr>
      </w:pPr>
      <w:r>
        <w:rPr>
          <w:rFonts w:cs="Times New Roman"/>
        </w:rPr>
        <w:t>59. psychiatrist*.</w:t>
      </w:r>
      <w:proofErr w:type="spellStart"/>
      <w:r>
        <w:rPr>
          <w:rFonts w:cs="Times New Roman"/>
        </w:rPr>
        <w:t>mp</w:t>
      </w:r>
      <w:proofErr w:type="spellEnd"/>
      <w:r>
        <w:rPr>
          <w:rFonts w:cs="Times New Roman"/>
        </w:rPr>
        <w:t xml:space="preserve">. </w:t>
      </w:r>
    </w:p>
    <w:p w14:paraId="2029E86C" w14:textId="77777777" w:rsidR="00A31712" w:rsidRDefault="00A31712" w:rsidP="00A31712">
      <w:pPr>
        <w:rPr>
          <w:rFonts w:cs="Times New Roman"/>
        </w:rPr>
      </w:pPr>
      <w:r>
        <w:rPr>
          <w:rFonts w:cs="Times New Roman"/>
        </w:rPr>
        <w:t xml:space="preserve">60. </w:t>
      </w:r>
      <w:proofErr w:type="spellStart"/>
      <w:r>
        <w:rPr>
          <w:rFonts w:cs="Times New Roman"/>
        </w:rPr>
        <w:t>exp</w:t>
      </w:r>
      <w:proofErr w:type="spellEnd"/>
      <w:r>
        <w:rPr>
          <w:rFonts w:cs="Times New Roman"/>
        </w:rPr>
        <w:t xml:space="preserve"> group practice/</w:t>
      </w:r>
    </w:p>
    <w:p w14:paraId="02C64145" w14:textId="77777777" w:rsidR="00A31712" w:rsidRDefault="00A31712" w:rsidP="00A31712">
      <w:pPr>
        <w:rPr>
          <w:rFonts w:cs="Times New Roman"/>
        </w:rPr>
      </w:pPr>
      <w:r>
        <w:rPr>
          <w:rFonts w:cs="Times New Roman"/>
        </w:rPr>
        <w:t xml:space="preserve">61. </w:t>
      </w:r>
      <w:proofErr w:type="spellStart"/>
      <w:r>
        <w:rPr>
          <w:rFonts w:cs="Times New Roman"/>
        </w:rPr>
        <w:t>exp</w:t>
      </w:r>
      <w:proofErr w:type="spellEnd"/>
      <w:r>
        <w:rPr>
          <w:rFonts w:cs="Times New Roman"/>
        </w:rPr>
        <w:t xml:space="preserve"> institutional practice/</w:t>
      </w:r>
    </w:p>
    <w:p w14:paraId="0AC292DE" w14:textId="77777777" w:rsidR="00A31712" w:rsidRDefault="00A31712" w:rsidP="00A31712">
      <w:pPr>
        <w:rPr>
          <w:rFonts w:cs="Times New Roman"/>
        </w:rPr>
      </w:pPr>
      <w:r>
        <w:rPr>
          <w:rFonts w:cs="Times New Roman"/>
        </w:rPr>
        <w:t>62. (dentists or dental clinics).</w:t>
      </w:r>
      <w:proofErr w:type="spellStart"/>
      <w:r>
        <w:rPr>
          <w:rFonts w:cs="Times New Roman"/>
        </w:rPr>
        <w:t>mp</w:t>
      </w:r>
      <w:proofErr w:type="spellEnd"/>
      <w:r>
        <w:rPr>
          <w:rFonts w:cs="Times New Roman"/>
        </w:rPr>
        <w:t xml:space="preserve">. </w:t>
      </w:r>
    </w:p>
    <w:p w14:paraId="6588F4DD" w14:textId="77777777" w:rsidR="00A31712" w:rsidRDefault="00A31712" w:rsidP="00A31712">
      <w:pPr>
        <w:rPr>
          <w:rFonts w:cs="Times New Roman"/>
        </w:rPr>
      </w:pPr>
      <w:r>
        <w:rPr>
          <w:rFonts w:cs="Times New Roman"/>
        </w:rPr>
        <w:t xml:space="preserve">63. </w:t>
      </w:r>
      <w:proofErr w:type="spellStart"/>
      <w:r>
        <w:rPr>
          <w:rFonts w:cs="Times New Roman"/>
        </w:rPr>
        <w:t>exp</w:t>
      </w:r>
      <w:proofErr w:type="spellEnd"/>
      <w:r>
        <w:rPr>
          <w:rFonts w:cs="Times New Roman"/>
        </w:rPr>
        <w:t xml:space="preserve"> private practice/</w:t>
      </w:r>
    </w:p>
    <w:p w14:paraId="5226A52E" w14:textId="77777777" w:rsidR="00A31712" w:rsidRDefault="00A31712" w:rsidP="00A31712">
      <w:pPr>
        <w:rPr>
          <w:rFonts w:cs="Times New Roman"/>
        </w:rPr>
      </w:pPr>
      <w:r>
        <w:rPr>
          <w:rFonts w:cs="Times New Roman"/>
        </w:rPr>
        <w:t xml:space="preserve">64. </w:t>
      </w:r>
      <w:proofErr w:type="spellStart"/>
      <w:r>
        <w:rPr>
          <w:rFonts w:cs="Times New Roman"/>
        </w:rPr>
        <w:t>exp</w:t>
      </w:r>
      <w:proofErr w:type="spellEnd"/>
      <w:r>
        <w:rPr>
          <w:rFonts w:cs="Times New Roman"/>
        </w:rPr>
        <w:t xml:space="preserve"> family practice/</w:t>
      </w:r>
    </w:p>
    <w:p w14:paraId="2F9BBDA3" w14:textId="77777777" w:rsidR="00A31712" w:rsidRDefault="00A31712" w:rsidP="00A31712">
      <w:pPr>
        <w:rPr>
          <w:rFonts w:cs="Times New Roman"/>
        </w:rPr>
      </w:pPr>
      <w:r>
        <w:rPr>
          <w:rFonts w:cs="Times New Roman"/>
        </w:rPr>
        <w:t xml:space="preserve">65. </w:t>
      </w:r>
      <w:proofErr w:type="spellStart"/>
      <w:r>
        <w:rPr>
          <w:rFonts w:cs="Times New Roman"/>
        </w:rPr>
        <w:t>exp</w:t>
      </w:r>
      <w:proofErr w:type="spellEnd"/>
      <w:r>
        <w:rPr>
          <w:rFonts w:cs="Times New Roman"/>
        </w:rPr>
        <w:t xml:space="preserve"> physicians/</w:t>
      </w:r>
    </w:p>
    <w:p w14:paraId="04C6ED96" w14:textId="77777777" w:rsidR="00A31712" w:rsidRDefault="00A31712" w:rsidP="00A31712">
      <w:pPr>
        <w:rPr>
          <w:rFonts w:cs="Times New Roman"/>
        </w:rPr>
      </w:pPr>
      <w:r>
        <w:rPr>
          <w:rFonts w:cs="Times New Roman"/>
        </w:rPr>
        <w:t xml:space="preserve">66. </w:t>
      </w:r>
      <w:proofErr w:type="spellStart"/>
      <w:r>
        <w:rPr>
          <w:rFonts w:cs="Times New Roman"/>
        </w:rPr>
        <w:t>exp</w:t>
      </w:r>
      <w:proofErr w:type="spellEnd"/>
      <w:r>
        <w:rPr>
          <w:rFonts w:cs="Times New Roman"/>
        </w:rPr>
        <w:t xml:space="preserve"> physicians, family/</w:t>
      </w:r>
    </w:p>
    <w:p w14:paraId="5E953F06" w14:textId="77777777" w:rsidR="00A31712" w:rsidRDefault="00A31712" w:rsidP="00A31712">
      <w:pPr>
        <w:rPr>
          <w:rFonts w:cs="Times New Roman"/>
        </w:rPr>
      </w:pPr>
      <w:r>
        <w:rPr>
          <w:rFonts w:cs="Times New Roman"/>
        </w:rPr>
        <w:t xml:space="preserve">67. </w:t>
      </w:r>
      <w:proofErr w:type="spellStart"/>
      <w:r>
        <w:rPr>
          <w:rFonts w:cs="Times New Roman"/>
        </w:rPr>
        <w:t>exp</w:t>
      </w:r>
      <w:proofErr w:type="spellEnd"/>
      <w:r>
        <w:rPr>
          <w:rFonts w:cs="Times New Roman"/>
        </w:rPr>
        <w:t xml:space="preserve"> professional practice/</w:t>
      </w:r>
    </w:p>
    <w:p w14:paraId="1E9FB77A" w14:textId="77777777" w:rsidR="00A31712" w:rsidRDefault="00A31712" w:rsidP="00A31712">
      <w:pPr>
        <w:rPr>
          <w:rFonts w:cs="Times New Roman"/>
        </w:rPr>
      </w:pPr>
      <w:r>
        <w:rPr>
          <w:rFonts w:cs="Times New Roman"/>
        </w:rPr>
        <w:t xml:space="preserve">68. </w:t>
      </w:r>
      <w:proofErr w:type="spellStart"/>
      <w:r>
        <w:rPr>
          <w:rFonts w:cs="Times New Roman"/>
        </w:rPr>
        <w:t>exp</w:t>
      </w:r>
      <w:proofErr w:type="spellEnd"/>
      <w:r>
        <w:rPr>
          <w:rFonts w:cs="Times New Roman"/>
        </w:rPr>
        <w:t xml:space="preserve"> nurses/</w:t>
      </w:r>
    </w:p>
    <w:p w14:paraId="704E852E" w14:textId="77777777" w:rsidR="00A31712" w:rsidRDefault="00A31712" w:rsidP="00A31712">
      <w:pPr>
        <w:rPr>
          <w:rFonts w:cs="Times New Roman"/>
        </w:rPr>
      </w:pPr>
      <w:r>
        <w:rPr>
          <w:rFonts w:cs="Times New Roman"/>
        </w:rPr>
        <w:t xml:space="preserve">69. </w:t>
      </w:r>
      <w:proofErr w:type="spellStart"/>
      <w:r>
        <w:rPr>
          <w:rFonts w:cs="Times New Roman"/>
        </w:rPr>
        <w:t>exp</w:t>
      </w:r>
      <w:proofErr w:type="spellEnd"/>
      <w:r>
        <w:rPr>
          <w:rFonts w:cs="Times New Roman"/>
        </w:rPr>
        <w:t xml:space="preserve"> nurse clinicians/</w:t>
      </w:r>
    </w:p>
    <w:p w14:paraId="0F5828F4" w14:textId="77777777" w:rsidR="00A31712" w:rsidRDefault="00A31712" w:rsidP="00A31712">
      <w:pPr>
        <w:rPr>
          <w:rFonts w:cs="Times New Roman"/>
        </w:rPr>
      </w:pPr>
      <w:r>
        <w:rPr>
          <w:rFonts w:cs="Times New Roman"/>
        </w:rPr>
        <w:t>70. physician's practice patterns/</w:t>
      </w:r>
    </w:p>
    <w:p w14:paraId="4427DA34" w14:textId="77777777" w:rsidR="00A31712" w:rsidRDefault="00A31712" w:rsidP="00A31712">
      <w:pPr>
        <w:rPr>
          <w:rFonts w:cs="Times New Roman"/>
        </w:rPr>
      </w:pPr>
      <w:r>
        <w:rPr>
          <w:rFonts w:cs="Times New Roman"/>
        </w:rPr>
        <w:t>71. or/41-70</w:t>
      </w:r>
    </w:p>
    <w:p w14:paraId="47EAD442" w14:textId="77777777" w:rsidR="00A31712" w:rsidRDefault="00A31712" w:rsidP="00A31712">
      <w:pPr>
        <w:rPr>
          <w:rFonts w:cs="Times New Roman"/>
        </w:rPr>
      </w:pPr>
      <w:r>
        <w:rPr>
          <w:rFonts w:cs="Times New Roman"/>
        </w:rPr>
        <w:t>72. 20 and 40 and 71</w:t>
      </w:r>
    </w:p>
    <w:p w14:paraId="16DDB9E0" w14:textId="77777777" w:rsidR="00A31712" w:rsidRDefault="00A31712" w:rsidP="00A31712">
      <w:pPr>
        <w:rPr>
          <w:rFonts w:cs="Times New Roman"/>
        </w:rPr>
      </w:pPr>
      <w:r>
        <w:rPr>
          <w:rFonts w:cs="Times New Roman"/>
        </w:rPr>
        <w:t xml:space="preserve">73. limit 72 to </w:t>
      </w:r>
      <w:proofErr w:type="spellStart"/>
      <w:r>
        <w:rPr>
          <w:rFonts w:cs="Times New Roman"/>
        </w:rPr>
        <w:t>english</w:t>
      </w:r>
      <w:proofErr w:type="spellEnd"/>
    </w:p>
    <w:p w14:paraId="53308E4E" w14:textId="77777777" w:rsidR="00A31712" w:rsidRDefault="00A31712" w:rsidP="00A31712">
      <w:pPr>
        <w:spacing w:after="200" w:line="276" w:lineRule="auto"/>
        <w:rPr>
          <w:rFonts w:cs="Times New Roman"/>
        </w:rPr>
      </w:pPr>
      <w:r>
        <w:rPr>
          <w:rFonts w:cs="Times New Roman"/>
        </w:rPr>
        <w:br w:type="page"/>
      </w:r>
    </w:p>
    <w:bookmarkEnd w:id="2"/>
    <w:p w14:paraId="08D02E91" w14:textId="77777777" w:rsidR="00A31712" w:rsidRDefault="00A31712" w:rsidP="00A31712">
      <w:pPr>
        <w:rPr>
          <w:rFonts w:cs="Times New Roman"/>
          <w:b/>
        </w:rPr>
      </w:pPr>
      <w:r>
        <w:rPr>
          <w:rFonts w:cs="Times New Roman"/>
          <w:b/>
        </w:rPr>
        <w:lastRenderedPageBreak/>
        <w:t>Appendix D Full text screening guide</w:t>
      </w:r>
    </w:p>
    <w:p w14:paraId="35971731" w14:textId="77777777" w:rsidR="00A31712" w:rsidRDefault="00A31712" w:rsidP="00A31712">
      <w:pPr>
        <w:rPr>
          <w:rFonts w:cs="Times New Roman"/>
        </w:rPr>
      </w:pPr>
    </w:p>
    <w:tbl>
      <w:tblPr>
        <w:tblStyle w:val="TableGrid"/>
        <w:tblW w:w="0" w:type="auto"/>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2"/>
        <w:gridCol w:w="1163"/>
        <w:gridCol w:w="1163"/>
        <w:gridCol w:w="1164"/>
      </w:tblGrid>
      <w:tr w:rsidR="00A31712" w14:paraId="0763C178" w14:textId="77777777" w:rsidTr="00976C98">
        <w:tc>
          <w:tcPr>
            <w:tcW w:w="5752" w:type="dxa"/>
            <w:tcBorders>
              <w:top w:val="single" w:sz="4" w:space="0" w:color="auto"/>
              <w:left w:val="nil"/>
              <w:bottom w:val="nil"/>
              <w:right w:val="nil"/>
            </w:tcBorders>
            <w:hideMark/>
          </w:tcPr>
          <w:p w14:paraId="00617438" w14:textId="77777777" w:rsidR="00A31712" w:rsidRDefault="00A31712" w:rsidP="00976C98">
            <w:pPr>
              <w:numPr>
                <w:ilvl w:val="0"/>
                <w:numId w:val="1"/>
              </w:numPr>
              <w:rPr>
                <w:rFonts w:cs="Times New Roman"/>
                <w:b/>
              </w:rPr>
            </w:pPr>
            <w:r>
              <w:rPr>
                <w:rFonts w:cs="Times New Roman"/>
                <w:b/>
              </w:rPr>
              <w:t>Empirical</w:t>
            </w:r>
          </w:p>
        </w:tc>
        <w:tc>
          <w:tcPr>
            <w:tcW w:w="1163" w:type="dxa"/>
            <w:tcBorders>
              <w:top w:val="single" w:sz="4" w:space="0" w:color="auto"/>
              <w:left w:val="nil"/>
              <w:bottom w:val="nil"/>
              <w:right w:val="nil"/>
            </w:tcBorders>
          </w:tcPr>
          <w:p w14:paraId="35B42B69" w14:textId="77777777" w:rsidR="00A31712" w:rsidRDefault="00A31712" w:rsidP="00976C98">
            <w:pPr>
              <w:jc w:val="center"/>
              <w:rPr>
                <w:rFonts w:cs="Times New Roman"/>
              </w:rPr>
            </w:pPr>
          </w:p>
        </w:tc>
        <w:tc>
          <w:tcPr>
            <w:tcW w:w="1163" w:type="dxa"/>
            <w:tcBorders>
              <w:top w:val="single" w:sz="4" w:space="0" w:color="auto"/>
              <w:left w:val="nil"/>
              <w:bottom w:val="nil"/>
              <w:right w:val="nil"/>
            </w:tcBorders>
          </w:tcPr>
          <w:p w14:paraId="5BF23549" w14:textId="77777777" w:rsidR="00A31712" w:rsidRDefault="00A31712" w:rsidP="00976C98">
            <w:pPr>
              <w:jc w:val="center"/>
              <w:rPr>
                <w:rFonts w:cs="Times New Roman"/>
              </w:rPr>
            </w:pPr>
          </w:p>
        </w:tc>
        <w:tc>
          <w:tcPr>
            <w:tcW w:w="1164" w:type="dxa"/>
            <w:tcBorders>
              <w:top w:val="single" w:sz="4" w:space="0" w:color="auto"/>
              <w:left w:val="nil"/>
              <w:bottom w:val="nil"/>
              <w:right w:val="nil"/>
            </w:tcBorders>
          </w:tcPr>
          <w:p w14:paraId="75F30716" w14:textId="77777777" w:rsidR="00A31712" w:rsidRDefault="00A31712" w:rsidP="00976C98">
            <w:pPr>
              <w:jc w:val="center"/>
              <w:rPr>
                <w:rFonts w:cs="Times New Roman"/>
              </w:rPr>
            </w:pPr>
          </w:p>
        </w:tc>
      </w:tr>
      <w:tr w:rsidR="00A31712" w14:paraId="7F9AD2A9" w14:textId="77777777" w:rsidTr="00976C98">
        <w:tc>
          <w:tcPr>
            <w:tcW w:w="5752" w:type="dxa"/>
            <w:vMerge w:val="restart"/>
            <w:tcBorders>
              <w:top w:val="nil"/>
              <w:left w:val="nil"/>
              <w:bottom w:val="nil"/>
              <w:right w:val="nil"/>
            </w:tcBorders>
            <w:hideMark/>
          </w:tcPr>
          <w:p w14:paraId="1901D06B" w14:textId="77777777" w:rsidR="00A31712" w:rsidRDefault="00A31712" w:rsidP="00976C98">
            <w:pPr>
              <w:rPr>
                <w:rFonts w:cs="Times New Roman"/>
              </w:rPr>
            </w:pPr>
            <w:r>
              <w:rPr>
                <w:rFonts w:cs="Times New Roman"/>
              </w:rPr>
              <w:t>Is the paper an empirical study reporting primary data?</w:t>
            </w:r>
          </w:p>
        </w:tc>
        <w:tc>
          <w:tcPr>
            <w:tcW w:w="1163" w:type="dxa"/>
            <w:tcBorders>
              <w:top w:val="nil"/>
              <w:left w:val="nil"/>
              <w:bottom w:val="nil"/>
              <w:right w:val="nil"/>
            </w:tcBorders>
            <w:hideMark/>
          </w:tcPr>
          <w:p w14:paraId="75A558B5" w14:textId="77777777" w:rsidR="00A31712" w:rsidRDefault="00A31712" w:rsidP="00976C98">
            <w:pPr>
              <w:jc w:val="center"/>
              <w:rPr>
                <w:rFonts w:cs="Times New Roman"/>
              </w:rPr>
            </w:pPr>
            <w:r>
              <w:rPr>
                <w:rFonts w:cs="Times New Roman"/>
              </w:rPr>
              <w:t>No</w:t>
            </w:r>
          </w:p>
        </w:tc>
        <w:tc>
          <w:tcPr>
            <w:tcW w:w="1163" w:type="dxa"/>
            <w:tcBorders>
              <w:top w:val="nil"/>
              <w:left w:val="nil"/>
              <w:bottom w:val="nil"/>
              <w:right w:val="nil"/>
            </w:tcBorders>
            <w:hideMark/>
          </w:tcPr>
          <w:p w14:paraId="63490EAA" w14:textId="77777777" w:rsidR="00A31712" w:rsidRDefault="00A31712" w:rsidP="00976C98">
            <w:pPr>
              <w:jc w:val="center"/>
              <w:rPr>
                <w:rFonts w:cs="Times New Roman"/>
              </w:rPr>
            </w:pPr>
            <w:r>
              <w:rPr>
                <w:rFonts w:cs="Times New Roman"/>
              </w:rPr>
              <w:t>Yes</w:t>
            </w:r>
          </w:p>
        </w:tc>
        <w:tc>
          <w:tcPr>
            <w:tcW w:w="1164" w:type="dxa"/>
            <w:tcBorders>
              <w:top w:val="nil"/>
              <w:left w:val="nil"/>
              <w:bottom w:val="nil"/>
              <w:right w:val="nil"/>
            </w:tcBorders>
            <w:hideMark/>
          </w:tcPr>
          <w:p w14:paraId="04C473CB" w14:textId="77777777" w:rsidR="00A31712" w:rsidRDefault="00A31712" w:rsidP="00976C98">
            <w:pPr>
              <w:jc w:val="center"/>
              <w:rPr>
                <w:rFonts w:cs="Times New Roman"/>
              </w:rPr>
            </w:pPr>
            <w:r>
              <w:rPr>
                <w:rFonts w:cs="Times New Roman"/>
              </w:rPr>
              <w:t>Doubt</w:t>
            </w:r>
          </w:p>
        </w:tc>
      </w:tr>
      <w:tr w:rsidR="00A31712" w14:paraId="55E37749" w14:textId="77777777" w:rsidTr="00976C98">
        <w:tc>
          <w:tcPr>
            <w:tcW w:w="0" w:type="auto"/>
            <w:vMerge/>
            <w:tcBorders>
              <w:top w:val="nil"/>
              <w:left w:val="nil"/>
              <w:bottom w:val="nil"/>
              <w:right w:val="nil"/>
            </w:tcBorders>
            <w:vAlign w:val="center"/>
            <w:hideMark/>
          </w:tcPr>
          <w:p w14:paraId="7190AC21" w14:textId="77777777" w:rsidR="00A31712" w:rsidRDefault="00A31712" w:rsidP="00976C98">
            <w:pPr>
              <w:rPr>
                <w:rFonts w:cs="Times New Roman"/>
              </w:rPr>
            </w:pPr>
          </w:p>
        </w:tc>
        <w:tc>
          <w:tcPr>
            <w:tcW w:w="1163" w:type="dxa"/>
            <w:tcBorders>
              <w:top w:val="nil"/>
              <w:left w:val="nil"/>
              <w:bottom w:val="nil"/>
              <w:right w:val="nil"/>
            </w:tcBorders>
            <w:hideMark/>
          </w:tcPr>
          <w:p w14:paraId="56286F3D" w14:textId="77777777" w:rsidR="00A31712" w:rsidRDefault="00A31712" w:rsidP="00976C98">
            <w:pPr>
              <w:jc w:val="center"/>
              <w:rPr>
                <w:rFonts w:cs="Times New Roman"/>
              </w:rPr>
            </w:pPr>
            <w:r>
              <w:rPr>
                <w:rFonts w:cs="Times New Roman"/>
              </w:rPr>
              <w:t>Go to 5</w:t>
            </w:r>
          </w:p>
        </w:tc>
        <w:tc>
          <w:tcPr>
            <w:tcW w:w="1163" w:type="dxa"/>
            <w:tcBorders>
              <w:top w:val="nil"/>
              <w:left w:val="nil"/>
              <w:bottom w:val="nil"/>
              <w:right w:val="nil"/>
            </w:tcBorders>
            <w:hideMark/>
          </w:tcPr>
          <w:p w14:paraId="68405DBC" w14:textId="77777777" w:rsidR="00A31712" w:rsidRDefault="00A31712" w:rsidP="00976C98">
            <w:pPr>
              <w:jc w:val="center"/>
              <w:rPr>
                <w:rFonts w:cs="Times New Roman"/>
              </w:rPr>
            </w:pPr>
            <w:r>
              <w:rPr>
                <w:rFonts w:cs="Times New Roman"/>
              </w:rPr>
              <w:t>Go to 2</w:t>
            </w:r>
          </w:p>
        </w:tc>
        <w:tc>
          <w:tcPr>
            <w:tcW w:w="1164" w:type="dxa"/>
            <w:tcBorders>
              <w:top w:val="nil"/>
              <w:left w:val="nil"/>
              <w:bottom w:val="nil"/>
              <w:right w:val="nil"/>
            </w:tcBorders>
            <w:hideMark/>
          </w:tcPr>
          <w:p w14:paraId="0858E8B1" w14:textId="77777777" w:rsidR="00A31712" w:rsidRDefault="00A31712" w:rsidP="00976C98">
            <w:pPr>
              <w:jc w:val="center"/>
              <w:rPr>
                <w:rFonts w:cs="Times New Roman"/>
              </w:rPr>
            </w:pPr>
            <w:r>
              <w:rPr>
                <w:rFonts w:cs="Times New Roman"/>
              </w:rPr>
              <w:t>Go to 2</w:t>
            </w:r>
          </w:p>
        </w:tc>
      </w:tr>
      <w:tr w:rsidR="00A31712" w14:paraId="189EA756" w14:textId="77777777" w:rsidTr="00976C98">
        <w:tc>
          <w:tcPr>
            <w:tcW w:w="5752" w:type="dxa"/>
            <w:tcBorders>
              <w:top w:val="nil"/>
              <w:left w:val="nil"/>
              <w:bottom w:val="nil"/>
              <w:right w:val="nil"/>
            </w:tcBorders>
            <w:hideMark/>
          </w:tcPr>
          <w:p w14:paraId="12641313" w14:textId="77777777" w:rsidR="00A31712" w:rsidRDefault="00A31712" w:rsidP="00976C98">
            <w:pPr>
              <w:numPr>
                <w:ilvl w:val="0"/>
                <w:numId w:val="1"/>
              </w:numPr>
              <w:rPr>
                <w:rFonts w:cs="Times New Roman"/>
                <w:b/>
              </w:rPr>
            </w:pPr>
            <w:r>
              <w:rPr>
                <w:rFonts w:cs="Times New Roman"/>
                <w:b/>
              </w:rPr>
              <w:t>Quantitative data</w:t>
            </w:r>
          </w:p>
        </w:tc>
        <w:tc>
          <w:tcPr>
            <w:tcW w:w="1163" w:type="dxa"/>
            <w:tcBorders>
              <w:top w:val="nil"/>
              <w:left w:val="nil"/>
              <w:bottom w:val="nil"/>
              <w:right w:val="nil"/>
            </w:tcBorders>
          </w:tcPr>
          <w:p w14:paraId="243C746E" w14:textId="77777777" w:rsidR="00A31712" w:rsidRDefault="00A31712" w:rsidP="00976C98">
            <w:pPr>
              <w:jc w:val="center"/>
              <w:rPr>
                <w:rFonts w:cs="Times New Roman"/>
              </w:rPr>
            </w:pPr>
          </w:p>
        </w:tc>
        <w:tc>
          <w:tcPr>
            <w:tcW w:w="1163" w:type="dxa"/>
            <w:tcBorders>
              <w:top w:val="nil"/>
              <w:left w:val="nil"/>
              <w:bottom w:val="nil"/>
              <w:right w:val="nil"/>
            </w:tcBorders>
          </w:tcPr>
          <w:p w14:paraId="3E4B601A" w14:textId="77777777" w:rsidR="00A31712" w:rsidRDefault="00A31712" w:rsidP="00976C98">
            <w:pPr>
              <w:jc w:val="center"/>
              <w:rPr>
                <w:rFonts w:cs="Times New Roman"/>
              </w:rPr>
            </w:pPr>
          </w:p>
        </w:tc>
        <w:tc>
          <w:tcPr>
            <w:tcW w:w="1164" w:type="dxa"/>
            <w:tcBorders>
              <w:top w:val="nil"/>
              <w:left w:val="nil"/>
              <w:bottom w:val="nil"/>
              <w:right w:val="nil"/>
            </w:tcBorders>
          </w:tcPr>
          <w:p w14:paraId="6CB28B80" w14:textId="77777777" w:rsidR="00A31712" w:rsidRDefault="00A31712" w:rsidP="00976C98">
            <w:pPr>
              <w:jc w:val="center"/>
              <w:rPr>
                <w:rFonts w:cs="Times New Roman"/>
              </w:rPr>
            </w:pPr>
          </w:p>
        </w:tc>
      </w:tr>
      <w:tr w:rsidR="00A31712" w14:paraId="77786C55" w14:textId="77777777" w:rsidTr="00976C98">
        <w:tc>
          <w:tcPr>
            <w:tcW w:w="5752" w:type="dxa"/>
            <w:vMerge w:val="restart"/>
            <w:tcBorders>
              <w:top w:val="nil"/>
              <w:left w:val="nil"/>
              <w:bottom w:val="nil"/>
              <w:right w:val="nil"/>
            </w:tcBorders>
            <w:hideMark/>
          </w:tcPr>
          <w:p w14:paraId="19864F35" w14:textId="77777777" w:rsidR="00A31712" w:rsidRDefault="00A31712" w:rsidP="00976C98">
            <w:pPr>
              <w:rPr>
                <w:rFonts w:cs="Times New Roman"/>
              </w:rPr>
            </w:pPr>
            <w:r>
              <w:rPr>
                <w:rFonts w:cs="Times New Roman"/>
              </w:rPr>
              <w:t xml:space="preserve">Does the paper </w:t>
            </w:r>
            <w:r>
              <w:rPr>
                <w:rStyle w:val="A3"/>
                <w:rFonts w:cs="Times New Roman"/>
              </w:rPr>
              <w:t>report quantitative data?</w:t>
            </w:r>
          </w:p>
        </w:tc>
        <w:tc>
          <w:tcPr>
            <w:tcW w:w="1163" w:type="dxa"/>
            <w:tcBorders>
              <w:top w:val="nil"/>
              <w:left w:val="nil"/>
              <w:bottom w:val="nil"/>
              <w:right w:val="nil"/>
            </w:tcBorders>
            <w:hideMark/>
          </w:tcPr>
          <w:p w14:paraId="50996A3C" w14:textId="77777777" w:rsidR="00A31712" w:rsidRDefault="00A31712" w:rsidP="00976C98">
            <w:pPr>
              <w:jc w:val="center"/>
              <w:rPr>
                <w:rFonts w:cs="Times New Roman"/>
              </w:rPr>
            </w:pPr>
            <w:r>
              <w:rPr>
                <w:rFonts w:cs="Times New Roman"/>
              </w:rPr>
              <w:t>No</w:t>
            </w:r>
          </w:p>
        </w:tc>
        <w:tc>
          <w:tcPr>
            <w:tcW w:w="1163" w:type="dxa"/>
            <w:tcBorders>
              <w:top w:val="nil"/>
              <w:left w:val="nil"/>
              <w:bottom w:val="nil"/>
              <w:right w:val="nil"/>
            </w:tcBorders>
            <w:hideMark/>
          </w:tcPr>
          <w:p w14:paraId="288D72AA" w14:textId="77777777" w:rsidR="00A31712" w:rsidRDefault="00A31712" w:rsidP="00976C98">
            <w:pPr>
              <w:jc w:val="center"/>
              <w:rPr>
                <w:rFonts w:cs="Times New Roman"/>
              </w:rPr>
            </w:pPr>
            <w:r>
              <w:rPr>
                <w:rFonts w:cs="Times New Roman"/>
              </w:rPr>
              <w:t>Yes</w:t>
            </w:r>
          </w:p>
        </w:tc>
        <w:tc>
          <w:tcPr>
            <w:tcW w:w="1164" w:type="dxa"/>
            <w:tcBorders>
              <w:top w:val="nil"/>
              <w:left w:val="nil"/>
              <w:bottom w:val="nil"/>
              <w:right w:val="nil"/>
            </w:tcBorders>
            <w:hideMark/>
          </w:tcPr>
          <w:p w14:paraId="5574A8B1" w14:textId="77777777" w:rsidR="00A31712" w:rsidRDefault="00A31712" w:rsidP="00976C98">
            <w:pPr>
              <w:jc w:val="center"/>
              <w:rPr>
                <w:rFonts w:cs="Times New Roman"/>
              </w:rPr>
            </w:pPr>
            <w:r>
              <w:rPr>
                <w:rFonts w:cs="Times New Roman"/>
              </w:rPr>
              <w:t>Doubt</w:t>
            </w:r>
          </w:p>
        </w:tc>
      </w:tr>
      <w:tr w:rsidR="00A31712" w14:paraId="2DBE1193" w14:textId="77777777" w:rsidTr="00976C98">
        <w:tc>
          <w:tcPr>
            <w:tcW w:w="0" w:type="auto"/>
            <w:vMerge/>
            <w:tcBorders>
              <w:top w:val="nil"/>
              <w:left w:val="nil"/>
              <w:bottom w:val="nil"/>
              <w:right w:val="nil"/>
            </w:tcBorders>
            <w:vAlign w:val="center"/>
            <w:hideMark/>
          </w:tcPr>
          <w:p w14:paraId="61E0F782" w14:textId="77777777" w:rsidR="00A31712" w:rsidRDefault="00A31712" w:rsidP="00976C98">
            <w:pPr>
              <w:rPr>
                <w:rFonts w:cs="Times New Roman"/>
              </w:rPr>
            </w:pPr>
          </w:p>
        </w:tc>
        <w:tc>
          <w:tcPr>
            <w:tcW w:w="1163" w:type="dxa"/>
            <w:tcBorders>
              <w:top w:val="nil"/>
              <w:left w:val="nil"/>
              <w:bottom w:val="nil"/>
              <w:right w:val="nil"/>
            </w:tcBorders>
            <w:hideMark/>
          </w:tcPr>
          <w:p w14:paraId="0E840F2B" w14:textId="77777777" w:rsidR="00A31712" w:rsidRDefault="00A31712" w:rsidP="00976C98">
            <w:pPr>
              <w:jc w:val="center"/>
              <w:rPr>
                <w:rFonts w:cs="Times New Roman"/>
              </w:rPr>
            </w:pPr>
            <w:r>
              <w:rPr>
                <w:rFonts w:cs="Times New Roman"/>
              </w:rPr>
              <w:t>Go to 5</w:t>
            </w:r>
          </w:p>
        </w:tc>
        <w:tc>
          <w:tcPr>
            <w:tcW w:w="1163" w:type="dxa"/>
            <w:tcBorders>
              <w:top w:val="nil"/>
              <w:left w:val="nil"/>
              <w:bottom w:val="nil"/>
              <w:right w:val="nil"/>
            </w:tcBorders>
            <w:hideMark/>
          </w:tcPr>
          <w:p w14:paraId="7B46AF65" w14:textId="77777777" w:rsidR="00A31712" w:rsidRDefault="00A31712" w:rsidP="00976C98">
            <w:pPr>
              <w:jc w:val="center"/>
              <w:rPr>
                <w:rFonts w:cs="Times New Roman"/>
              </w:rPr>
            </w:pPr>
            <w:r>
              <w:rPr>
                <w:rFonts w:cs="Times New Roman"/>
              </w:rPr>
              <w:t>Go to 3</w:t>
            </w:r>
          </w:p>
        </w:tc>
        <w:tc>
          <w:tcPr>
            <w:tcW w:w="1164" w:type="dxa"/>
            <w:tcBorders>
              <w:top w:val="nil"/>
              <w:left w:val="nil"/>
              <w:bottom w:val="nil"/>
              <w:right w:val="nil"/>
            </w:tcBorders>
            <w:hideMark/>
          </w:tcPr>
          <w:p w14:paraId="61C3C088" w14:textId="77777777" w:rsidR="00A31712" w:rsidRDefault="00A31712" w:rsidP="00976C98">
            <w:pPr>
              <w:ind w:left="1282" w:hanging="1282"/>
              <w:jc w:val="center"/>
              <w:rPr>
                <w:rFonts w:cs="Times New Roman"/>
              </w:rPr>
            </w:pPr>
            <w:r>
              <w:rPr>
                <w:rFonts w:cs="Times New Roman"/>
              </w:rPr>
              <w:t xml:space="preserve">Go to3 </w:t>
            </w:r>
          </w:p>
        </w:tc>
      </w:tr>
      <w:tr w:rsidR="00A31712" w14:paraId="33E21E57" w14:textId="77777777" w:rsidTr="00976C98">
        <w:trPr>
          <w:trHeight w:val="229"/>
        </w:trPr>
        <w:tc>
          <w:tcPr>
            <w:tcW w:w="5752" w:type="dxa"/>
            <w:tcBorders>
              <w:top w:val="nil"/>
              <w:left w:val="nil"/>
              <w:bottom w:val="nil"/>
              <w:right w:val="nil"/>
            </w:tcBorders>
            <w:hideMark/>
          </w:tcPr>
          <w:p w14:paraId="6FB50B04" w14:textId="77777777" w:rsidR="00A31712" w:rsidRDefault="00A31712" w:rsidP="00976C98">
            <w:pPr>
              <w:pStyle w:val="ListParagraph"/>
              <w:numPr>
                <w:ilvl w:val="0"/>
                <w:numId w:val="1"/>
              </w:numPr>
              <w:spacing w:line="240" w:lineRule="auto"/>
              <w:rPr>
                <w:rFonts w:ascii="Times New Roman" w:hAnsi="Times New Roman" w:cs="Times New Roman"/>
                <w:b/>
                <w:sz w:val="24"/>
                <w:szCs w:val="24"/>
              </w:rPr>
            </w:pPr>
            <w:r>
              <w:rPr>
                <w:rFonts w:ascii="Times New Roman" w:hAnsi="Times New Roman" w:cs="Times New Roman"/>
                <w:b/>
                <w:sz w:val="24"/>
                <w:szCs w:val="24"/>
              </w:rPr>
              <w:t>Study Design</w:t>
            </w:r>
          </w:p>
        </w:tc>
        <w:tc>
          <w:tcPr>
            <w:tcW w:w="1163" w:type="dxa"/>
            <w:tcBorders>
              <w:top w:val="nil"/>
              <w:left w:val="nil"/>
              <w:bottom w:val="nil"/>
              <w:right w:val="nil"/>
            </w:tcBorders>
          </w:tcPr>
          <w:p w14:paraId="0F7497C2" w14:textId="77777777" w:rsidR="00A31712" w:rsidRDefault="00A31712" w:rsidP="00976C98">
            <w:pPr>
              <w:jc w:val="center"/>
              <w:rPr>
                <w:rFonts w:cs="Times New Roman"/>
              </w:rPr>
            </w:pPr>
          </w:p>
        </w:tc>
        <w:tc>
          <w:tcPr>
            <w:tcW w:w="1163" w:type="dxa"/>
            <w:tcBorders>
              <w:top w:val="nil"/>
              <w:left w:val="nil"/>
              <w:bottom w:val="nil"/>
              <w:right w:val="nil"/>
            </w:tcBorders>
          </w:tcPr>
          <w:p w14:paraId="06EEB855" w14:textId="77777777" w:rsidR="00A31712" w:rsidRDefault="00A31712" w:rsidP="00976C98">
            <w:pPr>
              <w:jc w:val="center"/>
              <w:rPr>
                <w:rFonts w:cs="Times New Roman"/>
              </w:rPr>
            </w:pPr>
          </w:p>
        </w:tc>
        <w:tc>
          <w:tcPr>
            <w:tcW w:w="1164" w:type="dxa"/>
            <w:tcBorders>
              <w:top w:val="nil"/>
              <w:left w:val="nil"/>
              <w:bottom w:val="nil"/>
              <w:right w:val="nil"/>
            </w:tcBorders>
          </w:tcPr>
          <w:p w14:paraId="0F2259F7" w14:textId="77777777" w:rsidR="00A31712" w:rsidRDefault="00A31712" w:rsidP="00976C98">
            <w:pPr>
              <w:jc w:val="center"/>
              <w:rPr>
                <w:rFonts w:cs="Times New Roman"/>
              </w:rPr>
            </w:pPr>
          </w:p>
        </w:tc>
      </w:tr>
      <w:tr w:rsidR="00A31712" w14:paraId="18496D6F" w14:textId="77777777" w:rsidTr="00976C98">
        <w:tc>
          <w:tcPr>
            <w:tcW w:w="5752" w:type="dxa"/>
            <w:vMerge w:val="restart"/>
            <w:tcBorders>
              <w:top w:val="nil"/>
              <w:left w:val="nil"/>
              <w:bottom w:val="nil"/>
              <w:right w:val="nil"/>
            </w:tcBorders>
            <w:hideMark/>
          </w:tcPr>
          <w:p w14:paraId="04B2BFA2" w14:textId="77777777" w:rsidR="00A31712" w:rsidRDefault="00A31712" w:rsidP="00976C98">
            <w:pPr>
              <w:rPr>
                <w:rFonts w:cs="Times New Roman"/>
              </w:rPr>
            </w:pPr>
            <w:proofErr w:type="gramStart"/>
            <w:r>
              <w:rPr>
                <w:rFonts w:cs="Times New Roman"/>
              </w:rPr>
              <w:t>Is</w:t>
            </w:r>
            <w:proofErr w:type="gramEnd"/>
            <w:r>
              <w:rPr>
                <w:rFonts w:cs="Times New Roman"/>
              </w:rPr>
              <w:t xml:space="preserve"> the study design a </w:t>
            </w:r>
            <w:proofErr w:type="spellStart"/>
            <w:r>
              <w:rPr>
                <w:rFonts w:cs="Times New Roman"/>
                <w:lang w:val="en-US"/>
              </w:rPr>
              <w:t>randomised</w:t>
            </w:r>
            <w:proofErr w:type="spellEnd"/>
            <w:r>
              <w:rPr>
                <w:rFonts w:cs="Times New Roman"/>
                <w:lang w:val="en-US"/>
              </w:rPr>
              <w:t xml:space="preserve"> controlled trial, quasi </w:t>
            </w:r>
            <w:proofErr w:type="spellStart"/>
            <w:r>
              <w:rPr>
                <w:rFonts w:cs="Times New Roman"/>
                <w:lang w:val="en-US"/>
              </w:rPr>
              <w:t>randomised</w:t>
            </w:r>
            <w:proofErr w:type="spellEnd"/>
            <w:r>
              <w:rPr>
                <w:rFonts w:cs="Times New Roman"/>
                <w:lang w:val="en-US"/>
              </w:rPr>
              <w:t xml:space="preserve"> trial, interrupted time series study, before and after study? Or a </w:t>
            </w:r>
            <w:r>
              <w:rPr>
                <w:rFonts w:cs="Times New Roman"/>
              </w:rPr>
              <w:t>cohort, case-control, and cross-sectional study?</w:t>
            </w:r>
          </w:p>
        </w:tc>
        <w:tc>
          <w:tcPr>
            <w:tcW w:w="1163" w:type="dxa"/>
            <w:tcBorders>
              <w:top w:val="nil"/>
              <w:left w:val="nil"/>
              <w:bottom w:val="nil"/>
              <w:right w:val="nil"/>
            </w:tcBorders>
            <w:hideMark/>
          </w:tcPr>
          <w:p w14:paraId="586E5D07" w14:textId="77777777" w:rsidR="00A31712" w:rsidRDefault="00A31712" w:rsidP="00976C98">
            <w:pPr>
              <w:jc w:val="center"/>
              <w:rPr>
                <w:rFonts w:cs="Times New Roman"/>
              </w:rPr>
            </w:pPr>
            <w:r>
              <w:rPr>
                <w:rFonts w:cs="Times New Roman"/>
              </w:rPr>
              <w:t>No</w:t>
            </w:r>
          </w:p>
        </w:tc>
        <w:tc>
          <w:tcPr>
            <w:tcW w:w="1163" w:type="dxa"/>
            <w:tcBorders>
              <w:top w:val="nil"/>
              <w:left w:val="nil"/>
              <w:bottom w:val="nil"/>
              <w:right w:val="nil"/>
            </w:tcBorders>
            <w:hideMark/>
          </w:tcPr>
          <w:p w14:paraId="1CF3B1B5" w14:textId="77777777" w:rsidR="00A31712" w:rsidRDefault="00A31712" w:rsidP="00976C98">
            <w:pPr>
              <w:jc w:val="center"/>
              <w:rPr>
                <w:rFonts w:cs="Times New Roman"/>
              </w:rPr>
            </w:pPr>
            <w:r>
              <w:rPr>
                <w:rFonts w:cs="Times New Roman"/>
              </w:rPr>
              <w:t>Yes</w:t>
            </w:r>
          </w:p>
        </w:tc>
        <w:tc>
          <w:tcPr>
            <w:tcW w:w="1164" w:type="dxa"/>
            <w:tcBorders>
              <w:top w:val="nil"/>
              <w:left w:val="nil"/>
              <w:bottom w:val="nil"/>
              <w:right w:val="nil"/>
            </w:tcBorders>
            <w:hideMark/>
          </w:tcPr>
          <w:p w14:paraId="4BF53044" w14:textId="77777777" w:rsidR="00A31712" w:rsidRDefault="00A31712" w:rsidP="00976C98">
            <w:pPr>
              <w:jc w:val="center"/>
              <w:rPr>
                <w:rFonts w:cs="Times New Roman"/>
              </w:rPr>
            </w:pPr>
            <w:r>
              <w:rPr>
                <w:rFonts w:cs="Times New Roman"/>
              </w:rPr>
              <w:t>Doubt</w:t>
            </w:r>
          </w:p>
        </w:tc>
      </w:tr>
      <w:tr w:rsidR="00A31712" w14:paraId="66F2BF0F" w14:textId="77777777" w:rsidTr="00976C98">
        <w:tc>
          <w:tcPr>
            <w:tcW w:w="0" w:type="auto"/>
            <w:vMerge/>
            <w:tcBorders>
              <w:top w:val="nil"/>
              <w:left w:val="nil"/>
              <w:bottom w:val="nil"/>
              <w:right w:val="nil"/>
            </w:tcBorders>
            <w:vAlign w:val="center"/>
            <w:hideMark/>
          </w:tcPr>
          <w:p w14:paraId="53F7EECD" w14:textId="77777777" w:rsidR="00A31712" w:rsidRDefault="00A31712" w:rsidP="00976C98">
            <w:pPr>
              <w:rPr>
                <w:rFonts w:cs="Times New Roman"/>
              </w:rPr>
            </w:pPr>
          </w:p>
        </w:tc>
        <w:tc>
          <w:tcPr>
            <w:tcW w:w="1163" w:type="dxa"/>
            <w:tcBorders>
              <w:top w:val="nil"/>
              <w:left w:val="nil"/>
              <w:bottom w:val="nil"/>
              <w:right w:val="nil"/>
            </w:tcBorders>
            <w:hideMark/>
          </w:tcPr>
          <w:p w14:paraId="69910024" w14:textId="77777777" w:rsidR="00A31712" w:rsidRDefault="00A31712" w:rsidP="00976C98">
            <w:pPr>
              <w:jc w:val="center"/>
              <w:rPr>
                <w:rFonts w:cs="Times New Roman"/>
              </w:rPr>
            </w:pPr>
            <w:r>
              <w:rPr>
                <w:rFonts w:cs="Times New Roman"/>
              </w:rPr>
              <w:t>Go to 5</w:t>
            </w:r>
          </w:p>
        </w:tc>
        <w:tc>
          <w:tcPr>
            <w:tcW w:w="1163" w:type="dxa"/>
            <w:tcBorders>
              <w:top w:val="nil"/>
              <w:left w:val="nil"/>
              <w:bottom w:val="nil"/>
              <w:right w:val="nil"/>
            </w:tcBorders>
            <w:hideMark/>
          </w:tcPr>
          <w:p w14:paraId="7ABF64D4" w14:textId="77777777" w:rsidR="00A31712" w:rsidRDefault="00A31712" w:rsidP="00976C98">
            <w:pPr>
              <w:jc w:val="center"/>
              <w:rPr>
                <w:rFonts w:cs="Times New Roman"/>
              </w:rPr>
            </w:pPr>
            <w:r>
              <w:rPr>
                <w:rFonts w:cs="Times New Roman"/>
              </w:rPr>
              <w:t>Go to 4a</w:t>
            </w:r>
          </w:p>
        </w:tc>
        <w:tc>
          <w:tcPr>
            <w:tcW w:w="1164" w:type="dxa"/>
            <w:tcBorders>
              <w:top w:val="nil"/>
              <w:left w:val="nil"/>
              <w:bottom w:val="nil"/>
              <w:right w:val="nil"/>
            </w:tcBorders>
            <w:hideMark/>
          </w:tcPr>
          <w:p w14:paraId="1B8C0D9B" w14:textId="77777777" w:rsidR="00A31712" w:rsidRDefault="00A31712" w:rsidP="00976C98">
            <w:pPr>
              <w:ind w:left="1282" w:hanging="1282"/>
              <w:jc w:val="center"/>
              <w:rPr>
                <w:rFonts w:cs="Times New Roman"/>
              </w:rPr>
            </w:pPr>
            <w:r>
              <w:rPr>
                <w:rFonts w:cs="Times New Roman"/>
              </w:rPr>
              <w:t>Go to 4a</w:t>
            </w:r>
          </w:p>
        </w:tc>
      </w:tr>
      <w:tr w:rsidR="00A31712" w14:paraId="79BBB3C9" w14:textId="77777777" w:rsidTr="00976C98">
        <w:tc>
          <w:tcPr>
            <w:tcW w:w="5752" w:type="dxa"/>
            <w:tcBorders>
              <w:top w:val="nil"/>
              <w:left w:val="nil"/>
              <w:bottom w:val="nil"/>
              <w:right w:val="nil"/>
            </w:tcBorders>
          </w:tcPr>
          <w:p w14:paraId="099894CB" w14:textId="77777777" w:rsidR="00A31712" w:rsidRDefault="00A31712" w:rsidP="00976C98">
            <w:pPr>
              <w:pStyle w:val="ListParagraph"/>
              <w:spacing w:line="240" w:lineRule="auto"/>
              <w:ind w:left="360"/>
              <w:rPr>
                <w:rFonts w:ascii="Times New Roman" w:hAnsi="Times New Roman" w:cs="Times New Roman"/>
                <w:b/>
                <w:sz w:val="24"/>
                <w:szCs w:val="24"/>
              </w:rPr>
            </w:pPr>
          </w:p>
          <w:p w14:paraId="3D90EA44" w14:textId="77777777" w:rsidR="00A31712" w:rsidRDefault="00A31712" w:rsidP="00976C98">
            <w:pPr>
              <w:pStyle w:val="ListParagraph"/>
              <w:numPr>
                <w:ilvl w:val="0"/>
                <w:numId w:val="1"/>
              </w:numPr>
              <w:spacing w:line="240" w:lineRule="auto"/>
              <w:rPr>
                <w:rFonts w:ascii="Times New Roman" w:hAnsi="Times New Roman" w:cs="Times New Roman"/>
                <w:b/>
                <w:sz w:val="24"/>
                <w:szCs w:val="24"/>
              </w:rPr>
            </w:pPr>
            <w:r>
              <w:rPr>
                <w:rFonts w:ascii="Times New Roman" w:hAnsi="Times New Roman" w:cs="Times New Roman"/>
                <w:b/>
                <w:sz w:val="24"/>
                <w:szCs w:val="24"/>
              </w:rPr>
              <w:t>Association between public performance reporting and behavioural change</w:t>
            </w:r>
          </w:p>
        </w:tc>
        <w:tc>
          <w:tcPr>
            <w:tcW w:w="1163" w:type="dxa"/>
            <w:tcBorders>
              <w:top w:val="nil"/>
              <w:left w:val="nil"/>
              <w:bottom w:val="nil"/>
              <w:right w:val="nil"/>
            </w:tcBorders>
          </w:tcPr>
          <w:p w14:paraId="7B780738" w14:textId="77777777" w:rsidR="00A31712" w:rsidRDefault="00A31712" w:rsidP="00976C98">
            <w:pPr>
              <w:jc w:val="center"/>
              <w:rPr>
                <w:rFonts w:cs="Times New Roman"/>
              </w:rPr>
            </w:pPr>
          </w:p>
        </w:tc>
        <w:tc>
          <w:tcPr>
            <w:tcW w:w="1163" w:type="dxa"/>
            <w:tcBorders>
              <w:top w:val="nil"/>
              <w:left w:val="nil"/>
              <w:bottom w:val="nil"/>
              <w:right w:val="nil"/>
            </w:tcBorders>
          </w:tcPr>
          <w:p w14:paraId="46B9EB5A" w14:textId="77777777" w:rsidR="00A31712" w:rsidRDefault="00A31712" w:rsidP="00976C98">
            <w:pPr>
              <w:jc w:val="center"/>
              <w:rPr>
                <w:rFonts w:cs="Times New Roman"/>
              </w:rPr>
            </w:pPr>
          </w:p>
        </w:tc>
        <w:tc>
          <w:tcPr>
            <w:tcW w:w="1164" w:type="dxa"/>
            <w:tcBorders>
              <w:top w:val="nil"/>
              <w:left w:val="nil"/>
              <w:bottom w:val="nil"/>
              <w:right w:val="nil"/>
            </w:tcBorders>
          </w:tcPr>
          <w:p w14:paraId="6586A6D9" w14:textId="77777777" w:rsidR="00A31712" w:rsidRDefault="00A31712" w:rsidP="00976C98">
            <w:pPr>
              <w:jc w:val="center"/>
              <w:rPr>
                <w:rFonts w:cs="Times New Roman"/>
              </w:rPr>
            </w:pPr>
          </w:p>
        </w:tc>
      </w:tr>
      <w:tr w:rsidR="00A31712" w14:paraId="5D16690A" w14:textId="77777777" w:rsidTr="00976C98">
        <w:tc>
          <w:tcPr>
            <w:tcW w:w="5752" w:type="dxa"/>
            <w:vMerge w:val="restart"/>
            <w:tcBorders>
              <w:top w:val="nil"/>
              <w:left w:val="nil"/>
              <w:bottom w:val="nil"/>
              <w:right w:val="nil"/>
            </w:tcBorders>
            <w:hideMark/>
          </w:tcPr>
          <w:p w14:paraId="30ED27DF" w14:textId="77777777" w:rsidR="00A31712" w:rsidRDefault="00A31712" w:rsidP="00976C98">
            <w:pPr>
              <w:rPr>
                <w:rFonts w:cs="Times New Roman"/>
              </w:rPr>
            </w:pPr>
            <w:r>
              <w:rPr>
                <w:rFonts w:cs="Times New Roman"/>
              </w:rPr>
              <w:t xml:space="preserve">a. Does the paper report exposure to public performance reporting? Including: </w:t>
            </w:r>
          </w:p>
          <w:p w14:paraId="151F679D" w14:textId="77777777" w:rsidR="00A31712" w:rsidRDefault="00A31712" w:rsidP="00976C98">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Process measures</w:t>
            </w:r>
          </w:p>
          <w:p w14:paraId="70D69E17" w14:textId="77777777" w:rsidR="00A31712" w:rsidRDefault="00A31712" w:rsidP="00976C98">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Healthcare outcomes</w:t>
            </w:r>
          </w:p>
          <w:p w14:paraId="747BD110" w14:textId="77777777" w:rsidR="00A31712" w:rsidRDefault="00A31712" w:rsidP="00976C98">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Structure measures</w:t>
            </w:r>
          </w:p>
          <w:p w14:paraId="4D1044A1" w14:textId="77777777" w:rsidR="00A31712" w:rsidRDefault="00A31712" w:rsidP="00976C98">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Consumer experiences</w:t>
            </w:r>
          </w:p>
          <w:p w14:paraId="0425AB09" w14:textId="77777777" w:rsidR="00A31712" w:rsidRDefault="00A31712" w:rsidP="00976C98">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Expert and/or peer assessed measures</w:t>
            </w:r>
          </w:p>
        </w:tc>
        <w:tc>
          <w:tcPr>
            <w:tcW w:w="1163" w:type="dxa"/>
            <w:tcBorders>
              <w:top w:val="nil"/>
              <w:left w:val="nil"/>
              <w:bottom w:val="nil"/>
              <w:right w:val="nil"/>
            </w:tcBorders>
            <w:hideMark/>
          </w:tcPr>
          <w:p w14:paraId="341F23E1" w14:textId="77777777" w:rsidR="00A31712" w:rsidRDefault="00A31712" w:rsidP="00976C98">
            <w:pPr>
              <w:jc w:val="center"/>
              <w:rPr>
                <w:rFonts w:cs="Times New Roman"/>
              </w:rPr>
            </w:pPr>
            <w:r>
              <w:rPr>
                <w:rFonts w:cs="Times New Roman"/>
              </w:rPr>
              <w:t>No</w:t>
            </w:r>
          </w:p>
        </w:tc>
        <w:tc>
          <w:tcPr>
            <w:tcW w:w="1163" w:type="dxa"/>
            <w:tcBorders>
              <w:top w:val="nil"/>
              <w:left w:val="nil"/>
              <w:bottom w:val="nil"/>
              <w:right w:val="nil"/>
            </w:tcBorders>
            <w:hideMark/>
          </w:tcPr>
          <w:p w14:paraId="29B03DA4" w14:textId="77777777" w:rsidR="00A31712" w:rsidRDefault="00A31712" w:rsidP="00976C98">
            <w:pPr>
              <w:jc w:val="center"/>
              <w:rPr>
                <w:rFonts w:cs="Times New Roman"/>
              </w:rPr>
            </w:pPr>
            <w:r>
              <w:rPr>
                <w:rFonts w:cs="Times New Roman"/>
              </w:rPr>
              <w:t>Yes</w:t>
            </w:r>
          </w:p>
        </w:tc>
        <w:tc>
          <w:tcPr>
            <w:tcW w:w="1164" w:type="dxa"/>
            <w:tcBorders>
              <w:top w:val="nil"/>
              <w:left w:val="nil"/>
              <w:bottom w:val="nil"/>
              <w:right w:val="nil"/>
            </w:tcBorders>
            <w:hideMark/>
          </w:tcPr>
          <w:p w14:paraId="69397A51" w14:textId="77777777" w:rsidR="00A31712" w:rsidRDefault="00A31712" w:rsidP="00976C98">
            <w:pPr>
              <w:jc w:val="center"/>
              <w:rPr>
                <w:rFonts w:cs="Times New Roman"/>
              </w:rPr>
            </w:pPr>
            <w:r>
              <w:rPr>
                <w:rFonts w:cs="Times New Roman"/>
              </w:rPr>
              <w:t>Doubt</w:t>
            </w:r>
          </w:p>
        </w:tc>
      </w:tr>
      <w:tr w:rsidR="00A31712" w14:paraId="5ADB2EC6" w14:textId="77777777" w:rsidTr="00976C98">
        <w:trPr>
          <w:trHeight w:val="416"/>
        </w:trPr>
        <w:tc>
          <w:tcPr>
            <w:tcW w:w="0" w:type="auto"/>
            <w:vMerge/>
            <w:tcBorders>
              <w:top w:val="nil"/>
              <w:left w:val="nil"/>
              <w:bottom w:val="nil"/>
              <w:right w:val="nil"/>
            </w:tcBorders>
            <w:vAlign w:val="center"/>
            <w:hideMark/>
          </w:tcPr>
          <w:p w14:paraId="3FC888E3" w14:textId="77777777" w:rsidR="00A31712" w:rsidRDefault="00A31712" w:rsidP="00976C98">
            <w:pPr>
              <w:rPr>
                <w:rFonts w:cs="Times New Roman"/>
                <w:lang w:val="en-AU" w:eastAsia="en-US"/>
              </w:rPr>
            </w:pPr>
          </w:p>
        </w:tc>
        <w:tc>
          <w:tcPr>
            <w:tcW w:w="1163" w:type="dxa"/>
            <w:tcBorders>
              <w:top w:val="nil"/>
              <w:left w:val="nil"/>
              <w:bottom w:val="nil"/>
              <w:right w:val="nil"/>
            </w:tcBorders>
            <w:hideMark/>
          </w:tcPr>
          <w:p w14:paraId="0B3847A8" w14:textId="77777777" w:rsidR="00A31712" w:rsidRDefault="00A31712" w:rsidP="00976C98">
            <w:pPr>
              <w:jc w:val="center"/>
              <w:rPr>
                <w:rFonts w:cs="Times New Roman"/>
              </w:rPr>
            </w:pPr>
            <w:r>
              <w:rPr>
                <w:rFonts w:cs="Times New Roman"/>
              </w:rPr>
              <w:t>Go to 5</w:t>
            </w:r>
          </w:p>
        </w:tc>
        <w:tc>
          <w:tcPr>
            <w:tcW w:w="1163" w:type="dxa"/>
            <w:tcBorders>
              <w:top w:val="nil"/>
              <w:left w:val="nil"/>
              <w:bottom w:val="nil"/>
              <w:right w:val="nil"/>
            </w:tcBorders>
            <w:hideMark/>
          </w:tcPr>
          <w:p w14:paraId="0921ADAF" w14:textId="77777777" w:rsidR="00A31712" w:rsidRDefault="00A31712" w:rsidP="00976C98">
            <w:pPr>
              <w:jc w:val="center"/>
              <w:rPr>
                <w:rFonts w:cs="Times New Roman"/>
              </w:rPr>
            </w:pPr>
            <w:r>
              <w:rPr>
                <w:rFonts w:cs="Times New Roman"/>
              </w:rPr>
              <w:t>Go to 4b</w:t>
            </w:r>
          </w:p>
        </w:tc>
        <w:tc>
          <w:tcPr>
            <w:tcW w:w="1164" w:type="dxa"/>
            <w:tcBorders>
              <w:top w:val="nil"/>
              <w:left w:val="nil"/>
              <w:bottom w:val="nil"/>
              <w:right w:val="nil"/>
            </w:tcBorders>
            <w:hideMark/>
          </w:tcPr>
          <w:p w14:paraId="6C10C825" w14:textId="77777777" w:rsidR="00A31712" w:rsidRDefault="00A31712" w:rsidP="00976C98">
            <w:pPr>
              <w:jc w:val="center"/>
              <w:rPr>
                <w:rFonts w:cs="Times New Roman"/>
              </w:rPr>
            </w:pPr>
            <w:r>
              <w:rPr>
                <w:rFonts w:cs="Times New Roman"/>
              </w:rPr>
              <w:t>Go to 4b</w:t>
            </w:r>
          </w:p>
        </w:tc>
      </w:tr>
      <w:tr w:rsidR="00A31712" w14:paraId="68A852C0" w14:textId="77777777" w:rsidTr="00976C98">
        <w:tc>
          <w:tcPr>
            <w:tcW w:w="5752" w:type="dxa"/>
            <w:vMerge w:val="restart"/>
            <w:tcBorders>
              <w:top w:val="nil"/>
              <w:left w:val="nil"/>
              <w:bottom w:val="nil"/>
              <w:right w:val="nil"/>
            </w:tcBorders>
          </w:tcPr>
          <w:p w14:paraId="259E3B2C" w14:textId="77777777" w:rsidR="00A31712" w:rsidRDefault="00A31712" w:rsidP="00976C98">
            <w:pPr>
              <w:rPr>
                <w:rFonts w:cs="Times New Roman"/>
              </w:rPr>
            </w:pPr>
            <w:r>
              <w:rPr>
                <w:rFonts w:cs="Times New Roman"/>
              </w:rPr>
              <w:t>b. Does the paper report one or more of the following outcome measures?</w:t>
            </w:r>
          </w:p>
          <w:p w14:paraId="4250C746" w14:textId="77777777" w:rsidR="00A31712" w:rsidRDefault="00A31712" w:rsidP="00976C98">
            <w:pPr>
              <w:jc w:val="both"/>
              <w:rPr>
                <w:rFonts w:cs="Times New Roman"/>
              </w:rPr>
            </w:pPr>
          </w:p>
          <w:p w14:paraId="2FF99C6D" w14:textId="77777777" w:rsidR="00A31712" w:rsidRDefault="00A31712" w:rsidP="00976C98">
            <w:pPr>
              <w:jc w:val="both"/>
              <w:rPr>
                <w:rFonts w:cs="Times New Roman"/>
              </w:rPr>
            </w:pPr>
            <w:r>
              <w:rPr>
                <w:rFonts w:cs="Times New Roman"/>
              </w:rPr>
              <w:t xml:space="preserve">Selection </w:t>
            </w:r>
          </w:p>
          <w:p w14:paraId="15F2CCD4" w14:textId="77777777" w:rsidR="00A31712" w:rsidRDefault="00A31712" w:rsidP="00976C98">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Changes in the healthcare decisions of purchasers</w:t>
            </w:r>
          </w:p>
          <w:p w14:paraId="1EA8A295" w14:textId="77777777" w:rsidR="00A31712" w:rsidRDefault="00A31712" w:rsidP="00976C98">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Changes in the healthcare decisions of providers</w:t>
            </w:r>
          </w:p>
          <w:p w14:paraId="4671DF22" w14:textId="77777777" w:rsidR="00A31712" w:rsidRDefault="00A31712" w:rsidP="00976C98">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Changes in the healthcare decisions of consumers</w:t>
            </w:r>
          </w:p>
          <w:p w14:paraId="1989ED40" w14:textId="77777777" w:rsidR="00A31712" w:rsidRDefault="00A31712" w:rsidP="00976C98">
            <w:pPr>
              <w:jc w:val="both"/>
              <w:rPr>
                <w:rFonts w:cs="Times New Roman"/>
              </w:rPr>
            </w:pPr>
            <w:r>
              <w:rPr>
                <w:rFonts w:cs="Times New Roman"/>
              </w:rPr>
              <w:t>Quality improvement</w:t>
            </w:r>
          </w:p>
          <w:p w14:paraId="5B5F782E" w14:textId="77777777" w:rsidR="00A31712" w:rsidRDefault="00A31712" w:rsidP="00976C98">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Stimulated quality improvement activities</w:t>
            </w:r>
          </w:p>
          <w:p w14:paraId="789264EF" w14:textId="77777777" w:rsidR="00A31712" w:rsidRDefault="00A31712" w:rsidP="00976C98">
            <w:pPr>
              <w:jc w:val="both"/>
              <w:rPr>
                <w:rFonts w:cs="Times New Roman"/>
              </w:rPr>
            </w:pPr>
            <w:r>
              <w:rPr>
                <w:rFonts w:cs="Times New Roman"/>
              </w:rPr>
              <w:t>Clinical outcomes</w:t>
            </w:r>
          </w:p>
          <w:p w14:paraId="23371811" w14:textId="77777777" w:rsidR="00A31712" w:rsidRDefault="00A31712" w:rsidP="00976C98">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Resulted in improved clinical outcomes</w:t>
            </w:r>
          </w:p>
          <w:p w14:paraId="13A305BE" w14:textId="77777777" w:rsidR="00A31712" w:rsidRDefault="00A31712" w:rsidP="00976C98">
            <w:pPr>
              <w:rPr>
                <w:rFonts w:cs="Times New Roman"/>
              </w:rPr>
            </w:pPr>
            <w:r>
              <w:rPr>
                <w:rFonts w:cs="Times New Roman"/>
              </w:rPr>
              <w:t xml:space="preserve">Organisational change </w:t>
            </w:r>
          </w:p>
          <w:p w14:paraId="701FFB06" w14:textId="77777777" w:rsidR="00A31712" w:rsidRDefault="00A31712" w:rsidP="00976C98">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Resulted in changes to organisational structures and processes</w:t>
            </w:r>
          </w:p>
          <w:p w14:paraId="15EE0D71" w14:textId="77777777" w:rsidR="00A31712" w:rsidRDefault="00A31712" w:rsidP="00976C98">
            <w:pPr>
              <w:jc w:val="both"/>
              <w:rPr>
                <w:rFonts w:cs="Times New Roman"/>
              </w:rPr>
            </w:pPr>
            <w:r>
              <w:rPr>
                <w:rFonts w:cs="Times New Roman"/>
              </w:rPr>
              <w:t>Unintended consequences.</w:t>
            </w:r>
          </w:p>
          <w:p w14:paraId="6886700E" w14:textId="77777777" w:rsidR="00A31712" w:rsidRDefault="00A31712" w:rsidP="00976C98">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Improving performance by treating patients who are less sick</w:t>
            </w:r>
          </w:p>
          <w:p w14:paraId="0885B849" w14:textId="77777777" w:rsidR="00A31712" w:rsidRDefault="00A31712" w:rsidP="00976C98">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Shifting resources to areas reported on</w:t>
            </w:r>
          </w:p>
          <w:p w14:paraId="0CFB6AEA" w14:textId="77777777" w:rsidR="00A31712" w:rsidRDefault="00A31712" w:rsidP="00976C98">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Gaming or manipulation of the data</w:t>
            </w:r>
          </w:p>
        </w:tc>
        <w:tc>
          <w:tcPr>
            <w:tcW w:w="1163" w:type="dxa"/>
            <w:tcBorders>
              <w:top w:val="nil"/>
              <w:left w:val="nil"/>
              <w:bottom w:val="nil"/>
              <w:right w:val="nil"/>
            </w:tcBorders>
            <w:hideMark/>
          </w:tcPr>
          <w:p w14:paraId="244154CC" w14:textId="77777777" w:rsidR="00A31712" w:rsidRDefault="00A31712" w:rsidP="00976C98">
            <w:pPr>
              <w:jc w:val="center"/>
              <w:rPr>
                <w:rFonts w:cs="Times New Roman"/>
              </w:rPr>
            </w:pPr>
            <w:r>
              <w:rPr>
                <w:rFonts w:cs="Times New Roman"/>
              </w:rPr>
              <w:t>No</w:t>
            </w:r>
          </w:p>
        </w:tc>
        <w:tc>
          <w:tcPr>
            <w:tcW w:w="1163" w:type="dxa"/>
            <w:tcBorders>
              <w:top w:val="nil"/>
              <w:left w:val="nil"/>
              <w:bottom w:val="nil"/>
              <w:right w:val="nil"/>
            </w:tcBorders>
            <w:hideMark/>
          </w:tcPr>
          <w:p w14:paraId="795EDC04" w14:textId="77777777" w:rsidR="00A31712" w:rsidRDefault="00A31712" w:rsidP="00976C98">
            <w:pPr>
              <w:jc w:val="center"/>
              <w:rPr>
                <w:rFonts w:cs="Times New Roman"/>
              </w:rPr>
            </w:pPr>
            <w:r>
              <w:rPr>
                <w:rFonts w:cs="Times New Roman"/>
              </w:rPr>
              <w:t>Yes</w:t>
            </w:r>
          </w:p>
        </w:tc>
        <w:tc>
          <w:tcPr>
            <w:tcW w:w="1164" w:type="dxa"/>
            <w:tcBorders>
              <w:top w:val="nil"/>
              <w:left w:val="nil"/>
              <w:bottom w:val="nil"/>
              <w:right w:val="nil"/>
            </w:tcBorders>
            <w:hideMark/>
          </w:tcPr>
          <w:p w14:paraId="472B715A" w14:textId="77777777" w:rsidR="00A31712" w:rsidRDefault="00A31712" w:rsidP="00976C98">
            <w:pPr>
              <w:jc w:val="center"/>
              <w:rPr>
                <w:rFonts w:cs="Times New Roman"/>
              </w:rPr>
            </w:pPr>
            <w:r>
              <w:rPr>
                <w:rFonts w:cs="Times New Roman"/>
              </w:rPr>
              <w:t>Doubt</w:t>
            </w:r>
          </w:p>
        </w:tc>
      </w:tr>
      <w:tr w:rsidR="00A31712" w14:paraId="65290507" w14:textId="77777777" w:rsidTr="00976C98">
        <w:tc>
          <w:tcPr>
            <w:tcW w:w="0" w:type="auto"/>
            <w:vMerge/>
            <w:tcBorders>
              <w:top w:val="nil"/>
              <w:left w:val="nil"/>
              <w:bottom w:val="nil"/>
              <w:right w:val="nil"/>
            </w:tcBorders>
            <w:vAlign w:val="center"/>
            <w:hideMark/>
          </w:tcPr>
          <w:p w14:paraId="1C7B6D6A" w14:textId="77777777" w:rsidR="00A31712" w:rsidRDefault="00A31712" w:rsidP="00976C98">
            <w:pPr>
              <w:rPr>
                <w:rFonts w:cs="Times New Roman"/>
                <w:lang w:val="en-AU" w:eastAsia="en-US"/>
              </w:rPr>
            </w:pPr>
          </w:p>
        </w:tc>
        <w:tc>
          <w:tcPr>
            <w:tcW w:w="1163" w:type="dxa"/>
            <w:tcBorders>
              <w:top w:val="nil"/>
              <w:left w:val="nil"/>
              <w:bottom w:val="nil"/>
              <w:right w:val="nil"/>
            </w:tcBorders>
          </w:tcPr>
          <w:p w14:paraId="462130EE" w14:textId="77777777" w:rsidR="00A31712" w:rsidRDefault="00A31712" w:rsidP="00976C98">
            <w:pPr>
              <w:jc w:val="center"/>
              <w:rPr>
                <w:rFonts w:cs="Times New Roman"/>
              </w:rPr>
            </w:pPr>
            <w:r>
              <w:rPr>
                <w:rFonts w:cs="Times New Roman"/>
              </w:rPr>
              <w:t>Go to 5</w:t>
            </w:r>
          </w:p>
          <w:p w14:paraId="025F07DC" w14:textId="77777777" w:rsidR="00A31712" w:rsidRDefault="00A31712" w:rsidP="00976C98">
            <w:pPr>
              <w:ind w:left="34"/>
              <w:jc w:val="center"/>
              <w:rPr>
                <w:rFonts w:cs="Times New Roman"/>
              </w:rPr>
            </w:pPr>
          </w:p>
        </w:tc>
        <w:tc>
          <w:tcPr>
            <w:tcW w:w="1163" w:type="dxa"/>
            <w:tcBorders>
              <w:top w:val="nil"/>
              <w:left w:val="nil"/>
              <w:bottom w:val="nil"/>
              <w:right w:val="nil"/>
            </w:tcBorders>
            <w:hideMark/>
          </w:tcPr>
          <w:p w14:paraId="12BD3DE5" w14:textId="77777777" w:rsidR="00A31712" w:rsidRDefault="00A31712" w:rsidP="00976C98">
            <w:pPr>
              <w:jc w:val="center"/>
              <w:rPr>
                <w:rFonts w:cs="Times New Roman"/>
              </w:rPr>
            </w:pPr>
            <w:r>
              <w:rPr>
                <w:rFonts w:cs="Times New Roman"/>
              </w:rPr>
              <w:t>Go to 4c</w:t>
            </w:r>
          </w:p>
        </w:tc>
        <w:tc>
          <w:tcPr>
            <w:tcW w:w="1164" w:type="dxa"/>
            <w:tcBorders>
              <w:top w:val="nil"/>
              <w:left w:val="nil"/>
              <w:bottom w:val="nil"/>
              <w:right w:val="nil"/>
            </w:tcBorders>
            <w:hideMark/>
          </w:tcPr>
          <w:p w14:paraId="00FC2BCD" w14:textId="77777777" w:rsidR="00A31712" w:rsidRDefault="00A31712" w:rsidP="00976C98">
            <w:pPr>
              <w:jc w:val="center"/>
              <w:rPr>
                <w:rFonts w:cs="Times New Roman"/>
              </w:rPr>
            </w:pPr>
            <w:r>
              <w:rPr>
                <w:rFonts w:cs="Times New Roman"/>
              </w:rPr>
              <w:t>Go to 4c</w:t>
            </w:r>
          </w:p>
        </w:tc>
      </w:tr>
      <w:tr w:rsidR="00A31712" w14:paraId="2645AF53" w14:textId="77777777" w:rsidTr="00976C98">
        <w:tc>
          <w:tcPr>
            <w:tcW w:w="5752" w:type="dxa"/>
            <w:vMerge w:val="restart"/>
            <w:tcBorders>
              <w:top w:val="nil"/>
              <w:left w:val="nil"/>
              <w:bottom w:val="nil"/>
              <w:right w:val="nil"/>
            </w:tcBorders>
          </w:tcPr>
          <w:p w14:paraId="71B2C82A" w14:textId="77777777" w:rsidR="00A31712" w:rsidRDefault="00A31712" w:rsidP="00976C98">
            <w:pPr>
              <w:rPr>
                <w:rFonts w:cs="Times New Roman"/>
              </w:rPr>
            </w:pPr>
            <w:r>
              <w:rPr>
                <w:rFonts w:cs="Times New Roman"/>
              </w:rPr>
              <w:t xml:space="preserve">c. Does the paper report an association between exposure </w:t>
            </w:r>
            <w:r>
              <w:rPr>
                <w:rFonts w:cs="Times New Roman"/>
              </w:rPr>
              <w:lastRenderedPageBreak/>
              <w:t>to public performance reporting and behavioural change? Including either unadjusted association (e.g., correlations, unadjusted Odds Ratio, means and SDs, etc.) or adjusted associations (e.g., adjusted for one or more covariates, as well as models where public performance reporting is a mediator or a covariate)</w:t>
            </w:r>
          </w:p>
          <w:p w14:paraId="72B5EAC4" w14:textId="77777777" w:rsidR="00A31712" w:rsidRDefault="00A31712" w:rsidP="00976C98">
            <w:pPr>
              <w:rPr>
                <w:rFonts w:cs="Times New Roman"/>
              </w:rPr>
            </w:pPr>
          </w:p>
        </w:tc>
        <w:tc>
          <w:tcPr>
            <w:tcW w:w="1163" w:type="dxa"/>
            <w:tcBorders>
              <w:top w:val="nil"/>
              <w:left w:val="nil"/>
              <w:bottom w:val="nil"/>
              <w:right w:val="nil"/>
            </w:tcBorders>
            <w:hideMark/>
          </w:tcPr>
          <w:p w14:paraId="47FC569E" w14:textId="77777777" w:rsidR="00A31712" w:rsidRDefault="00A31712" w:rsidP="00976C98">
            <w:pPr>
              <w:jc w:val="center"/>
              <w:rPr>
                <w:rFonts w:cs="Times New Roman"/>
              </w:rPr>
            </w:pPr>
            <w:r>
              <w:rPr>
                <w:rFonts w:cs="Times New Roman"/>
              </w:rPr>
              <w:lastRenderedPageBreak/>
              <w:t>No</w:t>
            </w:r>
          </w:p>
        </w:tc>
        <w:tc>
          <w:tcPr>
            <w:tcW w:w="1163" w:type="dxa"/>
            <w:tcBorders>
              <w:top w:val="nil"/>
              <w:left w:val="nil"/>
              <w:bottom w:val="nil"/>
              <w:right w:val="nil"/>
            </w:tcBorders>
            <w:hideMark/>
          </w:tcPr>
          <w:p w14:paraId="3693B727" w14:textId="77777777" w:rsidR="00A31712" w:rsidRDefault="00A31712" w:rsidP="00976C98">
            <w:pPr>
              <w:jc w:val="center"/>
              <w:rPr>
                <w:rFonts w:cs="Times New Roman"/>
              </w:rPr>
            </w:pPr>
            <w:r>
              <w:rPr>
                <w:rFonts w:cs="Times New Roman"/>
              </w:rPr>
              <w:t>Yes</w:t>
            </w:r>
          </w:p>
        </w:tc>
        <w:tc>
          <w:tcPr>
            <w:tcW w:w="1164" w:type="dxa"/>
            <w:tcBorders>
              <w:top w:val="nil"/>
              <w:left w:val="nil"/>
              <w:bottom w:val="nil"/>
              <w:right w:val="nil"/>
            </w:tcBorders>
            <w:hideMark/>
          </w:tcPr>
          <w:p w14:paraId="5BE61F25" w14:textId="77777777" w:rsidR="00A31712" w:rsidRDefault="00A31712" w:rsidP="00976C98">
            <w:pPr>
              <w:jc w:val="center"/>
              <w:rPr>
                <w:rFonts w:cs="Times New Roman"/>
              </w:rPr>
            </w:pPr>
            <w:r>
              <w:rPr>
                <w:rFonts w:cs="Times New Roman"/>
              </w:rPr>
              <w:t>Doubt</w:t>
            </w:r>
          </w:p>
        </w:tc>
      </w:tr>
      <w:tr w:rsidR="00A31712" w14:paraId="31EA30DE" w14:textId="77777777" w:rsidTr="00976C98">
        <w:tc>
          <w:tcPr>
            <w:tcW w:w="0" w:type="auto"/>
            <w:vMerge/>
            <w:tcBorders>
              <w:top w:val="nil"/>
              <w:left w:val="nil"/>
              <w:bottom w:val="nil"/>
              <w:right w:val="nil"/>
            </w:tcBorders>
            <w:vAlign w:val="center"/>
            <w:hideMark/>
          </w:tcPr>
          <w:p w14:paraId="5A63D7AC" w14:textId="77777777" w:rsidR="00A31712" w:rsidRDefault="00A31712" w:rsidP="00976C98">
            <w:pPr>
              <w:rPr>
                <w:rFonts w:cs="Times New Roman"/>
              </w:rPr>
            </w:pPr>
          </w:p>
        </w:tc>
        <w:tc>
          <w:tcPr>
            <w:tcW w:w="1163" w:type="dxa"/>
            <w:tcBorders>
              <w:top w:val="nil"/>
              <w:left w:val="nil"/>
              <w:bottom w:val="nil"/>
              <w:right w:val="nil"/>
            </w:tcBorders>
            <w:hideMark/>
          </w:tcPr>
          <w:p w14:paraId="4355B721" w14:textId="77777777" w:rsidR="00A31712" w:rsidRDefault="00A31712" w:rsidP="00976C98">
            <w:pPr>
              <w:jc w:val="center"/>
              <w:rPr>
                <w:rFonts w:cs="Times New Roman"/>
              </w:rPr>
            </w:pPr>
            <w:r>
              <w:rPr>
                <w:rFonts w:cs="Times New Roman"/>
              </w:rPr>
              <w:t>Go to 5</w:t>
            </w:r>
          </w:p>
        </w:tc>
        <w:tc>
          <w:tcPr>
            <w:tcW w:w="1163" w:type="dxa"/>
            <w:tcBorders>
              <w:top w:val="nil"/>
              <w:left w:val="nil"/>
              <w:bottom w:val="nil"/>
              <w:right w:val="nil"/>
            </w:tcBorders>
            <w:hideMark/>
          </w:tcPr>
          <w:p w14:paraId="4A5F3811" w14:textId="77777777" w:rsidR="00A31712" w:rsidRDefault="00A31712" w:rsidP="00976C98">
            <w:pPr>
              <w:jc w:val="center"/>
              <w:rPr>
                <w:rFonts w:cs="Times New Roman"/>
              </w:rPr>
            </w:pPr>
            <w:r>
              <w:rPr>
                <w:rFonts w:cs="Times New Roman"/>
              </w:rPr>
              <w:t>Go to 5</w:t>
            </w:r>
          </w:p>
        </w:tc>
        <w:tc>
          <w:tcPr>
            <w:tcW w:w="1164" w:type="dxa"/>
            <w:tcBorders>
              <w:top w:val="nil"/>
              <w:left w:val="nil"/>
              <w:bottom w:val="nil"/>
              <w:right w:val="nil"/>
            </w:tcBorders>
            <w:hideMark/>
          </w:tcPr>
          <w:p w14:paraId="41F6BE2A" w14:textId="77777777" w:rsidR="00A31712" w:rsidRDefault="00A31712" w:rsidP="00976C98">
            <w:pPr>
              <w:jc w:val="center"/>
              <w:rPr>
                <w:rFonts w:cs="Times New Roman"/>
              </w:rPr>
            </w:pPr>
            <w:r>
              <w:rPr>
                <w:rFonts w:cs="Times New Roman"/>
              </w:rPr>
              <w:t>Go to 5</w:t>
            </w:r>
          </w:p>
        </w:tc>
      </w:tr>
      <w:tr w:rsidR="00A31712" w14:paraId="70FABAB3" w14:textId="77777777" w:rsidTr="00976C98">
        <w:tc>
          <w:tcPr>
            <w:tcW w:w="5752" w:type="dxa"/>
            <w:tcBorders>
              <w:top w:val="nil"/>
              <w:left w:val="nil"/>
              <w:bottom w:val="nil"/>
              <w:right w:val="nil"/>
            </w:tcBorders>
            <w:hideMark/>
          </w:tcPr>
          <w:p w14:paraId="006185CD" w14:textId="77777777" w:rsidR="00A31712" w:rsidRDefault="00A31712" w:rsidP="00976C98">
            <w:pPr>
              <w:numPr>
                <w:ilvl w:val="0"/>
                <w:numId w:val="1"/>
              </w:numPr>
              <w:rPr>
                <w:rFonts w:cs="Times New Roman"/>
                <w:b/>
              </w:rPr>
            </w:pPr>
            <w:r>
              <w:rPr>
                <w:rFonts w:cs="Times New Roman"/>
                <w:b/>
              </w:rPr>
              <w:t>Decision</w:t>
            </w:r>
          </w:p>
        </w:tc>
        <w:tc>
          <w:tcPr>
            <w:tcW w:w="3490" w:type="dxa"/>
            <w:gridSpan w:val="3"/>
            <w:tcBorders>
              <w:top w:val="nil"/>
              <w:left w:val="nil"/>
              <w:bottom w:val="nil"/>
              <w:right w:val="nil"/>
            </w:tcBorders>
          </w:tcPr>
          <w:p w14:paraId="3856B216" w14:textId="77777777" w:rsidR="00A31712" w:rsidRDefault="00A31712" w:rsidP="00976C98">
            <w:pPr>
              <w:rPr>
                <w:rFonts w:cs="Times New Roman"/>
              </w:rPr>
            </w:pPr>
          </w:p>
        </w:tc>
      </w:tr>
      <w:tr w:rsidR="00A31712" w14:paraId="58BFC496" w14:textId="77777777" w:rsidTr="00976C98">
        <w:tc>
          <w:tcPr>
            <w:tcW w:w="5752" w:type="dxa"/>
            <w:tcBorders>
              <w:top w:val="nil"/>
              <w:left w:val="nil"/>
              <w:bottom w:val="nil"/>
              <w:right w:val="nil"/>
            </w:tcBorders>
            <w:hideMark/>
          </w:tcPr>
          <w:p w14:paraId="5DD962E8" w14:textId="77777777" w:rsidR="00A31712" w:rsidRDefault="00A31712" w:rsidP="00976C98">
            <w:pPr>
              <w:rPr>
                <w:rFonts w:cs="Times New Roman"/>
                <w:b/>
              </w:rPr>
            </w:pPr>
            <w:r>
              <w:rPr>
                <w:rFonts w:eastAsia="Humanist521BT-Roman" w:cs="Times New Roman"/>
              </w:rPr>
              <w:t>If all 1–4 ‘Yes’</w:t>
            </w:r>
          </w:p>
        </w:tc>
        <w:tc>
          <w:tcPr>
            <w:tcW w:w="3490" w:type="dxa"/>
            <w:gridSpan w:val="3"/>
            <w:tcBorders>
              <w:top w:val="nil"/>
              <w:left w:val="nil"/>
              <w:bottom w:val="nil"/>
              <w:right w:val="nil"/>
            </w:tcBorders>
            <w:hideMark/>
          </w:tcPr>
          <w:p w14:paraId="77B43E1D" w14:textId="77777777" w:rsidR="00A31712" w:rsidRDefault="00A31712" w:rsidP="00976C98">
            <w:pPr>
              <w:rPr>
                <w:rFonts w:cs="Times New Roman"/>
              </w:rPr>
            </w:pPr>
            <w:r>
              <w:rPr>
                <w:rFonts w:cs="Times New Roman"/>
              </w:rPr>
              <w:t>Include</w:t>
            </w:r>
          </w:p>
        </w:tc>
      </w:tr>
      <w:tr w:rsidR="00A31712" w14:paraId="473ABA4F" w14:textId="77777777" w:rsidTr="00976C98">
        <w:tc>
          <w:tcPr>
            <w:tcW w:w="5752" w:type="dxa"/>
            <w:tcBorders>
              <w:top w:val="nil"/>
              <w:left w:val="nil"/>
              <w:bottom w:val="nil"/>
              <w:right w:val="nil"/>
            </w:tcBorders>
            <w:hideMark/>
          </w:tcPr>
          <w:p w14:paraId="4FE5979E" w14:textId="77777777" w:rsidR="00A31712" w:rsidRDefault="00A31712" w:rsidP="00976C98">
            <w:pPr>
              <w:rPr>
                <w:rFonts w:cs="Times New Roman"/>
                <w:b/>
              </w:rPr>
            </w:pPr>
            <w:r>
              <w:rPr>
                <w:rFonts w:eastAsia="Humanist521BT-Roman" w:cs="Times New Roman"/>
              </w:rPr>
              <w:t>If any 1–4 ‘No’</w:t>
            </w:r>
          </w:p>
        </w:tc>
        <w:tc>
          <w:tcPr>
            <w:tcW w:w="3490" w:type="dxa"/>
            <w:gridSpan w:val="3"/>
            <w:tcBorders>
              <w:top w:val="nil"/>
              <w:left w:val="nil"/>
              <w:bottom w:val="nil"/>
              <w:right w:val="nil"/>
            </w:tcBorders>
            <w:hideMark/>
          </w:tcPr>
          <w:p w14:paraId="35F65C2B" w14:textId="77777777" w:rsidR="00A31712" w:rsidRDefault="00A31712" w:rsidP="00976C98">
            <w:pPr>
              <w:rPr>
                <w:rFonts w:cs="Times New Roman"/>
              </w:rPr>
            </w:pPr>
            <w:r>
              <w:rPr>
                <w:rFonts w:cs="Times New Roman"/>
              </w:rPr>
              <w:t>Exclude</w:t>
            </w:r>
          </w:p>
        </w:tc>
      </w:tr>
      <w:tr w:rsidR="00A31712" w14:paraId="553CE89C" w14:textId="77777777" w:rsidTr="00976C98">
        <w:tc>
          <w:tcPr>
            <w:tcW w:w="5752" w:type="dxa"/>
            <w:tcBorders>
              <w:top w:val="nil"/>
              <w:left w:val="nil"/>
              <w:bottom w:val="single" w:sz="4" w:space="0" w:color="auto"/>
              <w:right w:val="nil"/>
            </w:tcBorders>
            <w:hideMark/>
          </w:tcPr>
          <w:p w14:paraId="330A36A0" w14:textId="77777777" w:rsidR="00A31712" w:rsidRDefault="00A31712" w:rsidP="00976C98">
            <w:pPr>
              <w:rPr>
                <w:rFonts w:cs="Times New Roman"/>
                <w:b/>
              </w:rPr>
            </w:pPr>
            <w:r>
              <w:rPr>
                <w:rFonts w:eastAsia="Humanist521BT-Roman" w:cs="Times New Roman"/>
              </w:rPr>
              <w:t>If any 1–4 ‘Doubt’</w:t>
            </w:r>
          </w:p>
        </w:tc>
        <w:tc>
          <w:tcPr>
            <w:tcW w:w="3490" w:type="dxa"/>
            <w:gridSpan w:val="3"/>
            <w:tcBorders>
              <w:top w:val="nil"/>
              <w:left w:val="nil"/>
              <w:bottom w:val="single" w:sz="4" w:space="0" w:color="auto"/>
              <w:right w:val="nil"/>
            </w:tcBorders>
            <w:hideMark/>
          </w:tcPr>
          <w:p w14:paraId="29DE6E5F" w14:textId="77777777" w:rsidR="00A31712" w:rsidRDefault="00A31712" w:rsidP="00976C98">
            <w:pPr>
              <w:rPr>
                <w:rFonts w:cs="Times New Roman"/>
              </w:rPr>
            </w:pPr>
            <w:r>
              <w:rPr>
                <w:rFonts w:cs="Times New Roman"/>
              </w:rPr>
              <w:t>Undecided – a third author to provide judgement</w:t>
            </w:r>
          </w:p>
        </w:tc>
      </w:tr>
    </w:tbl>
    <w:p w14:paraId="1CB4880F" w14:textId="77777777" w:rsidR="00A31712" w:rsidRDefault="00A31712" w:rsidP="00A31712">
      <w:pPr>
        <w:spacing w:after="200" w:line="276" w:lineRule="auto"/>
      </w:pPr>
    </w:p>
    <w:p w14:paraId="54D463B1" w14:textId="77777777" w:rsidR="00A31712" w:rsidRDefault="00A31712">
      <w:pPr>
        <w:spacing w:after="200" w:line="276" w:lineRule="auto"/>
      </w:pPr>
      <w:r>
        <w:br w:type="page"/>
      </w:r>
    </w:p>
    <w:p w14:paraId="1EB8F884" w14:textId="35F2639E" w:rsidR="006024F6" w:rsidRDefault="000D1330" w:rsidP="006F6E3E">
      <w:pPr>
        <w:spacing w:after="200" w:line="276" w:lineRule="auto"/>
        <w:rPr>
          <w:b/>
        </w:rPr>
      </w:pPr>
      <w:r>
        <w:rPr>
          <w:b/>
        </w:rPr>
        <w:lastRenderedPageBreak/>
        <w:t>Appendix E</w:t>
      </w:r>
      <w:r w:rsidR="006024F6">
        <w:rPr>
          <w:b/>
        </w:rPr>
        <w:t xml:space="preserve"> Newcastle-Ottawa quality assessment scale</w:t>
      </w:r>
    </w:p>
    <w:p w14:paraId="60A5CF5C" w14:textId="3F6927B0" w:rsidR="006024F6" w:rsidRPr="00C94E66" w:rsidRDefault="006024F6" w:rsidP="00345124">
      <w:pPr>
        <w:spacing w:after="200"/>
        <w:rPr>
          <w:rFonts w:cs="Times New Roman"/>
          <w:b/>
        </w:rPr>
      </w:pPr>
      <w:r>
        <w:rPr>
          <w:rFonts w:cs="Times New Roman"/>
          <w:b/>
        </w:rPr>
        <w:t>Case control studies</w:t>
      </w:r>
    </w:p>
    <w:p w14:paraId="0C026F28" w14:textId="1235D03E" w:rsidR="006F6E3E" w:rsidRPr="006F6E3E" w:rsidRDefault="006F6E3E" w:rsidP="000D1330">
      <w:pPr>
        <w:spacing w:after="200"/>
        <w:rPr>
          <w:rFonts w:cs="Times New Roman"/>
        </w:rPr>
      </w:pPr>
      <w:r w:rsidRPr="00C94E66">
        <w:rPr>
          <w:rFonts w:cs="Times New Roman"/>
          <w:u w:val="single"/>
        </w:rPr>
        <w:t>Note:</w:t>
      </w:r>
      <w:r w:rsidRPr="006F6E3E">
        <w:rPr>
          <w:rFonts w:cs="Times New Roman"/>
        </w:rPr>
        <w:t xml:space="preserve"> A study can be awarded a maximum of one star for each numbered item within the Selection and Exposure categories. A maximum of two stars </w:t>
      </w:r>
      <w:r w:rsidR="00345124">
        <w:rPr>
          <w:rFonts w:cs="Times New Roman"/>
        </w:rPr>
        <w:t>can be given for Comparability.</w:t>
      </w:r>
    </w:p>
    <w:p w14:paraId="546F16FD" w14:textId="77777777" w:rsidR="006F6E3E" w:rsidRPr="00C94E66" w:rsidRDefault="006F6E3E" w:rsidP="00345124">
      <w:pPr>
        <w:rPr>
          <w:rFonts w:cs="Times New Roman"/>
          <w:b/>
        </w:rPr>
      </w:pPr>
      <w:r w:rsidRPr="00C94E66">
        <w:rPr>
          <w:rFonts w:cs="Times New Roman"/>
          <w:b/>
        </w:rPr>
        <w:t>Selection</w:t>
      </w:r>
    </w:p>
    <w:p w14:paraId="44D1D05C" w14:textId="77777777" w:rsidR="006F6E3E" w:rsidRPr="00C94E66" w:rsidRDefault="006F6E3E" w:rsidP="00345124">
      <w:pPr>
        <w:rPr>
          <w:rFonts w:cs="Times New Roman"/>
          <w:u w:val="single"/>
        </w:rPr>
      </w:pPr>
      <w:r w:rsidRPr="00C94E66">
        <w:rPr>
          <w:rFonts w:cs="Times New Roman"/>
          <w:u w:val="single"/>
        </w:rPr>
        <w:t>1) Is the case definition adequate?</w:t>
      </w:r>
    </w:p>
    <w:p w14:paraId="40333B34" w14:textId="18FB248E" w:rsidR="006F6E3E" w:rsidRPr="006F6E3E" w:rsidRDefault="006F6E3E" w:rsidP="00345124">
      <w:pPr>
        <w:rPr>
          <w:rFonts w:cs="Times New Roman"/>
        </w:rPr>
      </w:pPr>
      <w:r w:rsidRPr="006F6E3E">
        <w:rPr>
          <w:rFonts w:cs="Times New Roman"/>
        </w:rPr>
        <w:t>a) yes, with independent validatio</w:t>
      </w:r>
      <w:r w:rsidR="00345124">
        <w:rPr>
          <w:rFonts w:cs="Times New Roman"/>
        </w:rPr>
        <w:t>n *</w:t>
      </w:r>
    </w:p>
    <w:p w14:paraId="0873154F" w14:textId="77777777" w:rsidR="006F6E3E" w:rsidRPr="006F6E3E" w:rsidRDefault="006F6E3E" w:rsidP="00345124">
      <w:pPr>
        <w:rPr>
          <w:rFonts w:cs="Times New Roman"/>
        </w:rPr>
      </w:pPr>
      <w:r w:rsidRPr="006F6E3E">
        <w:rPr>
          <w:rFonts w:cs="Times New Roman"/>
        </w:rPr>
        <w:t xml:space="preserve">b) yes, </w:t>
      </w:r>
      <w:proofErr w:type="spellStart"/>
      <w:r w:rsidRPr="006F6E3E">
        <w:rPr>
          <w:rFonts w:cs="Times New Roman"/>
        </w:rPr>
        <w:t>eg</w:t>
      </w:r>
      <w:proofErr w:type="spellEnd"/>
      <w:r w:rsidRPr="006F6E3E">
        <w:rPr>
          <w:rFonts w:cs="Times New Roman"/>
        </w:rPr>
        <w:t xml:space="preserve"> record linkage or based on </w:t>
      </w:r>
      <w:proofErr w:type="spellStart"/>
      <w:r w:rsidRPr="006F6E3E">
        <w:rPr>
          <w:rFonts w:cs="Times New Roman"/>
        </w:rPr>
        <w:t>self reports</w:t>
      </w:r>
      <w:proofErr w:type="spellEnd"/>
    </w:p>
    <w:p w14:paraId="42051BE4" w14:textId="53F609B7" w:rsidR="006F6E3E" w:rsidRDefault="006F6E3E" w:rsidP="00345124">
      <w:pPr>
        <w:rPr>
          <w:rFonts w:cs="Times New Roman"/>
        </w:rPr>
      </w:pPr>
      <w:r w:rsidRPr="006F6E3E">
        <w:rPr>
          <w:rFonts w:cs="Times New Roman"/>
        </w:rPr>
        <w:t>c) no description</w:t>
      </w:r>
    </w:p>
    <w:p w14:paraId="20DF845A" w14:textId="77777777" w:rsidR="00345124" w:rsidRPr="006F6E3E" w:rsidRDefault="00345124" w:rsidP="00345124">
      <w:pPr>
        <w:rPr>
          <w:rFonts w:cs="Times New Roman"/>
        </w:rPr>
      </w:pPr>
    </w:p>
    <w:p w14:paraId="590BC967" w14:textId="77777777" w:rsidR="006F6E3E" w:rsidRPr="00C94E66" w:rsidRDefault="006F6E3E" w:rsidP="00345124">
      <w:pPr>
        <w:rPr>
          <w:rFonts w:cs="Times New Roman"/>
          <w:u w:val="single"/>
        </w:rPr>
      </w:pPr>
      <w:r w:rsidRPr="00C94E66">
        <w:rPr>
          <w:rFonts w:cs="Times New Roman"/>
          <w:u w:val="single"/>
        </w:rPr>
        <w:t>2) Representativeness of the cases</w:t>
      </w:r>
    </w:p>
    <w:p w14:paraId="343A4A83" w14:textId="6ACE49B7" w:rsidR="006F6E3E" w:rsidRPr="006F6E3E" w:rsidRDefault="006F6E3E" w:rsidP="00345124">
      <w:pPr>
        <w:rPr>
          <w:rFonts w:cs="Times New Roman"/>
        </w:rPr>
      </w:pPr>
      <w:r w:rsidRPr="006F6E3E">
        <w:rPr>
          <w:rFonts w:cs="Times New Roman"/>
        </w:rPr>
        <w:t>a) consecutive or obviously r</w:t>
      </w:r>
      <w:r w:rsidR="00345124">
        <w:rPr>
          <w:rFonts w:cs="Times New Roman"/>
        </w:rPr>
        <w:t xml:space="preserve">epresentative series of </w:t>
      </w:r>
      <w:proofErr w:type="gramStart"/>
      <w:r w:rsidR="00345124">
        <w:rPr>
          <w:rFonts w:cs="Times New Roman"/>
        </w:rPr>
        <w:t>cases  *</w:t>
      </w:r>
      <w:proofErr w:type="gramEnd"/>
    </w:p>
    <w:p w14:paraId="3B49521E" w14:textId="39E5467D" w:rsidR="006F6E3E" w:rsidRDefault="006F6E3E" w:rsidP="00345124">
      <w:pPr>
        <w:rPr>
          <w:rFonts w:cs="Times New Roman"/>
        </w:rPr>
      </w:pPr>
      <w:r w:rsidRPr="006F6E3E">
        <w:rPr>
          <w:rFonts w:cs="Times New Roman"/>
        </w:rPr>
        <w:t>b) potential for selection biases or not stated</w:t>
      </w:r>
    </w:p>
    <w:p w14:paraId="2BCE026D" w14:textId="77777777" w:rsidR="00345124" w:rsidRPr="006F6E3E" w:rsidRDefault="00345124" w:rsidP="00345124">
      <w:pPr>
        <w:rPr>
          <w:rFonts w:cs="Times New Roman"/>
        </w:rPr>
      </w:pPr>
    </w:p>
    <w:p w14:paraId="06E00A2A" w14:textId="77777777" w:rsidR="006F6E3E" w:rsidRPr="00C94E66" w:rsidRDefault="006F6E3E" w:rsidP="00345124">
      <w:pPr>
        <w:rPr>
          <w:rFonts w:cs="Times New Roman"/>
          <w:u w:val="single"/>
        </w:rPr>
      </w:pPr>
      <w:r w:rsidRPr="00C94E66">
        <w:rPr>
          <w:rFonts w:cs="Times New Roman"/>
          <w:u w:val="single"/>
        </w:rPr>
        <w:t>3) Selection of Controls</w:t>
      </w:r>
    </w:p>
    <w:p w14:paraId="5BF2A8C0" w14:textId="3DF614BD" w:rsidR="006F6E3E" w:rsidRPr="006F6E3E" w:rsidRDefault="006F6E3E" w:rsidP="00345124">
      <w:pPr>
        <w:rPr>
          <w:rFonts w:cs="Times New Roman"/>
        </w:rPr>
      </w:pPr>
      <w:r w:rsidRPr="006F6E3E">
        <w:rPr>
          <w:rFonts w:cs="Times New Roman"/>
        </w:rPr>
        <w:t>a) community contro</w:t>
      </w:r>
      <w:r w:rsidR="00345124">
        <w:rPr>
          <w:rFonts w:cs="Times New Roman"/>
        </w:rPr>
        <w:t>ls *</w:t>
      </w:r>
    </w:p>
    <w:p w14:paraId="0740B022" w14:textId="77777777" w:rsidR="006F6E3E" w:rsidRPr="006F6E3E" w:rsidRDefault="006F6E3E" w:rsidP="00345124">
      <w:pPr>
        <w:rPr>
          <w:rFonts w:cs="Times New Roman"/>
        </w:rPr>
      </w:pPr>
      <w:r w:rsidRPr="006F6E3E">
        <w:rPr>
          <w:rFonts w:cs="Times New Roman"/>
        </w:rPr>
        <w:t>b) hospital controls</w:t>
      </w:r>
    </w:p>
    <w:p w14:paraId="57B1CEC8" w14:textId="193FE159" w:rsidR="006F6E3E" w:rsidRDefault="006F6E3E" w:rsidP="00345124">
      <w:pPr>
        <w:rPr>
          <w:rFonts w:cs="Times New Roman"/>
        </w:rPr>
      </w:pPr>
      <w:r w:rsidRPr="006F6E3E">
        <w:rPr>
          <w:rFonts w:cs="Times New Roman"/>
        </w:rPr>
        <w:t>c) no description</w:t>
      </w:r>
    </w:p>
    <w:p w14:paraId="42B4CD54" w14:textId="77777777" w:rsidR="00345124" w:rsidRPr="006F6E3E" w:rsidRDefault="00345124" w:rsidP="00345124">
      <w:pPr>
        <w:rPr>
          <w:rFonts w:cs="Times New Roman"/>
        </w:rPr>
      </w:pPr>
    </w:p>
    <w:p w14:paraId="5B56C4F7" w14:textId="77777777" w:rsidR="006F6E3E" w:rsidRPr="00C94E66" w:rsidRDefault="006F6E3E" w:rsidP="00345124">
      <w:pPr>
        <w:rPr>
          <w:rFonts w:cs="Times New Roman"/>
          <w:u w:val="single"/>
        </w:rPr>
      </w:pPr>
      <w:r w:rsidRPr="00C94E66">
        <w:rPr>
          <w:rFonts w:cs="Times New Roman"/>
          <w:u w:val="single"/>
        </w:rPr>
        <w:t>4) Definition of Controls</w:t>
      </w:r>
    </w:p>
    <w:p w14:paraId="2ACF30AB" w14:textId="57E10205" w:rsidR="006F6E3E" w:rsidRPr="006F6E3E" w:rsidRDefault="006F6E3E" w:rsidP="00345124">
      <w:pPr>
        <w:rPr>
          <w:rFonts w:cs="Times New Roman"/>
        </w:rPr>
      </w:pPr>
      <w:r w:rsidRPr="006F6E3E">
        <w:rPr>
          <w:rFonts w:cs="Times New Roman"/>
        </w:rPr>
        <w:t>a) no history of disease (</w:t>
      </w:r>
      <w:r w:rsidR="00345124">
        <w:rPr>
          <w:rFonts w:cs="Times New Roman"/>
        </w:rPr>
        <w:t>endpoint) *</w:t>
      </w:r>
    </w:p>
    <w:p w14:paraId="698ACA0A" w14:textId="2D35D99F" w:rsidR="006F6E3E" w:rsidRDefault="006F6E3E" w:rsidP="00345124">
      <w:pPr>
        <w:rPr>
          <w:rFonts w:cs="Times New Roman"/>
        </w:rPr>
      </w:pPr>
      <w:r w:rsidRPr="006F6E3E">
        <w:rPr>
          <w:rFonts w:cs="Times New Roman"/>
        </w:rPr>
        <w:t>b) no description of source</w:t>
      </w:r>
    </w:p>
    <w:p w14:paraId="05EA74E5" w14:textId="77777777" w:rsidR="00345124" w:rsidRPr="006F6E3E" w:rsidRDefault="00345124" w:rsidP="00345124">
      <w:pPr>
        <w:rPr>
          <w:rFonts w:cs="Times New Roman"/>
        </w:rPr>
      </w:pPr>
    </w:p>
    <w:p w14:paraId="0C75CB23" w14:textId="77777777" w:rsidR="006F6E3E" w:rsidRPr="00C94E66" w:rsidRDefault="006F6E3E" w:rsidP="00345124">
      <w:pPr>
        <w:rPr>
          <w:rFonts w:cs="Times New Roman"/>
          <w:b/>
        </w:rPr>
      </w:pPr>
      <w:r w:rsidRPr="00C94E66">
        <w:rPr>
          <w:rFonts w:cs="Times New Roman"/>
          <w:b/>
        </w:rPr>
        <w:t>Comparability</w:t>
      </w:r>
    </w:p>
    <w:p w14:paraId="1DFEA79A" w14:textId="77777777" w:rsidR="006F6E3E" w:rsidRPr="00C94E66" w:rsidRDefault="006F6E3E" w:rsidP="00345124">
      <w:pPr>
        <w:rPr>
          <w:rFonts w:cs="Times New Roman"/>
          <w:u w:val="single"/>
        </w:rPr>
      </w:pPr>
      <w:r w:rsidRPr="00C94E66">
        <w:rPr>
          <w:rFonts w:cs="Times New Roman"/>
          <w:u w:val="single"/>
        </w:rPr>
        <w:t xml:space="preserve">1) Comparability of cases and controls </w:t>
      </w:r>
      <w:proofErr w:type="gramStart"/>
      <w:r w:rsidRPr="00C94E66">
        <w:rPr>
          <w:rFonts w:cs="Times New Roman"/>
          <w:u w:val="single"/>
        </w:rPr>
        <w:t>on the basis of</w:t>
      </w:r>
      <w:proofErr w:type="gramEnd"/>
      <w:r w:rsidRPr="00C94E66">
        <w:rPr>
          <w:rFonts w:cs="Times New Roman"/>
          <w:u w:val="single"/>
        </w:rPr>
        <w:t xml:space="preserve"> the design or analysis</w:t>
      </w:r>
    </w:p>
    <w:p w14:paraId="4D708707" w14:textId="46C7A218" w:rsidR="006F6E3E" w:rsidRPr="006F6E3E" w:rsidRDefault="006F6E3E" w:rsidP="00345124">
      <w:pPr>
        <w:rPr>
          <w:rFonts w:cs="Times New Roman"/>
        </w:rPr>
      </w:pPr>
      <w:r w:rsidRPr="006F6E3E">
        <w:rPr>
          <w:rFonts w:cs="Times New Roman"/>
        </w:rPr>
        <w:t>a) study controls for ______________</w:t>
      </w:r>
      <w:proofErr w:type="gramStart"/>
      <w:r w:rsidRPr="006F6E3E">
        <w:rPr>
          <w:rFonts w:cs="Times New Roman"/>
        </w:rPr>
        <w:t>_  (</w:t>
      </w:r>
      <w:proofErr w:type="gramEnd"/>
      <w:r w:rsidRPr="006F6E3E">
        <w:rPr>
          <w:rFonts w:cs="Times New Roman"/>
        </w:rPr>
        <w:t>Selec</w:t>
      </w:r>
      <w:r w:rsidR="00345124">
        <w:rPr>
          <w:rFonts w:cs="Times New Roman"/>
        </w:rPr>
        <w:t>t the most important factor.)  *</w:t>
      </w:r>
    </w:p>
    <w:p w14:paraId="70F8E757" w14:textId="46ABA829" w:rsidR="006F6E3E" w:rsidRPr="006F6E3E" w:rsidRDefault="006F6E3E" w:rsidP="00345124">
      <w:pPr>
        <w:rPr>
          <w:rFonts w:cs="Times New Roman"/>
        </w:rPr>
      </w:pPr>
      <w:r w:rsidRPr="006F6E3E">
        <w:rPr>
          <w:rFonts w:cs="Times New Roman"/>
        </w:rPr>
        <w:t>b) study cont</w:t>
      </w:r>
      <w:r w:rsidR="00345124">
        <w:rPr>
          <w:rFonts w:cs="Times New Roman"/>
        </w:rPr>
        <w:t xml:space="preserve">rols for any additional factor </w:t>
      </w:r>
      <w:proofErr w:type="gramStart"/>
      <w:r w:rsidR="00345124">
        <w:rPr>
          <w:rFonts w:cs="Times New Roman"/>
        </w:rPr>
        <w:t>*</w:t>
      </w:r>
      <w:r w:rsidRPr="006F6E3E">
        <w:rPr>
          <w:rFonts w:cs="Times New Roman"/>
        </w:rPr>
        <w:t xml:space="preserve">  (</w:t>
      </w:r>
      <w:proofErr w:type="gramEnd"/>
      <w:r w:rsidRPr="006F6E3E">
        <w:rPr>
          <w:rFonts w:cs="Times New Roman"/>
        </w:rPr>
        <w:t>This criteria could be modified to indi</w:t>
      </w:r>
      <w:r w:rsidR="00C94E66">
        <w:rPr>
          <w:rFonts w:cs="Times New Roman"/>
        </w:rPr>
        <w:t xml:space="preserve">cate specific </w:t>
      </w:r>
      <w:r w:rsidRPr="006F6E3E">
        <w:rPr>
          <w:rFonts w:cs="Times New Roman"/>
        </w:rPr>
        <w:t>control for a second important factor.)</w:t>
      </w:r>
    </w:p>
    <w:p w14:paraId="17CFDF9B" w14:textId="77777777" w:rsidR="006F6E3E" w:rsidRPr="006F6E3E" w:rsidRDefault="006F6E3E" w:rsidP="00345124">
      <w:pPr>
        <w:rPr>
          <w:rFonts w:cs="Times New Roman"/>
        </w:rPr>
      </w:pPr>
    </w:p>
    <w:p w14:paraId="1CC1FF79" w14:textId="77777777" w:rsidR="006F6E3E" w:rsidRPr="00C94E66" w:rsidRDefault="006F6E3E" w:rsidP="00345124">
      <w:pPr>
        <w:rPr>
          <w:rFonts w:cs="Times New Roman"/>
          <w:b/>
        </w:rPr>
      </w:pPr>
      <w:r w:rsidRPr="00C94E66">
        <w:rPr>
          <w:rFonts w:cs="Times New Roman"/>
          <w:b/>
        </w:rPr>
        <w:t>Exposure</w:t>
      </w:r>
    </w:p>
    <w:p w14:paraId="59728758" w14:textId="77777777" w:rsidR="006F6E3E" w:rsidRPr="00C94E66" w:rsidRDefault="006F6E3E" w:rsidP="00345124">
      <w:pPr>
        <w:rPr>
          <w:rFonts w:cs="Times New Roman"/>
          <w:u w:val="single"/>
        </w:rPr>
      </w:pPr>
      <w:r w:rsidRPr="00C94E66">
        <w:rPr>
          <w:rFonts w:cs="Times New Roman"/>
          <w:u w:val="single"/>
        </w:rPr>
        <w:lastRenderedPageBreak/>
        <w:t>1) Ascertainment of exposure</w:t>
      </w:r>
    </w:p>
    <w:p w14:paraId="19BF1243" w14:textId="06D8ED16" w:rsidR="006F6E3E" w:rsidRPr="006F6E3E" w:rsidRDefault="006F6E3E" w:rsidP="00345124">
      <w:pPr>
        <w:rPr>
          <w:rFonts w:cs="Times New Roman"/>
        </w:rPr>
      </w:pPr>
      <w:r w:rsidRPr="006F6E3E">
        <w:rPr>
          <w:rFonts w:cs="Times New Roman"/>
        </w:rPr>
        <w:t>a) secur</w:t>
      </w:r>
      <w:r w:rsidR="00345124">
        <w:rPr>
          <w:rFonts w:cs="Times New Roman"/>
        </w:rPr>
        <w:t>e record (</w:t>
      </w:r>
      <w:proofErr w:type="spellStart"/>
      <w:r w:rsidR="00345124">
        <w:rPr>
          <w:rFonts w:cs="Times New Roman"/>
        </w:rPr>
        <w:t>eg</w:t>
      </w:r>
      <w:proofErr w:type="spellEnd"/>
      <w:r w:rsidR="00345124">
        <w:rPr>
          <w:rFonts w:cs="Times New Roman"/>
        </w:rPr>
        <w:t xml:space="preserve"> surgical records) *</w:t>
      </w:r>
    </w:p>
    <w:p w14:paraId="522C5F44" w14:textId="2A08BCCA" w:rsidR="006F6E3E" w:rsidRPr="006F6E3E" w:rsidRDefault="006F6E3E" w:rsidP="00345124">
      <w:pPr>
        <w:rPr>
          <w:rFonts w:cs="Times New Roman"/>
        </w:rPr>
      </w:pPr>
      <w:r w:rsidRPr="006F6E3E">
        <w:rPr>
          <w:rFonts w:cs="Times New Roman"/>
        </w:rPr>
        <w:t>b) structured interview wher</w:t>
      </w:r>
      <w:r w:rsidR="00345124">
        <w:rPr>
          <w:rFonts w:cs="Times New Roman"/>
        </w:rPr>
        <w:t>e blind to case/control status *</w:t>
      </w:r>
    </w:p>
    <w:p w14:paraId="0B4FA61F" w14:textId="77777777" w:rsidR="006F6E3E" w:rsidRPr="006F6E3E" w:rsidRDefault="006F6E3E" w:rsidP="00345124">
      <w:pPr>
        <w:rPr>
          <w:rFonts w:cs="Times New Roman"/>
        </w:rPr>
      </w:pPr>
      <w:r w:rsidRPr="006F6E3E">
        <w:rPr>
          <w:rFonts w:cs="Times New Roman"/>
        </w:rPr>
        <w:t>c) interview not blinded to case/control status</w:t>
      </w:r>
    </w:p>
    <w:p w14:paraId="09A4B4C1" w14:textId="77777777" w:rsidR="006F6E3E" w:rsidRPr="006F6E3E" w:rsidRDefault="006F6E3E" w:rsidP="00345124">
      <w:pPr>
        <w:rPr>
          <w:rFonts w:cs="Times New Roman"/>
        </w:rPr>
      </w:pPr>
      <w:r w:rsidRPr="006F6E3E">
        <w:rPr>
          <w:rFonts w:cs="Times New Roman"/>
        </w:rPr>
        <w:t xml:space="preserve">d) written </w:t>
      </w:r>
      <w:proofErr w:type="spellStart"/>
      <w:r w:rsidRPr="006F6E3E">
        <w:rPr>
          <w:rFonts w:cs="Times New Roman"/>
        </w:rPr>
        <w:t>self report</w:t>
      </w:r>
      <w:proofErr w:type="spellEnd"/>
      <w:r w:rsidRPr="006F6E3E">
        <w:rPr>
          <w:rFonts w:cs="Times New Roman"/>
        </w:rPr>
        <w:t xml:space="preserve"> or medical record only</w:t>
      </w:r>
    </w:p>
    <w:p w14:paraId="0EB6FA27" w14:textId="77777777" w:rsidR="006F6E3E" w:rsidRPr="006F6E3E" w:rsidRDefault="006F6E3E" w:rsidP="00345124">
      <w:pPr>
        <w:rPr>
          <w:rFonts w:cs="Times New Roman"/>
        </w:rPr>
      </w:pPr>
      <w:r w:rsidRPr="006F6E3E">
        <w:rPr>
          <w:rFonts w:cs="Times New Roman"/>
        </w:rPr>
        <w:t>e) no description</w:t>
      </w:r>
    </w:p>
    <w:p w14:paraId="3BF117CC" w14:textId="77777777" w:rsidR="00345124" w:rsidRDefault="00345124" w:rsidP="00345124">
      <w:pPr>
        <w:rPr>
          <w:rFonts w:cs="Times New Roman"/>
        </w:rPr>
      </w:pPr>
    </w:p>
    <w:p w14:paraId="1CA759D3" w14:textId="0E93174A" w:rsidR="006F6E3E" w:rsidRPr="00C94E66" w:rsidRDefault="006F6E3E" w:rsidP="00345124">
      <w:pPr>
        <w:rPr>
          <w:rFonts w:cs="Times New Roman"/>
          <w:u w:val="single"/>
        </w:rPr>
      </w:pPr>
      <w:r w:rsidRPr="00C94E66">
        <w:rPr>
          <w:rFonts w:cs="Times New Roman"/>
          <w:u w:val="single"/>
        </w:rPr>
        <w:t>2) Same method of ascertainment for cases and controls</w:t>
      </w:r>
    </w:p>
    <w:p w14:paraId="5B2DBB35" w14:textId="04940D04" w:rsidR="006F6E3E" w:rsidRPr="006F6E3E" w:rsidRDefault="00345124" w:rsidP="00345124">
      <w:pPr>
        <w:rPr>
          <w:rFonts w:cs="Times New Roman"/>
        </w:rPr>
      </w:pPr>
      <w:r>
        <w:rPr>
          <w:rFonts w:cs="Times New Roman"/>
        </w:rPr>
        <w:t>a) yes *</w:t>
      </w:r>
    </w:p>
    <w:p w14:paraId="0473CC01" w14:textId="77777777" w:rsidR="006F6E3E" w:rsidRPr="006F6E3E" w:rsidRDefault="006F6E3E" w:rsidP="00345124">
      <w:pPr>
        <w:rPr>
          <w:rFonts w:cs="Times New Roman"/>
        </w:rPr>
      </w:pPr>
      <w:r w:rsidRPr="006F6E3E">
        <w:rPr>
          <w:rFonts w:cs="Times New Roman"/>
        </w:rPr>
        <w:t>b) no</w:t>
      </w:r>
    </w:p>
    <w:p w14:paraId="229AEFE6" w14:textId="77777777" w:rsidR="00345124" w:rsidRDefault="00345124" w:rsidP="00345124">
      <w:pPr>
        <w:rPr>
          <w:rFonts w:cs="Times New Roman"/>
        </w:rPr>
      </w:pPr>
    </w:p>
    <w:p w14:paraId="6965FD7B" w14:textId="2B2AC381" w:rsidR="006F6E3E" w:rsidRPr="00C94E66" w:rsidRDefault="006F6E3E" w:rsidP="00345124">
      <w:pPr>
        <w:rPr>
          <w:rFonts w:cs="Times New Roman"/>
          <w:u w:val="single"/>
        </w:rPr>
      </w:pPr>
      <w:r w:rsidRPr="00C94E66">
        <w:rPr>
          <w:rFonts w:cs="Times New Roman"/>
          <w:u w:val="single"/>
        </w:rPr>
        <w:t>3) Non-Response rate</w:t>
      </w:r>
    </w:p>
    <w:p w14:paraId="08BA3D97" w14:textId="490A86A6" w:rsidR="006F6E3E" w:rsidRPr="006F6E3E" w:rsidRDefault="00345124" w:rsidP="00345124">
      <w:pPr>
        <w:rPr>
          <w:rFonts w:cs="Times New Roman"/>
        </w:rPr>
      </w:pPr>
      <w:r>
        <w:rPr>
          <w:rFonts w:cs="Times New Roman"/>
        </w:rPr>
        <w:t>a) same rate for both groups *</w:t>
      </w:r>
    </w:p>
    <w:p w14:paraId="6BD97E87" w14:textId="77777777" w:rsidR="006F6E3E" w:rsidRPr="006F6E3E" w:rsidRDefault="006F6E3E" w:rsidP="00345124">
      <w:pPr>
        <w:rPr>
          <w:rFonts w:cs="Times New Roman"/>
        </w:rPr>
      </w:pPr>
      <w:r w:rsidRPr="006F6E3E">
        <w:rPr>
          <w:rFonts w:cs="Times New Roman"/>
        </w:rPr>
        <w:t xml:space="preserve">b) </w:t>
      </w:r>
      <w:proofErr w:type="spellStart"/>
      <w:proofErr w:type="gramStart"/>
      <w:r w:rsidRPr="006F6E3E">
        <w:rPr>
          <w:rFonts w:cs="Times New Roman"/>
        </w:rPr>
        <w:t>non respondents</w:t>
      </w:r>
      <w:proofErr w:type="spellEnd"/>
      <w:proofErr w:type="gramEnd"/>
      <w:r w:rsidRPr="006F6E3E">
        <w:rPr>
          <w:rFonts w:cs="Times New Roman"/>
        </w:rPr>
        <w:t xml:space="preserve"> described</w:t>
      </w:r>
    </w:p>
    <w:p w14:paraId="11D7F57C" w14:textId="77777777" w:rsidR="006F6E3E" w:rsidRPr="006F6E3E" w:rsidRDefault="006F6E3E" w:rsidP="00345124">
      <w:pPr>
        <w:rPr>
          <w:rFonts w:cs="Times New Roman"/>
        </w:rPr>
      </w:pPr>
      <w:r w:rsidRPr="006F6E3E">
        <w:rPr>
          <w:rFonts w:cs="Times New Roman"/>
        </w:rPr>
        <w:t>c) rate different and no designation</w:t>
      </w:r>
    </w:p>
    <w:p w14:paraId="420B1DC7" w14:textId="6C8990D2" w:rsidR="006F6E3E" w:rsidRPr="006F6E3E" w:rsidRDefault="006F6E3E" w:rsidP="000D1330">
      <w:pPr>
        <w:spacing w:after="200"/>
        <w:rPr>
          <w:rFonts w:cs="Times New Roman"/>
        </w:rPr>
      </w:pPr>
    </w:p>
    <w:p w14:paraId="0FA16FE0" w14:textId="77777777" w:rsidR="006024F6" w:rsidRDefault="006024F6" w:rsidP="00345124">
      <w:pPr>
        <w:spacing w:after="200"/>
        <w:rPr>
          <w:rFonts w:cs="Times New Roman"/>
          <w:b/>
        </w:rPr>
      </w:pPr>
    </w:p>
    <w:p w14:paraId="1A7C26A0" w14:textId="0182B7C8" w:rsidR="006024F6" w:rsidRPr="00C94E66" w:rsidRDefault="006024F6" w:rsidP="00345124">
      <w:pPr>
        <w:spacing w:after="200"/>
        <w:rPr>
          <w:rFonts w:cs="Times New Roman"/>
          <w:b/>
        </w:rPr>
      </w:pPr>
      <w:bookmarkStart w:id="3" w:name="_GoBack"/>
      <w:bookmarkEnd w:id="3"/>
      <w:r>
        <w:rPr>
          <w:rFonts w:cs="Times New Roman"/>
          <w:b/>
        </w:rPr>
        <w:t>Cohort studies</w:t>
      </w:r>
    </w:p>
    <w:p w14:paraId="1CFE2C19" w14:textId="401EE4A4" w:rsidR="006F6E3E" w:rsidRPr="006F6E3E" w:rsidRDefault="006F6E3E" w:rsidP="000D1330">
      <w:pPr>
        <w:spacing w:after="200"/>
        <w:rPr>
          <w:rFonts w:cs="Times New Roman"/>
        </w:rPr>
      </w:pPr>
      <w:r w:rsidRPr="00C94E66">
        <w:rPr>
          <w:rFonts w:cs="Times New Roman"/>
          <w:u w:val="single"/>
        </w:rPr>
        <w:t>Note:</w:t>
      </w:r>
      <w:r w:rsidRPr="006F6E3E">
        <w:rPr>
          <w:rFonts w:cs="Times New Roman"/>
        </w:rPr>
        <w:t xml:space="preserve"> A study can be awarded a maximum of one star for each numbered item within the Selection and Outcome categories. A maximum of two stars can be</w:t>
      </w:r>
      <w:r w:rsidR="000D1330">
        <w:rPr>
          <w:rFonts w:cs="Times New Roman"/>
        </w:rPr>
        <w:t xml:space="preserve"> given for Comparability</w:t>
      </w:r>
    </w:p>
    <w:p w14:paraId="5DEE899B" w14:textId="77777777" w:rsidR="006F6E3E" w:rsidRPr="00C94E66" w:rsidRDefault="006F6E3E" w:rsidP="00BE2785">
      <w:pPr>
        <w:rPr>
          <w:rFonts w:cs="Times New Roman"/>
          <w:b/>
        </w:rPr>
      </w:pPr>
      <w:r w:rsidRPr="00C94E66">
        <w:rPr>
          <w:rFonts w:cs="Times New Roman"/>
          <w:b/>
        </w:rPr>
        <w:t>Selection</w:t>
      </w:r>
    </w:p>
    <w:p w14:paraId="2321E6F0" w14:textId="77777777" w:rsidR="006F6E3E" w:rsidRPr="00C94E66" w:rsidRDefault="006F6E3E" w:rsidP="00BE2785">
      <w:pPr>
        <w:rPr>
          <w:rFonts w:cs="Times New Roman"/>
          <w:u w:val="single"/>
        </w:rPr>
      </w:pPr>
      <w:r w:rsidRPr="00C94E66">
        <w:rPr>
          <w:rFonts w:cs="Times New Roman"/>
          <w:u w:val="single"/>
        </w:rPr>
        <w:t>1) Representativeness of the exposed cohort</w:t>
      </w:r>
    </w:p>
    <w:p w14:paraId="66A540AE" w14:textId="718A6C8E" w:rsidR="006F6E3E" w:rsidRPr="006F6E3E" w:rsidRDefault="006F6E3E" w:rsidP="00BE2785">
      <w:pPr>
        <w:rPr>
          <w:rFonts w:cs="Times New Roman"/>
        </w:rPr>
      </w:pPr>
      <w:r w:rsidRPr="006F6E3E">
        <w:rPr>
          <w:rFonts w:cs="Times New Roman"/>
        </w:rPr>
        <w:t>a) truly representative of the average _____________</w:t>
      </w:r>
      <w:r w:rsidR="002D7D34">
        <w:rPr>
          <w:rFonts w:cs="Times New Roman"/>
        </w:rPr>
        <w:t>__ (describe) in the community *</w:t>
      </w:r>
      <w:r w:rsidRPr="006F6E3E">
        <w:rPr>
          <w:rFonts w:cs="Times New Roman"/>
        </w:rPr>
        <w:t xml:space="preserve"> </w:t>
      </w:r>
    </w:p>
    <w:p w14:paraId="6CAF3597" w14:textId="5F076585" w:rsidR="006F6E3E" w:rsidRPr="006F6E3E" w:rsidRDefault="006F6E3E" w:rsidP="00BE2785">
      <w:pPr>
        <w:rPr>
          <w:rFonts w:cs="Times New Roman"/>
        </w:rPr>
      </w:pPr>
      <w:r w:rsidRPr="006F6E3E">
        <w:rPr>
          <w:rFonts w:cs="Times New Roman"/>
        </w:rPr>
        <w:t>b) somewhat representative of the average _</w:t>
      </w:r>
      <w:r w:rsidR="002D7D34">
        <w:rPr>
          <w:rFonts w:cs="Times New Roman"/>
        </w:rPr>
        <w:t>_____________ in the community *</w:t>
      </w:r>
    </w:p>
    <w:p w14:paraId="18A7CEA7" w14:textId="77777777" w:rsidR="006F6E3E" w:rsidRPr="006F6E3E" w:rsidRDefault="006F6E3E" w:rsidP="00BE2785">
      <w:pPr>
        <w:rPr>
          <w:rFonts w:cs="Times New Roman"/>
        </w:rPr>
      </w:pPr>
      <w:r w:rsidRPr="006F6E3E">
        <w:rPr>
          <w:rFonts w:cs="Times New Roman"/>
        </w:rPr>
        <w:t xml:space="preserve">c) selected group of users </w:t>
      </w:r>
      <w:proofErr w:type="spellStart"/>
      <w:r w:rsidRPr="006F6E3E">
        <w:rPr>
          <w:rFonts w:cs="Times New Roman"/>
        </w:rPr>
        <w:t>eg</w:t>
      </w:r>
      <w:proofErr w:type="spellEnd"/>
      <w:r w:rsidRPr="006F6E3E">
        <w:rPr>
          <w:rFonts w:cs="Times New Roman"/>
        </w:rPr>
        <w:t xml:space="preserve"> nurses, volunteers</w:t>
      </w:r>
    </w:p>
    <w:p w14:paraId="78AFAC9D" w14:textId="77777777" w:rsidR="006F6E3E" w:rsidRPr="006F6E3E" w:rsidRDefault="006F6E3E" w:rsidP="00BE2785">
      <w:pPr>
        <w:rPr>
          <w:rFonts w:cs="Times New Roman"/>
        </w:rPr>
      </w:pPr>
      <w:r w:rsidRPr="006F6E3E">
        <w:rPr>
          <w:rFonts w:cs="Times New Roman"/>
        </w:rPr>
        <w:t>d) no description of the derivation of the cohort</w:t>
      </w:r>
    </w:p>
    <w:p w14:paraId="40B32AC5" w14:textId="77777777" w:rsidR="00BE2785" w:rsidRDefault="00BE2785" w:rsidP="00BE2785">
      <w:pPr>
        <w:rPr>
          <w:rFonts w:cs="Times New Roman"/>
        </w:rPr>
      </w:pPr>
    </w:p>
    <w:p w14:paraId="067DFBF9" w14:textId="4B316316" w:rsidR="006F6E3E" w:rsidRPr="00C94E66" w:rsidRDefault="006F6E3E" w:rsidP="00BE2785">
      <w:pPr>
        <w:rPr>
          <w:rFonts w:cs="Times New Roman"/>
          <w:u w:val="single"/>
        </w:rPr>
      </w:pPr>
      <w:r w:rsidRPr="00C94E66">
        <w:rPr>
          <w:rFonts w:cs="Times New Roman"/>
          <w:u w:val="single"/>
        </w:rPr>
        <w:t xml:space="preserve">2) Selection of the </w:t>
      </w:r>
      <w:proofErr w:type="spellStart"/>
      <w:proofErr w:type="gramStart"/>
      <w:r w:rsidRPr="00C94E66">
        <w:rPr>
          <w:rFonts w:cs="Times New Roman"/>
          <w:u w:val="single"/>
        </w:rPr>
        <w:t>non exposed</w:t>
      </w:r>
      <w:proofErr w:type="spellEnd"/>
      <w:proofErr w:type="gramEnd"/>
      <w:r w:rsidRPr="00C94E66">
        <w:rPr>
          <w:rFonts w:cs="Times New Roman"/>
          <w:u w:val="single"/>
        </w:rPr>
        <w:t xml:space="preserve"> cohort</w:t>
      </w:r>
    </w:p>
    <w:p w14:paraId="2A383987" w14:textId="23BE1DFA" w:rsidR="006F6E3E" w:rsidRPr="006F6E3E" w:rsidRDefault="006F6E3E" w:rsidP="00BE2785">
      <w:pPr>
        <w:rPr>
          <w:rFonts w:cs="Times New Roman"/>
        </w:rPr>
      </w:pPr>
      <w:r w:rsidRPr="006F6E3E">
        <w:rPr>
          <w:rFonts w:cs="Times New Roman"/>
        </w:rPr>
        <w:t>a) drawn from the same c</w:t>
      </w:r>
      <w:r w:rsidR="002D7D34">
        <w:rPr>
          <w:rFonts w:cs="Times New Roman"/>
        </w:rPr>
        <w:t>ommunity as the exposed cohort *</w:t>
      </w:r>
    </w:p>
    <w:p w14:paraId="4A03C11D" w14:textId="77777777" w:rsidR="006F6E3E" w:rsidRPr="006F6E3E" w:rsidRDefault="006F6E3E" w:rsidP="00BE2785">
      <w:pPr>
        <w:rPr>
          <w:rFonts w:cs="Times New Roman"/>
        </w:rPr>
      </w:pPr>
      <w:r w:rsidRPr="006F6E3E">
        <w:rPr>
          <w:rFonts w:cs="Times New Roman"/>
        </w:rPr>
        <w:lastRenderedPageBreak/>
        <w:t>b) drawn from a different source</w:t>
      </w:r>
    </w:p>
    <w:p w14:paraId="0D1463E8" w14:textId="77777777" w:rsidR="006F6E3E" w:rsidRPr="006F6E3E" w:rsidRDefault="006F6E3E" w:rsidP="00BE2785">
      <w:pPr>
        <w:rPr>
          <w:rFonts w:cs="Times New Roman"/>
        </w:rPr>
      </w:pPr>
      <w:r w:rsidRPr="006F6E3E">
        <w:rPr>
          <w:rFonts w:cs="Times New Roman"/>
        </w:rPr>
        <w:t xml:space="preserve">c) no description of the derivation of the </w:t>
      </w:r>
      <w:proofErr w:type="spellStart"/>
      <w:proofErr w:type="gramStart"/>
      <w:r w:rsidRPr="006F6E3E">
        <w:rPr>
          <w:rFonts w:cs="Times New Roman"/>
        </w:rPr>
        <w:t>non exposed</w:t>
      </w:r>
      <w:proofErr w:type="spellEnd"/>
      <w:proofErr w:type="gramEnd"/>
      <w:r w:rsidRPr="006F6E3E">
        <w:rPr>
          <w:rFonts w:cs="Times New Roman"/>
        </w:rPr>
        <w:t xml:space="preserve"> cohort</w:t>
      </w:r>
      <w:r w:rsidRPr="006F6E3E">
        <w:rPr>
          <w:rFonts w:cs="Times New Roman"/>
        </w:rPr>
        <w:tab/>
      </w:r>
    </w:p>
    <w:p w14:paraId="287A85C7" w14:textId="77777777" w:rsidR="00345124" w:rsidRDefault="00345124" w:rsidP="00BE2785">
      <w:pPr>
        <w:rPr>
          <w:rFonts w:cs="Times New Roman"/>
        </w:rPr>
      </w:pPr>
    </w:p>
    <w:p w14:paraId="6249841C" w14:textId="146CAECC" w:rsidR="006F6E3E" w:rsidRPr="00C94E66" w:rsidRDefault="006F6E3E" w:rsidP="00BE2785">
      <w:pPr>
        <w:rPr>
          <w:rFonts w:cs="Times New Roman"/>
          <w:u w:val="single"/>
        </w:rPr>
      </w:pPr>
      <w:r w:rsidRPr="00C94E66">
        <w:rPr>
          <w:rFonts w:cs="Times New Roman"/>
          <w:u w:val="single"/>
        </w:rPr>
        <w:t>3) Ascertainment of exposure</w:t>
      </w:r>
    </w:p>
    <w:p w14:paraId="395E154B" w14:textId="1B9815F1" w:rsidR="006F6E3E" w:rsidRPr="006F6E3E" w:rsidRDefault="006F6E3E" w:rsidP="00BE2785">
      <w:pPr>
        <w:rPr>
          <w:rFonts w:cs="Times New Roman"/>
        </w:rPr>
      </w:pPr>
      <w:r w:rsidRPr="006F6E3E">
        <w:rPr>
          <w:rFonts w:cs="Times New Roman"/>
        </w:rPr>
        <w:t>a) secur</w:t>
      </w:r>
      <w:r w:rsidR="002D7D34">
        <w:rPr>
          <w:rFonts w:cs="Times New Roman"/>
        </w:rPr>
        <w:t>e record (</w:t>
      </w:r>
      <w:proofErr w:type="spellStart"/>
      <w:r w:rsidR="002D7D34">
        <w:rPr>
          <w:rFonts w:cs="Times New Roman"/>
        </w:rPr>
        <w:t>eg</w:t>
      </w:r>
      <w:proofErr w:type="spellEnd"/>
      <w:r w:rsidR="002D7D34">
        <w:rPr>
          <w:rFonts w:cs="Times New Roman"/>
        </w:rPr>
        <w:t xml:space="preserve"> surgical records) *</w:t>
      </w:r>
    </w:p>
    <w:p w14:paraId="6963A008" w14:textId="2561360F" w:rsidR="006F6E3E" w:rsidRPr="006F6E3E" w:rsidRDefault="006F6E3E" w:rsidP="00BE2785">
      <w:pPr>
        <w:rPr>
          <w:rFonts w:cs="Times New Roman"/>
        </w:rPr>
      </w:pPr>
      <w:r w:rsidRPr="006F6E3E">
        <w:rPr>
          <w:rFonts w:cs="Times New Roman"/>
        </w:rPr>
        <w:t>b) structured inter</w:t>
      </w:r>
      <w:r w:rsidR="002D7D34">
        <w:rPr>
          <w:rFonts w:cs="Times New Roman"/>
        </w:rPr>
        <w:t>view *</w:t>
      </w:r>
    </w:p>
    <w:p w14:paraId="2DFF3F2E" w14:textId="77777777" w:rsidR="006F6E3E" w:rsidRPr="006F6E3E" w:rsidRDefault="006F6E3E" w:rsidP="00BE2785">
      <w:pPr>
        <w:rPr>
          <w:rFonts w:cs="Times New Roman"/>
        </w:rPr>
      </w:pPr>
      <w:r w:rsidRPr="006F6E3E">
        <w:rPr>
          <w:rFonts w:cs="Times New Roman"/>
        </w:rPr>
        <w:t xml:space="preserve">c) written </w:t>
      </w:r>
      <w:proofErr w:type="spellStart"/>
      <w:r w:rsidRPr="006F6E3E">
        <w:rPr>
          <w:rFonts w:cs="Times New Roman"/>
        </w:rPr>
        <w:t>self report</w:t>
      </w:r>
      <w:proofErr w:type="spellEnd"/>
    </w:p>
    <w:p w14:paraId="34278D3F" w14:textId="77777777" w:rsidR="006F6E3E" w:rsidRPr="006F6E3E" w:rsidRDefault="006F6E3E" w:rsidP="00BE2785">
      <w:pPr>
        <w:rPr>
          <w:rFonts w:cs="Times New Roman"/>
        </w:rPr>
      </w:pPr>
      <w:r w:rsidRPr="006F6E3E">
        <w:rPr>
          <w:rFonts w:cs="Times New Roman"/>
        </w:rPr>
        <w:t>d) no description</w:t>
      </w:r>
    </w:p>
    <w:p w14:paraId="438F94C7" w14:textId="77777777" w:rsidR="00345124" w:rsidRDefault="00345124" w:rsidP="00BE2785">
      <w:pPr>
        <w:rPr>
          <w:rFonts w:cs="Times New Roman"/>
        </w:rPr>
      </w:pPr>
    </w:p>
    <w:p w14:paraId="6C6272F0" w14:textId="7F6AE992" w:rsidR="006F6E3E" w:rsidRPr="00C94E66" w:rsidRDefault="006F6E3E" w:rsidP="00BE2785">
      <w:pPr>
        <w:rPr>
          <w:rFonts w:cs="Times New Roman"/>
          <w:u w:val="single"/>
        </w:rPr>
      </w:pPr>
      <w:r w:rsidRPr="00C94E66">
        <w:rPr>
          <w:rFonts w:cs="Times New Roman"/>
          <w:u w:val="single"/>
        </w:rPr>
        <w:t>4) Demonstration that outcome of interest was not present at start of study</w:t>
      </w:r>
    </w:p>
    <w:p w14:paraId="17E06537" w14:textId="4D85CC5D" w:rsidR="006F6E3E" w:rsidRPr="006F6E3E" w:rsidRDefault="002D7D34" w:rsidP="00BE2785">
      <w:pPr>
        <w:rPr>
          <w:rFonts w:cs="Times New Roman"/>
        </w:rPr>
      </w:pPr>
      <w:r>
        <w:rPr>
          <w:rFonts w:cs="Times New Roman"/>
        </w:rPr>
        <w:t>a) yes *</w:t>
      </w:r>
    </w:p>
    <w:p w14:paraId="4741D836" w14:textId="425EFA72" w:rsidR="00345124" w:rsidRDefault="00C94E66" w:rsidP="00BE2785">
      <w:pPr>
        <w:rPr>
          <w:rFonts w:cs="Times New Roman"/>
        </w:rPr>
      </w:pPr>
      <w:r>
        <w:rPr>
          <w:rFonts w:cs="Times New Roman"/>
        </w:rPr>
        <w:t>b) no</w:t>
      </w:r>
    </w:p>
    <w:p w14:paraId="47735F1A" w14:textId="77777777" w:rsidR="00345124" w:rsidRDefault="00345124" w:rsidP="00BE2785">
      <w:pPr>
        <w:rPr>
          <w:rFonts w:cs="Times New Roman"/>
        </w:rPr>
      </w:pPr>
    </w:p>
    <w:p w14:paraId="5290B08E" w14:textId="44107C0A" w:rsidR="006F6E3E" w:rsidRPr="00C94E66" w:rsidRDefault="006F6E3E" w:rsidP="00BE2785">
      <w:pPr>
        <w:rPr>
          <w:rFonts w:cs="Times New Roman"/>
          <w:b/>
        </w:rPr>
      </w:pPr>
      <w:r w:rsidRPr="00C94E66">
        <w:rPr>
          <w:rFonts w:cs="Times New Roman"/>
          <w:b/>
        </w:rPr>
        <w:t>Comparability</w:t>
      </w:r>
    </w:p>
    <w:p w14:paraId="13D210AE" w14:textId="77777777" w:rsidR="006F6E3E" w:rsidRPr="00C94E66" w:rsidRDefault="006F6E3E" w:rsidP="00BE2785">
      <w:pPr>
        <w:rPr>
          <w:rFonts w:cs="Times New Roman"/>
          <w:u w:val="single"/>
        </w:rPr>
      </w:pPr>
      <w:r w:rsidRPr="00C94E66">
        <w:rPr>
          <w:rFonts w:cs="Times New Roman"/>
          <w:u w:val="single"/>
        </w:rPr>
        <w:t xml:space="preserve">1) Comparability of cohorts </w:t>
      </w:r>
      <w:proofErr w:type="gramStart"/>
      <w:r w:rsidRPr="00C94E66">
        <w:rPr>
          <w:rFonts w:cs="Times New Roman"/>
          <w:u w:val="single"/>
        </w:rPr>
        <w:t>on the basis of</w:t>
      </w:r>
      <w:proofErr w:type="gramEnd"/>
      <w:r w:rsidRPr="00C94E66">
        <w:rPr>
          <w:rFonts w:cs="Times New Roman"/>
          <w:u w:val="single"/>
        </w:rPr>
        <w:t xml:space="preserve"> the design or analysis</w:t>
      </w:r>
    </w:p>
    <w:p w14:paraId="7CD6958F" w14:textId="4DA02866" w:rsidR="006F6E3E" w:rsidRPr="006F6E3E" w:rsidRDefault="006F6E3E" w:rsidP="00BE2785">
      <w:pPr>
        <w:rPr>
          <w:rFonts w:cs="Times New Roman"/>
        </w:rPr>
      </w:pPr>
      <w:r w:rsidRPr="006F6E3E">
        <w:rPr>
          <w:rFonts w:cs="Times New Roman"/>
        </w:rPr>
        <w:t>a) study controls for _____________ (sel</w:t>
      </w:r>
      <w:r w:rsidR="002D7D34">
        <w:rPr>
          <w:rFonts w:cs="Times New Roman"/>
        </w:rPr>
        <w:t>ect the most important factor) *</w:t>
      </w:r>
    </w:p>
    <w:p w14:paraId="4F34918C" w14:textId="575A1BD6" w:rsidR="006F6E3E" w:rsidRPr="006F6E3E" w:rsidRDefault="006F6E3E" w:rsidP="00BE2785">
      <w:pPr>
        <w:rPr>
          <w:rFonts w:cs="Times New Roman"/>
        </w:rPr>
      </w:pPr>
      <w:r w:rsidRPr="006F6E3E">
        <w:rPr>
          <w:rFonts w:cs="Times New Roman"/>
        </w:rPr>
        <w:t>b) study cont</w:t>
      </w:r>
      <w:r w:rsidR="002D7D34">
        <w:rPr>
          <w:rFonts w:cs="Times New Roman"/>
        </w:rPr>
        <w:t xml:space="preserve">rols for any additional factor </w:t>
      </w:r>
      <w:proofErr w:type="gramStart"/>
      <w:r w:rsidR="002D7D34">
        <w:rPr>
          <w:rFonts w:cs="Times New Roman"/>
        </w:rPr>
        <w:t>*</w:t>
      </w:r>
      <w:r w:rsidRPr="006F6E3E">
        <w:rPr>
          <w:rFonts w:cs="Times New Roman"/>
        </w:rPr>
        <w:t xml:space="preserve">  (</w:t>
      </w:r>
      <w:proofErr w:type="gramEnd"/>
      <w:r w:rsidRPr="006F6E3E">
        <w:rPr>
          <w:rFonts w:cs="Times New Roman"/>
        </w:rPr>
        <w:t>This criteria could be modified to indicate specific</w:t>
      </w:r>
      <w:r w:rsidR="00C94E66">
        <w:rPr>
          <w:rFonts w:cs="Times New Roman"/>
        </w:rPr>
        <w:t xml:space="preserve"> </w:t>
      </w:r>
      <w:r w:rsidRPr="006F6E3E">
        <w:rPr>
          <w:rFonts w:cs="Times New Roman"/>
        </w:rPr>
        <w:t>control for a second important factor.)</w:t>
      </w:r>
      <w:r w:rsidRPr="006F6E3E">
        <w:rPr>
          <w:rFonts w:cs="Times New Roman"/>
        </w:rPr>
        <w:tab/>
      </w:r>
    </w:p>
    <w:p w14:paraId="163F652D" w14:textId="77777777" w:rsidR="00345124" w:rsidRDefault="00345124" w:rsidP="00BE2785">
      <w:pPr>
        <w:rPr>
          <w:rFonts w:cs="Times New Roman"/>
        </w:rPr>
      </w:pPr>
    </w:p>
    <w:p w14:paraId="2EC098C7" w14:textId="30144F9F" w:rsidR="006F6E3E" w:rsidRPr="00C94E66" w:rsidRDefault="006F6E3E" w:rsidP="00BE2785">
      <w:pPr>
        <w:rPr>
          <w:rFonts w:cs="Times New Roman"/>
          <w:b/>
        </w:rPr>
      </w:pPr>
      <w:r w:rsidRPr="00C94E66">
        <w:rPr>
          <w:rFonts w:cs="Times New Roman"/>
          <w:b/>
        </w:rPr>
        <w:t>Outcome</w:t>
      </w:r>
    </w:p>
    <w:p w14:paraId="2DB1D9DE" w14:textId="77777777" w:rsidR="006F6E3E" w:rsidRPr="00C94E66" w:rsidRDefault="006F6E3E" w:rsidP="00BE2785">
      <w:pPr>
        <w:rPr>
          <w:rFonts w:cs="Times New Roman"/>
          <w:u w:val="single"/>
        </w:rPr>
      </w:pPr>
      <w:r w:rsidRPr="00C94E66">
        <w:rPr>
          <w:rFonts w:cs="Times New Roman"/>
          <w:u w:val="single"/>
        </w:rPr>
        <w:t xml:space="preserve">1) Assessment of outcome </w:t>
      </w:r>
    </w:p>
    <w:p w14:paraId="1AFFEFBE" w14:textId="614541E7" w:rsidR="006F6E3E" w:rsidRPr="006F6E3E" w:rsidRDefault="006F6E3E" w:rsidP="00BE2785">
      <w:pPr>
        <w:rPr>
          <w:rFonts w:cs="Times New Roman"/>
        </w:rPr>
      </w:pPr>
      <w:r w:rsidRPr="006F6E3E">
        <w:rPr>
          <w:rFonts w:cs="Times New Roman"/>
        </w:rPr>
        <w:t>a</w:t>
      </w:r>
      <w:r w:rsidR="002D7D34">
        <w:rPr>
          <w:rFonts w:cs="Times New Roman"/>
        </w:rPr>
        <w:t>) independent blind assessment *</w:t>
      </w:r>
      <w:r w:rsidRPr="006F6E3E">
        <w:rPr>
          <w:rFonts w:cs="Times New Roman"/>
        </w:rPr>
        <w:t xml:space="preserve"> </w:t>
      </w:r>
    </w:p>
    <w:p w14:paraId="679D1A8C" w14:textId="58FCE809" w:rsidR="006F6E3E" w:rsidRPr="006F6E3E" w:rsidRDefault="006F6E3E" w:rsidP="00BE2785">
      <w:pPr>
        <w:rPr>
          <w:rFonts w:cs="Times New Roman"/>
        </w:rPr>
      </w:pPr>
      <w:r w:rsidRPr="006F6E3E">
        <w:rPr>
          <w:rFonts w:cs="Times New Roman"/>
        </w:rPr>
        <w:t>b) record</w:t>
      </w:r>
      <w:r w:rsidR="002D7D34">
        <w:rPr>
          <w:rFonts w:cs="Times New Roman"/>
        </w:rPr>
        <w:t xml:space="preserve"> linkage *</w:t>
      </w:r>
    </w:p>
    <w:p w14:paraId="1110547D" w14:textId="77777777" w:rsidR="006F6E3E" w:rsidRPr="006F6E3E" w:rsidRDefault="006F6E3E" w:rsidP="00BE2785">
      <w:pPr>
        <w:rPr>
          <w:rFonts w:cs="Times New Roman"/>
        </w:rPr>
      </w:pPr>
      <w:r w:rsidRPr="006F6E3E">
        <w:rPr>
          <w:rFonts w:cs="Times New Roman"/>
        </w:rPr>
        <w:t xml:space="preserve">c) </w:t>
      </w:r>
      <w:proofErr w:type="spellStart"/>
      <w:r w:rsidRPr="006F6E3E">
        <w:rPr>
          <w:rFonts w:cs="Times New Roman"/>
        </w:rPr>
        <w:t>self report</w:t>
      </w:r>
      <w:proofErr w:type="spellEnd"/>
      <w:r w:rsidRPr="006F6E3E">
        <w:rPr>
          <w:rFonts w:cs="Times New Roman"/>
        </w:rPr>
        <w:tab/>
      </w:r>
    </w:p>
    <w:p w14:paraId="3A85FAE7" w14:textId="77777777" w:rsidR="006F6E3E" w:rsidRPr="006F6E3E" w:rsidRDefault="006F6E3E" w:rsidP="00BE2785">
      <w:pPr>
        <w:rPr>
          <w:rFonts w:cs="Times New Roman"/>
        </w:rPr>
      </w:pPr>
      <w:r w:rsidRPr="006F6E3E">
        <w:rPr>
          <w:rFonts w:cs="Times New Roman"/>
        </w:rPr>
        <w:t>d) no description</w:t>
      </w:r>
    </w:p>
    <w:p w14:paraId="7396531E" w14:textId="77777777" w:rsidR="00345124" w:rsidRDefault="00345124" w:rsidP="00BE2785">
      <w:pPr>
        <w:rPr>
          <w:rFonts w:cs="Times New Roman"/>
        </w:rPr>
      </w:pPr>
    </w:p>
    <w:p w14:paraId="40F7524D" w14:textId="19191DBB" w:rsidR="006F6E3E" w:rsidRPr="00C94E66" w:rsidRDefault="006F6E3E" w:rsidP="00BE2785">
      <w:pPr>
        <w:rPr>
          <w:rFonts w:cs="Times New Roman"/>
          <w:u w:val="single"/>
        </w:rPr>
      </w:pPr>
      <w:r w:rsidRPr="00C94E66">
        <w:rPr>
          <w:rFonts w:cs="Times New Roman"/>
          <w:u w:val="single"/>
        </w:rPr>
        <w:t>2) Was follow-up long enough for outcomes to occur</w:t>
      </w:r>
    </w:p>
    <w:p w14:paraId="6B1D1A67" w14:textId="62A994F7" w:rsidR="006F6E3E" w:rsidRPr="006F6E3E" w:rsidRDefault="006F6E3E" w:rsidP="00BE2785">
      <w:pPr>
        <w:rPr>
          <w:rFonts w:cs="Times New Roman"/>
        </w:rPr>
      </w:pPr>
      <w:r w:rsidRPr="006F6E3E">
        <w:rPr>
          <w:rFonts w:cs="Times New Roman"/>
        </w:rPr>
        <w:t>a) yes (select an adequate follow up p</w:t>
      </w:r>
      <w:r w:rsidR="002D7D34">
        <w:rPr>
          <w:rFonts w:cs="Times New Roman"/>
        </w:rPr>
        <w:t>eriod for outcome of interest) *</w:t>
      </w:r>
    </w:p>
    <w:p w14:paraId="568AD7BB" w14:textId="77777777" w:rsidR="006F6E3E" w:rsidRPr="006F6E3E" w:rsidRDefault="006F6E3E" w:rsidP="00BE2785">
      <w:pPr>
        <w:rPr>
          <w:rFonts w:cs="Times New Roman"/>
        </w:rPr>
      </w:pPr>
      <w:r w:rsidRPr="006F6E3E">
        <w:rPr>
          <w:rFonts w:cs="Times New Roman"/>
        </w:rPr>
        <w:t>b) no</w:t>
      </w:r>
    </w:p>
    <w:p w14:paraId="2E837402" w14:textId="77777777" w:rsidR="00345124" w:rsidRDefault="00345124" w:rsidP="00BE2785">
      <w:pPr>
        <w:rPr>
          <w:rFonts w:cs="Times New Roman"/>
        </w:rPr>
      </w:pPr>
    </w:p>
    <w:p w14:paraId="2782F395" w14:textId="68FF8AF9" w:rsidR="006F6E3E" w:rsidRPr="00C94E66" w:rsidRDefault="006F6E3E" w:rsidP="00BE2785">
      <w:pPr>
        <w:rPr>
          <w:rFonts w:cs="Times New Roman"/>
          <w:u w:val="single"/>
        </w:rPr>
      </w:pPr>
      <w:r w:rsidRPr="00C94E66">
        <w:rPr>
          <w:rFonts w:cs="Times New Roman"/>
          <w:u w:val="single"/>
        </w:rPr>
        <w:t>3) Adequacy of follow up of cohorts</w:t>
      </w:r>
    </w:p>
    <w:p w14:paraId="65C75C04" w14:textId="2AAA3CF0" w:rsidR="006F6E3E" w:rsidRPr="006F6E3E" w:rsidRDefault="006F6E3E" w:rsidP="00BE2785">
      <w:pPr>
        <w:rPr>
          <w:rFonts w:cs="Times New Roman"/>
        </w:rPr>
      </w:pPr>
      <w:r w:rsidRPr="006F6E3E">
        <w:rPr>
          <w:rFonts w:cs="Times New Roman"/>
        </w:rPr>
        <w:t xml:space="preserve">a) complete follow up - all subjects accounted </w:t>
      </w:r>
      <w:r w:rsidR="002D7D34">
        <w:rPr>
          <w:rFonts w:cs="Times New Roman"/>
        </w:rPr>
        <w:t>for *</w:t>
      </w:r>
      <w:r w:rsidRPr="006F6E3E">
        <w:rPr>
          <w:rFonts w:cs="Times New Roman"/>
        </w:rPr>
        <w:t xml:space="preserve"> </w:t>
      </w:r>
    </w:p>
    <w:p w14:paraId="2C21EAD5" w14:textId="365995D3" w:rsidR="006F6E3E" w:rsidRPr="006F6E3E" w:rsidRDefault="006F6E3E" w:rsidP="00BE2785">
      <w:pPr>
        <w:rPr>
          <w:rFonts w:cs="Times New Roman"/>
        </w:rPr>
      </w:pPr>
      <w:r w:rsidRPr="006F6E3E">
        <w:rPr>
          <w:rFonts w:cs="Times New Roman"/>
        </w:rPr>
        <w:t>b) subjects lost to follow up unlikely to introduce bias - small number lost - &gt; ____ %</w:t>
      </w:r>
      <w:r w:rsidR="00C94E66">
        <w:rPr>
          <w:rFonts w:cs="Times New Roman"/>
        </w:rPr>
        <w:t xml:space="preserve"> (select an </w:t>
      </w:r>
      <w:r w:rsidRPr="006F6E3E">
        <w:rPr>
          <w:rFonts w:cs="Times New Roman"/>
        </w:rPr>
        <w:t>adequate %) follow up, or descr</w:t>
      </w:r>
      <w:r w:rsidR="002D7D34">
        <w:rPr>
          <w:rFonts w:cs="Times New Roman"/>
        </w:rPr>
        <w:t>iption provided of those lost) *</w:t>
      </w:r>
    </w:p>
    <w:p w14:paraId="2C3ABE01" w14:textId="77777777" w:rsidR="006F6E3E" w:rsidRPr="006F6E3E" w:rsidRDefault="006F6E3E" w:rsidP="00BE2785">
      <w:pPr>
        <w:rPr>
          <w:rFonts w:cs="Times New Roman"/>
        </w:rPr>
      </w:pPr>
      <w:r w:rsidRPr="006F6E3E">
        <w:rPr>
          <w:rFonts w:cs="Times New Roman"/>
        </w:rPr>
        <w:t>c) follow up rate &lt; ____% (select an adequate %) and no description of those lost</w:t>
      </w:r>
    </w:p>
    <w:p w14:paraId="730158A3" w14:textId="6497F0EC" w:rsidR="00AB6EF9" w:rsidRPr="006F6E3E" w:rsidRDefault="006F6E3E" w:rsidP="00BE2785">
      <w:pPr>
        <w:rPr>
          <w:rFonts w:cs="Times New Roman"/>
        </w:rPr>
      </w:pPr>
      <w:r w:rsidRPr="006F6E3E">
        <w:rPr>
          <w:rFonts w:cs="Times New Roman"/>
        </w:rPr>
        <w:t>d) no statement</w:t>
      </w:r>
    </w:p>
    <w:sectPr w:rsidR="00AB6EF9" w:rsidRPr="006F6E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he Sans Light">
    <w:altName w:val="Cambria"/>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Humanist521BT-Roman">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80614D"/>
    <w:multiLevelType w:val="hybridMultilevel"/>
    <w:tmpl w:val="1A8CE3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495E6FD1"/>
    <w:multiLevelType w:val="hybridMultilevel"/>
    <w:tmpl w:val="0DB63D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4B9B2F94"/>
    <w:multiLevelType w:val="hybridMultilevel"/>
    <w:tmpl w:val="10DC2D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6D5C1EF5"/>
    <w:multiLevelType w:val="hybridMultilevel"/>
    <w:tmpl w:val="8B04BF1A"/>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31712"/>
    <w:rsid w:val="000D1330"/>
    <w:rsid w:val="002D7D34"/>
    <w:rsid w:val="00345124"/>
    <w:rsid w:val="006024F6"/>
    <w:rsid w:val="006F6E3E"/>
    <w:rsid w:val="00A31712"/>
    <w:rsid w:val="00AB6EF9"/>
    <w:rsid w:val="00BE2785"/>
    <w:rsid w:val="00C94E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3253F"/>
  <w15:chartTrackingRefBased/>
  <w15:docId w15:val="{0327D8C3-751A-4A74-8362-024C2356B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1712"/>
    <w:pPr>
      <w:spacing w:after="0" w:line="240" w:lineRule="auto"/>
    </w:pPr>
    <w:rPr>
      <w:rFonts w:ascii="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1712"/>
    <w:pPr>
      <w:spacing w:before="100" w:beforeAutospacing="1" w:after="100" w:afterAutospacing="1"/>
    </w:pPr>
    <w:rPr>
      <w:rFonts w:cs="Times New Roman"/>
    </w:rPr>
  </w:style>
  <w:style w:type="table" w:styleId="TableGrid">
    <w:name w:val="Table Grid"/>
    <w:basedOn w:val="TableNormal"/>
    <w:uiPriority w:val="39"/>
    <w:rsid w:val="00A3171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1712"/>
    <w:pPr>
      <w:spacing w:after="200" w:line="276" w:lineRule="auto"/>
      <w:ind w:left="720"/>
      <w:contextualSpacing/>
    </w:pPr>
    <w:rPr>
      <w:rFonts w:asciiTheme="minorHAnsi" w:hAnsiTheme="minorHAnsi"/>
      <w:sz w:val="22"/>
      <w:szCs w:val="22"/>
      <w:lang w:val="en-AU" w:eastAsia="en-US"/>
    </w:rPr>
  </w:style>
  <w:style w:type="character" w:customStyle="1" w:styleId="A3">
    <w:name w:val="A3"/>
    <w:uiPriority w:val="99"/>
    <w:rsid w:val="00A31712"/>
    <w:rPr>
      <w:rFonts w:ascii="The Sans Light" w:hAnsi="The Sans Light" w:cs="The Sans Light" w:hint="default"/>
      <w:color w:val="000000"/>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8</Pages>
  <Words>2146</Words>
  <Characters>12235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Khic Prang</dc:creator>
  <cp:keywords/>
  <dc:description/>
  <cp:lastModifiedBy>Khic Prang</cp:lastModifiedBy>
  <cp:revision>7</cp:revision>
  <dcterms:created xsi:type="dcterms:W3CDTF">2018-07-20T00:47:00Z</dcterms:created>
  <dcterms:modified xsi:type="dcterms:W3CDTF">2018-07-20T01:29:00Z</dcterms:modified>
</cp:coreProperties>
</file>