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58A0" w14:textId="6CFEFBD6" w:rsidR="000525B0" w:rsidRDefault="000525B0">
      <w:bookmarkStart w:id="0" w:name="_GoBack"/>
      <w:bookmarkEnd w:id="0"/>
      <w:r>
        <w:t>Appendix A</w:t>
      </w:r>
      <w:r w:rsidR="00D5474F">
        <w:t xml:space="preserve">. </w:t>
      </w:r>
      <w:r>
        <w:t>Quality Improvement Pilot Data</w:t>
      </w:r>
    </w:p>
    <w:p w14:paraId="4D75A1F2" w14:textId="77777777" w:rsidR="000525B0" w:rsidRPr="00084D44" w:rsidRDefault="000525B0" w:rsidP="000525B0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From September 2015 to July 2016, a </w:t>
      </w:r>
      <w:r w:rsidRPr="00084D44">
        <w:rPr>
          <w:rFonts w:cstheme="minorHAnsi"/>
        </w:rPr>
        <w:t xml:space="preserve">QI pilot was implemented </w:t>
      </w:r>
      <w:r>
        <w:rPr>
          <w:rFonts w:cstheme="minorHAnsi"/>
        </w:rPr>
        <w:t xml:space="preserve">to determine the feasibility of administering a tablet-based version of CG-CAHPS survey in the exam rooms of one clinic. The tablet-based survey contained the original wording of the CG-CAHPS and coincided with traditional mail-based survey administration. </w:t>
      </w:r>
      <w:r w:rsidRPr="00084D44">
        <w:rPr>
          <w:rFonts w:cstheme="minorHAnsi"/>
        </w:rPr>
        <w:t>Over the year-long pilot, the clinic collected 334 patient experience surveys via the tablet and 134 responses via a standard paper-based</w:t>
      </w:r>
      <w:r w:rsidRPr="00084D44" w:rsidDel="00AF13FC">
        <w:rPr>
          <w:rFonts w:cstheme="minorHAnsi"/>
        </w:rPr>
        <w:t xml:space="preserve"> </w:t>
      </w:r>
      <w:r w:rsidRPr="00084D44">
        <w:rPr>
          <w:rFonts w:cstheme="minorHAnsi"/>
        </w:rPr>
        <w:t xml:space="preserve">CAHPS collection sampling process. Figure </w:t>
      </w:r>
      <w:r>
        <w:rPr>
          <w:rFonts w:cstheme="minorHAnsi"/>
        </w:rPr>
        <w:t>A</w:t>
      </w:r>
      <w:r w:rsidRPr="00084D44">
        <w:rPr>
          <w:rFonts w:cstheme="minorHAnsi"/>
        </w:rPr>
        <w:t xml:space="preserve"> shows the age, gender, and racial/ethnic breakdown of these responses. Response rates differed significantly by age (p&lt;.0001</w:t>
      </w:r>
      <w:r>
        <w:rPr>
          <w:rFonts w:cstheme="minorHAnsi"/>
        </w:rPr>
        <w:t xml:space="preserve">). </w:t>
      </w:r>
      <w:r w:rsidRPr="00084D44">
        <w:rPr>
          <w:rFonts w:cstheme="minorHAnsi"/>
        </w:rPr>
        <w:t xml:space="preserve">While differences in race/ethnicity did not reach statistical significance (p=0.150), there was evidence that a higher proportion of respondents to the tablet survey were Latino.  </w:t>
      </w:r>
    </w:p>
    <w:p w14:paraId="64F21F27" w14:textId="77777777" w:rsidR="000525B0" w:rsidRDefault="000525B0"/>
    <w:p w14:paraId="53AAC1D0" w14:textId="3F26228F" w:rsidR="00D5474F" w:rsidRDefault="000525B0">
      <w:r>
        <w:t xml:space="preserve">Figure A. </w:t>
      </w:r>
      <w:r w:rsidR="007B26F3" w:rsidRPr="0050057F">
        <w:t>Respondents to tablet-</w:t>
      </w:r>
      <w:r w:rsidR="007B26F3">
        <w:t>based (n=334)</w:t>
      </w:r>
      <w:r w:rsidR="007B26F3" w:rsidRPr="0050057F">
        <w:t xml:space="preserve"> and paper-based </w:t>
      </w:r>
      <w:r w:rsidR="007B26F3">
        <w:t xml:space="preserve">(n=134) </w:t>
      </w:r>
      <w:r w:rsidR="007B26F3" w:rsidRPr="0050057F">
        <w:t>patient experience survey</w:t>
      </w:r>
      <w:r w:rsidR="007B26F3">
        <w:t>s</w:t>
      </w:r>
      <w:r w:rsidR="007B26F3" w:rsidRPr="0050057F">
        <w:t xml:space="preserve"> by race/ethnicity and age</w:t>
      </w:r>
      <w:r w:rsidR="00545E96">
        <w:t xml:space="preserve"> during a 1-year QI pilot (</w:t>
      </w:r>
      <w:r w:rsidR="009F54AB">
        <w:t>September 2015</w:t>
      </w:r>
      <w:r w:rsidR="00545E96">
        <w:t xml:space="preserve"> to </w:t>
      </w:r>
      <w:r w:rsidR="009F54AB">
        <w:t>July</w:t>
      </w:r>
      <w:r w:rsidR="00545E96">
        <w:t xml:space="preserve"> 2016)</w:t>
      </w:r>
    </w:p>
    <w:p w14:paraId="588C3FBA" w14:textId="1E204217" w:rsidR="00D5474F" w:rsidRDefault="00AA56AF">
      <w:r>
        <w:rPr>
          <w:noProof/>
        </w:rPr>
        <w:drawing>
          <wp:inline distT="0" distB="0" distL="0" distR="0" wp14:anchorId="745FB62E" wp14:editId="35E5F7CD">
            <wp:extent cx="5943600" cy="4427220"/>
            <wp:effectExtent l="0" t="0" r="0" b="1143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7ACF1B5-1EE2-495A-B637-C117941527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FFA1F4" w14:textId="48AD9AF8" w:rsidR="00F17341" w:rsidRDefault="00F17341"/>
    <w:sectPr w:rsidR="00F1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A59"/>
    <w:multiLevelType w:val="hybridMultilevel"/>
    <w:tmpl w:val="0FC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CE"/>
    <w:multiLevelType w:val="hybridMultilevel"/>
    <w:tmpl w:val="B34855FA"/>
    <w:lvl w:ilvl="0" w:tplc="AF748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2E790">
      <w:start w:val="5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4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CF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69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6E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2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24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E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1E9"/>
    <w:multiLevelType w:val="hybridMultilevel"/>
    <w:tmpl w:val="8244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60C7"/>
    <w:multiLevelType w:val="hybridMultilevel"/>
    <w:tmpl w:val="12CA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FEB"/>
    <w:multiLevelType w:val="hybridMultilevel"/>
    <w:tmpl w:val="C504C198"/>
    <w:lvl w:ilvl="0" w:tplc="666A6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A14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09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5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EC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ED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83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8D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D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02F76"/>
    <w:multiLevelType w:val="hybridMultilevel"/>
    <w:tmpl w:val="162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F6E"/>
    <w:multiLevelType w:val="hybridMultilevel"/>
    <w:tmpl w:val="3828A696"/>
    <w:lvl w:ilvl="0" w:tplc="47446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67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B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25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85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6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4A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E6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4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4610"/>
    <w:multiLevelType w:val="hybridMultilevel"/>
    <w:tmpl w:val="27A2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1BCD"/>
    <w:multiLevelType w:val="hybridMultilevel"/>
    <w:tmpl w:val="A5E86448"/>
    <w:lvl w:ilvl="0" w:tplc="93DAB4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sp90eauazd9reptx6vzrsjertfrf5ef2tt&quot;&gt;Tickit2&lt;record-ids&gt;&lt;item&gt;1&lt;/item&gt;&lt;item&gt;4&lt;/item&gt;&lt;item&gt;5&lt;/item&gt;&lt;item&gt;6&lt;/item&gt;&lt;item&gt;9&lt;/item&gt;&lt;item&gt;12&lt;/item&gt;&lt;item&gt;13&lt;/item&gt;&lt;item&gt;14&lt;/item&gt;&lt;item&gt;15&lt;/item&gt;&lt;item&gt;16&lt;/item&gt;&lt;item&gt;17&lt;/item&gt;&lt;item&gt;18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851829"/>
    <w:rsid w:val="0000291A"/>
    <w:rsid w:val="0000376E"/>
    <w:rsid w:val="0001036B"/>
    <w:rsid w:val="000107E5"/>
    <w:rsid w:val="00012E99"/>
    <w:rsid w:val="00014A6A"/>
    <w:rsid w:val="00014F34"/>
    <w:rsid w:val="00020E01"/>
    <w:rsid w:val="000436CF"/>
    <w:rsid w:val="00050640"/>
    <w:rsid w:val="000508DE"/>
    <w:rsid w:val="000525B0"/>
    <w:rsid w:val="00057A0A"/>
    <w:rsid w:val="00063028"/>
    <w:rsid w:val="00063B1C"/>
    <w:rsid w:val="000669D3"/>
    <w:rsid w:val="0007106D"/>
    <w:rsid w:val="00073B8C"/>
    <w:rsid w:val="000840B7"/>
    <w:rsid w:val="000911DC"/>
    <w:rsid w:val="000A3497"/>
    <w:rsid w:val="000A52A9"/>
    <w:rsid w:val="000B135C"/>
    <w:rsid w:val="000B5714"/>
    <w:rsid w:val="000B6629"/>
    <w:rsid w:val="000C016F"/>
    <w:rsid w:val="000E66EB"/>
    <w:rsid w:val="000E6DE3"/>
    <w:rsid w:val="0010619C"/>
    <w:rsid w:val="001130EC"/>
    <w:rsid w:val="001156CD"/>
    <w:rsid w:val="001208E1"/>
    <w:rsid w:val="00122CBE"/>
    <w:rsid w:val="00125F08"/>
    <w:rsid w:val="00131511"/>
    <w:rsid w:val="00133482"/>
    <w:rsid w:val="0013520E"/>
    <w:rsid w:val="001431A0"/>
    <w:rsid w:val="00147EDD"/>
    <w:rsid w:val="0016345D"/>
    <w:rsid w:val="001656F7"/>
    <w:rsid w:val="00170D64"/>
    <w:rsid w:val="00177329"/>
    <w:rsid w:val="00180BDB"/>
    <w:rsid w:val="00181C3F"/>
    <w:rsid w:val="00185DF5"/>
    <w:rsid w:val="0018709A"/>
    <w:rsid w:val="0018755B"/>
    <w:rsid w:val="001A070F"/>
    <w:rsid w:val="001A4519"/>
    <w:rsid w:val="001C6120"/>
    <w:rsid w:val="001C7A63"/>
    <w:rsid w:val="001D1720"/>
    <w:rsid w:val="001D61F6"/>
    <w:rsid w:val="001D633D"/>
    <w:rsid w:val="001E011E"/>
    <w:rsid w:val="001E4655"/>
    <w:rsid w:val="001F2F2D"/>
    <w:rsid w:val="0020286C"/>
    <w:rsid w:val="00222BA3"/>
    <w:rsid w:val="00224862"/>
    <w:rsid w:val="0022621E"/>
    <w:rsid w:val="0023025B"/>
    <w:rsid w:val="00235265"/>
    <w:rsid w:val="00241C33"/>
    <w:rsid w:val="00244BAC"/>
    <w:rsid w:val="002460A6"/>
    <w:rsid w:val="00250F9B"/>
    <w:rsid w:val="00256B19"/>
    <w:rsid w:val="002571A1"/>
    <w:rsid w:val="00262425"/>
    <w:rsid w:val="002632C5"/>
    <w:rsid w:val="00264AC2"/>
    <w:rsid w:val="00265FE4"/>
    <w:rsid w:val="00273394"/>
    <w:rsid w:val="00280E26"/>
    <w:rsid w:val="00283442"/>
    <w:rsid w:val="00286B82"/>
    <w:rsid w:val="002B32BC"/>
    <w:rsid w:val="002B70EA"/>
    <w:rsid w:val="002C13E5"/>
    <w:rsid w:val="002D3526"/>
    <w:rsid w:val="002D4066"/>
    <w:rsid w:val="002D6369"/>
    <w:rsid w:val="002E67C9"/>
    <w:rsid w:val="002F0E3D"/>
    <w:rsid w:val="002F215B"/>
    <w:rsid w:val="00300ABB"/>
    <w:rsid w:val="0030415C"/>
    <w:rsid w:val="0030586F"/>
    <w:rsid w:val="00306E8B"/>
    <w:rsid w:val="00316364"/>
    <w:rsid w:val="00316940"/>
    <w:rsid w:val="0032290D"/>
    <w:rsid w:val="003277E5"/>
    <w:rsid w:val="00332CF1"/>
    <w:rsid w:val="00335EF7"/>
    <w:rsid w:val="003404F2"/>
    <w:rsid w:val="003455F8"/>
    <w:rsid w:val="00351F4E"/>
    <w:rsid w:val="003556D5"/>
    <w:rsid w:val="00357EB2"/>
    <w:rsid w:val="00362D5C"/>
    <w:rsid w:val="00375490"/>
    <w:rsid w:val="00387599"/>
    <w:rsid w:val="00392CCE"/>
    <w:rsid w:val="003932AE"/>
    <w:rsid w:val="00393FCB"/>
    <w:rsid w:val="00394621"/>
    <w:rsid w:val="003964EF"/>
    <w:rsid w:val="003A27A5"/>
    <w:rsid w:val="003B4026"/>
    <w:rsid w:val="003F3D68"/>
    <w:rsid w:val="0040018D"/>
    <w:rsid w:val="00405B89"/>
    <w:rsid w:val="00407E52"/>
    <w:rsid w:val="004215BF"/>
    <w:rsid w:val="0042609A"/>
    <w:rsid w:val="00430485"/>
    <w:rsid w:val="0043351F"/>
    <w:rsid w:val="004421DB"/>
    <w:rsid w:val="00442F06"/>
    <w:rsid w:val="004654EA"/>
    <w:rsid w:val="00473B76"/>
    <w:rsid w:val="00482701"/>
    <w:rsid w:val="0048271B"/>
    <w:rsid w:val="00483039"/>
    <w:rsid w:val="004A72BB"/>
    <w:rsid w:val="004A7D50"/>
    <w:rsid w:val="004B4D9D"/>
    <w:rsid w:val="004B58B0"/>
    <w:rsid w:val="004C493F"/>
    <w:rsid w:val="004D0A57"/>
    <w:rsid w:val="004D7191"/>
    <w:rsid w:val="004D7558"/>
    <w:rsid w:val="004E44FA"/>
    <w:rsid w:val="004E6BCA"/>
    <w:rsid w:val="004F3D98"/>
    <w:rsid w:val="004F7982"/>
    <w:rsid w:val="00500120"/>
    <w:rsid w:val="0050057F"/>
    <w:rsid w:val="00512565"/>
    <w:rsid w:val="00515E7D"/>
    <w:rsid w:val="005316E5"/>
    <w:rsid w:val="00533FB3"/>
    <w:rsid w:val="00541BA2"/>
    <w:rsid w:val="00545E96"/>
    <w:rsid w:val="0054654F"/>
    <w:rsid w:val="00566BC3"/>
    <w:rsid w:val="005706A0"/>
    <w:rsid w:val="005721E0"/>
    <w:rsid w:val="00581051"/>
    <w:rsid w:val="005A38D7"/>
    <w:rsid w:val="005B301D"/>
    <w:rsid w:val="005C018A"/>
    <w:rsid w:val="005C2544"/>
    <w:rsid w:val="005C59C1"/>
    <w:rsid w:val="005C7AE0"/>
    <w:rsid w:val="005D03E7"/>
    <w:rsid w:val="005E1A07"/>
    <w:rsid w:val="005E3182"/>
    <w:rsid w:val="005F0AA6"/>
    <w:rsid w:val="005F1E19"/>
    <w:rsid w:val="005F75D5"/>
    <w:rsid w:val="00601092"/>
    <w:rsid w:val="006029A0"/>
    <w:rsid w:val="006071AC"/>
    <w:rsid w:val="00607C0B"/>
    <w:rsid w:val="00613910"/>
    <w:rsid w:val="0061656D"/>
    <w:rsid w:val="006470B4"/>
    <w:rsid w:val="00651E85"/>
    <w:rsid w:val="00655D70"/>
    <w:rsid w:val="006603C2"/>
    <w:rsid w:val="00670DDD"/>
    <w:rsid w:val="00672686"/>
    <w:rsid w:val="00676831"/>
    <w:rsid w:val="00677BCA"/>
    <w:rsid w:val="00681B5A"/>
    <w:rsid w:val="00681E34"/>
    <w:rsid w:val="006919FA"/>
    <w:rsid w:val="006955B7"/>
    <w:rsid w:val="00696FEF"/>
    <w:rsid w:val="0069784F"/>
    <w:rsid w:val="006A4579"/>
    <w:rsid w:val="006B08D4"/>
    <w:rsid w:val="006B15E2"/>
    <w:rsid w:val="006B5DB3"/>
    <w:rsid w:val="006C411F"/>
    <w:rsid w:val="006C7A10"/>
    <w:rsid w:val="006D1006"/>
    <w:rsid w:val="006D4788"/>
    <w:rsid w:val="006D627A"/>
    <w:rsid w:val="006E5931"/>
    <w:rsid w:val="006E7F52"/>
    <w:rsid w:val="006F2A7A"/>
    <w:rsid w:val="007016C3"/>
    <w:rsid w:val="00706C10"/>
    <w:rsid w:val="007103BF"/>
    <w:rsid w:val="00710B3A"/>
    <w:rsid w:val="00710C3C"/>
    <w:rsid w:val="00716991"/>
    <w:rsid w:val="00736C81"/>
    <w:rsid w:val="0074262D"/>
    <w:rsid w:val="00747161"/>
    <w:rsid w:val="00750266"/>
    <w:rsid w:val="00751A49"/>
    <w:rsid w:val="00755CE0"/>
    <w:rsid w:val="0076204F"/>
    <w:rsid w:val="00780640"/>
    <w:rsid w:val="00785BCD"/>
    <w:rsid w:val="0079286A"/>
    <w:rsid w:val="007A19F1"/>
    <w:rsid w:val="007B26F3"/>
    <w:rsid w:val="007B7DD2"/>
    <w:rsid w:val="007C70DC"/>
    <w:rsid w:val="007F486A"/>
    <w:rsid w:val="007F6C0A"/>
    <w:rsid w:val="0080155D"/>
    <w:rsid w:val="00801F16"/>
    <w:rsid w:val="00813AEA"/>
    <w:rsid w:val="008201C5"/>
    <w:rsid w:val="00821C62"/>
    <w:rsid w:val="00822A43"/>
    <w:rsid w:val="00827874"/>
    <w:rsid w:val="00827D1E"/>
    <w:rsid w:val="00831751"/>
    <w:rsid w:val="00835CB4"/>
    <w:rsid w:val="00841864"/>
    <w:rsid w:val="0084187D"/>
    <w:rsid w:val="00841CAF"/>
    <w:rsid w:val="00842258"/>
    <w:rsid w:val="0084720A"/>
    <w:rsid w:val="00851829"/>
    <w:rsid w:val="00853662"/>
    <w:rsid w:val="00864C59"/>
    <w:rsid w:val="008654A1"/>
    <w:rsid w:val="008851A0"/>
    <w:rsid w:val="0088525E"/>
    <w:rsid w:val="008902CF"/>
    <w:rsid w:val="0089447D"/>
    <w:rsid w:val="008975C4"/>
    <w:rsid w:val="008B2029"/>
    <w:rsid w:val="008B59A6"/>
    <w:rsid w:val="008D4DC5"/>
    <w:rsid w:val="008E003D"/>
    <w:rsid w:val="008E163F"/>
    <w:rsid w:val="008E3369"/>
    <w:rsid w:val="008E3842"/>
    <w:rsid w:val="008F37E7"/>
    <w:rsid w:val="009141D8"/>
    <w:rsid w:val="00923D59"/>
    <w:rsid w:val="009250EC"/>
    <w:rsid w:val="00926297"/>
    <w:rsid w:val="00926924"/>
    <w:rsid w:val="00933B3B"/>
    <w:rsid w:val="009347A3"/>
    <w:rsid w:val="009425BC"/>
    <w:rsid w:val="009456DA"/>
    <w:rsid w:val="0094777D"/>
    <w:rsid w:val="00970C65"/>
    <w:rsid w:val="009A6A44"/>
    <w:rsid w:val="009B24A1"/>
    <w:rsid w:val="009B62AA"/>
    <w:rsid w:val="009D32AD"/>
    <w:rsid w:val="009D3D58"/>
    <w:rsid w:val="009D7529"/>
    <w:rsid w:val="009F2B3B"/>
    <w:rsid w:val="009F54AB"/>
    <w:rsid w:val="00A069E7"/>
    <w:rsid w:val="00A1620D"/>
    <w:rsid w:val="00A167FC"/>
    <w:rsid w:val="00A26339"/>
    <w:rsid w:val="00A2701F"/>
    <w:rsid w:val="00A404B5"/>
    <w:rsid w:val="00A529E4"/>
    <w:rsid w:val="00A53288"/>
    <w:rsid w:val="00A550B0"/>
    <w:rsid w:val="00A60642"/>
    <w:rsid w:val="00A63414"/>
    <w:rsid w:val="00A75F0A"/>
    <w:rsid w:val="00A775F5"/>
    <w:rsid w:val="00A81EF1"/>
    <w:rsid w:val="00A828A6"/>
    <w:rsid w:val="00A839DF"/>
    <w:rsid w:val="00A9124E"/>
    <w:rsid w:val="00A96248"/>
    <w:rsid w:val="00AA13C5"/>
    <w:rsid w:val="00AA3F3E"/>
    <w:rsid w:val="00AA488D"/>
    <w:rsid w:val="00AA56AF"/>
    <w:rsid w:val="00AB34CA"/>
    <w:rsid w:val="00AB7EF9"/>
    <w:rsid w:val="00AC4BAB"/>
    <w:rsid w:val="00AC6D31"/>
    <w:rsid w:val="00AC778E"/>
    <w:rsid w:val="00AD200A"/>
    <w:rsid w:val="00AD7B7F"/>
    <w:rsid w:val="00AE1121"/>
    <w:rsid w:val="00AE6B92"/>
    <w:rsid w:val="00AE7B58"/>
    <w:rsid w:val="00AF13FC"/>
    <w:rsid w:val="00B00B65"/>
    <w:rsid w:val="00B04771"/>
    <w:rsid w:val="00B11FCF"/>
    <w:rsid w:val="00B35905"/>
    <w:rsid w:val="00B3625F"/>
    <w:rsid w:val="00B36D1D"/>
    <w:rsid w:val="00B3780C"/>
    <w:rsid w:val="00B5106D"/>
    <w:rsid w:val="00B51B1E"/>
    <w:rsid w:val="00B529D1"/>
    <w:rsid w:val="00B61F9F"/>
    <w:rsid w:val="00B6654E"/>
    <w:rsid w:val="00B817F0"/>
    <w:rsid w:val="00B91D4E"/>
    <w:rsid w:val="00BA3F31"/>
    <w:rsid w:val="00BA642F"/>
    <w:rsid w:val="00BA7DF3"/>
    <w:rsid w:val="00BB2D26"/>
    <w:rsid w:val="00BB3ED3"/>
    <w:rsid w:val="00BC1D15"/>
    <w:rsid w:val="00BC3091"/>
    <w:rsid w:val="00BC7581"/>
    <w:rsid w:val="00BD290D"/>
    <w:rsid w:val="00BE0275"/>
    <w:rsid w:val="00BE236A"/>
    <w:rsid w:val="00BE4554"/>
    <w:rsid w:val="00BF4DBE"/>
    <w:rsid w:val="00BF51D2"/>
    <w:rsid w:val="00BF5EF1"/>
    <w:rsid w:val="00BF6891"/>
    <w:rsid w:val="00C04F2A"/>
    <w:rsid w:val="00C06BAC"/>
    <w:rsid w:val="00C114B0"/>
    <w:rsid w:val="00C262F9"/>
    <w:rsid w:val="00C30CEB"/>
    <w:rsid w:val="00C608AF"/>
    <w:rsid w:val="00C62F5D"/>
    <w:rsid w:val="00C64CC8"/>
    <w:rsid w:val="00C66186"/>
    <w:rsid w:val="00C71902"/>
    <w:rsid w:val="00C80D89"/>
    <w:rsid w:val="00C8216E"/>
    <w:rsid w:val="00C861DB"/>
    <w:rsid w:val="00C91719"/>
    <w:rsid w:val="00CA2CAE"/>
    <w:rsid w:val="00CA541E"/>
    <w:rsid w:val="00CA5AB9"/>
    <w:rsid w:val="00CC2F0B"/>
    <w:rsid w:val="00CC4C8D"/>
    <w:rsid w:val="00CC6F91"/>
    <w:rsid w:val="00CD3A56"/>
    <w:rsid w:val="00CE2103"/>
    <w:rsid w:val="00CE662A"/>
    <w:rsid w:val="00CE686E"/>
    <w:rsid w:val="00CE7953"/>
    <w:rsid w:val="00CF3F13"/>
    <w:rsid w:val="00D137CC"/>
    <w:rsid w:val="00D42722"/>
    <w:rsid w:val="00D43CF3"/>
    <w:rsid w:val="00D5205E"/>
    <w:rsid w:val="00D5474F"/>
    <w:rsid w:val="00D54A30"/>
    <w:rsid w:val="00D641E1"/>
    <w:rsid w:val="00D64BA8"/>
    <w:rsid w:val="00D67626"/>
    <w:rsid w:val="00D676E7"/>
    <w:rsid w:val="00D848A9"/>
    <w:rsid w:val="00D911A3"/>
    <w:rsid w:val="00D92E16"/>
    <w:rsid w:val="00D932A4"/>
    <w:rsid w:val="00D966C9"/>
    <w:rsid w:val="00D97155"/>
    <w:rsid w:val="00DA7C2D"/>
    <w:rsid w:val="00DC05B3"/>
    <w:rsid w:val="00DD24D3"/>
    <w:rsid w:val="00DD5CF7"/>
    <w:rsid w:val="00DE0450"/>
    <w:rsid w:val="00DE2858"/>
    <w:rsid w:val="00DF0CB6"/>
    <w:rsid w:val="00DF38B5"/>
    <w:rsid w:val="00E052FB"/>
    <w:rsid w:val="00E0609D"/>
    <w:rsid w:val="00E10FDD"/>
    <w:rsid w:val="00E11982"/>
    <w:rsid w:val="00E179DA"/>
    <w:rsid w:val="00E17D52"/>
    <w:rsid w:val="00E21E5E"/>
    <w:rsid w:val="00E26458"/>
    <w:rsid w:val="00E320F3"/>
    <w:rsid w:val="00E34849"/>
    <w:rsid w:val="00E34F71"/>
    <w:rsid w:val="00E43318"/>
    <w:rsid w:val="00E51A74"/>
    <w:rsid w:val="00E60B54"/>
    <w:rsid w:val="00E61555"/>
    <w:rsid w:val="00E748FB"/>
    <w:rsid w:val="00E75909"/>
    <w:rsid w:val="00E80A29"/>
    <w:rsid w:val="00E840D4"/>
    <w:rsid w:val="00E92C6E"/>
    <w:rsid w:val="00E92F64"/>
    <w:rsid w:val="00E957C0"/>
    <w:rsid w:val="00EA357D"/>
    <w:rsid w:val="00EA3A0E"/>
    <w:rsid w:val="00EA5766"/>
    <w:rsid w:val="00EB6F5D"/>
    <w:rsid w:val="00EB7047"/>
    <w:rsid w:val="00ED2791"/>
    <w:rsid w:val="00EF0DBD"/>
    <w:rsid w:val="00F00AC6"/>
    <w:rsid w:val="00F02602"/>
    <w:rsid w:val="00F05DF3"/>
    <w:rsid w:val="00F10CD9"/>
    <w:rsid w:val="00F171B1"/>
    <w:rsid w:val="00F17341"/>
    <w:rsid w:val="00F21B74"/>
    <w:rsid w:val="00F21CED"/>
    <w:rsid w:val="00F2498B"/>
    <w:rsid w:val="00F311E8"/>
    <w:rsid w:val="00F31CA2"/>
    <w:rsid w:val="00F32307"/>
    <w:rsid w:val="00F33EA9"/>
    <w:rsid w:val="00F40F14"/>
    <w:rsid w:val="00F42A5F"/>
    <w:rsid w:val="00F4471A"/>
    <w:rsid w:val="00F67DF0"/>
    <w:rsid w:val="00F8761E"/>
    <w:rsid w:val="00F90CBF"/>
    <w:rsid w:val="00F9590C"/>
    <w:rsid w:val="00F96D7E"/>
    <w:rsid w:val="00FA36A0"/>
    <w:rsid w:val="00FA40C3"/>
    <w:rsid w:val="00FB0984"/>
    <w:rsid w:val="00FB0FB0"/>
    <w:rsid w:val="00FB117D"/>
    <w:rsid w:val="00FB31ED"/>
    <w:rsid w:val="00FB4BF5"/>
    <w:rsid w:val="00FB6695"/>
    <w:rsid w:val="00FE132C"/>
    <w:rsid w:val="00FE358B"/>
    <w:rsid w:val="00FE61E4"/>
    <w:rsid w:val="00FE6756"/>
    <w:rsid w:val="00FF08BF"/>
    <w:rsid w:val="00FF09B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DA69"/>
  <w15:docId w15:val="{FBC813B4-DD7B-4A42-8FAE-57F5726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E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E61E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61E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E61E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61E4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14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0BD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0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98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7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05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8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37">
          <w:marLeft w:val="188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949">
          <w:marLeft w:val="188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484">
          <w:marLeft w:val="188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2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59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UCSF\TickiT\Tickit%20Combined%20Data%20-%20cle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Tabs!$I$9</c:f>
              <c:strCache>
                <c:ptCount val="1"/>
                <c:pt idx="0">
                  <c:v>Tablet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885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885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Tabs!$G$10:$H$21</c:f>
              <c:multiLvlStrCache>
                <c:ptCount val="12"/>
                <c:lvl>
                  <c:pt idx="0">
                    <c:v>Asian or Pacific Islander</c:v>
                  </c:pt>
                  <c:pt idx="1">
                    <c:v>Black or African American</c:v>
                  </c:pt>
                  <c:pt idx="2">
                    <c:v>Hispanic or Latino</c:v>
                  </c:pt>
                  <c:pt idx="3">
                    <c:v>White</c:v>
                  </c:pt>
                  <c:pt idx="4">
                    <c:v>Other or Mixed</c:v>
                  </c:pt>
                  <c:pt idx="5">
                    <c:v>18-34</c:v>
                  </c:pt>
                  <c:pt idx="6">
                    <c:v>35-44</c:v>
                  </c:pt>
                  <c:pt idx="7">
                    <c:v>45-54</c:v>
                  </c:pt>
                  <c:pt idx="8">
                    <c:v>55-64</c:v>
                  </c:pt>
                  <c:pt idx="9">
                    <c:v>65+</c:v>
                  </c:pt>
                  <c:pt idx="10">
                    <c:v>Female</c:v>
                  </c:pt>
                  <c:pt idx="11">
                    <c:v>Male</c:v>
                  </c:pt>
                </c:lvl>
                <c:lvl>
                  <c:pt idx="0">
                    <c:v>Race/Ethnicity</c:v>
                  </c:pt>
                  <c:pt idx="5">
                    <c:v>Age</c:v>
                  </c:pt>
                  <c:pt idx="10">
                    <c:v>Gender</c:v>
                  </c:pt>
                </c:lvl>
              </c:multiLvlStrCache>
            </c:multiLvlStrRef>
          </c:cat>
          <c:val>
            <c:numRef>
              <c:f>Tabs!$I$10:$I$21</c:f>
              <c:numCache>
                <c:formatCode>0%</c:formatCode>
                <c:ptCount val="12"/>
                <c:pt idx="0">
                  <c:v>0.31319999999999998</c:v>
                </c:pt>
                <c:pt idx="1">
                  <c:v>0.1103</c:v>
                </c:pt>
                <c:pt idx="2">
                  <c:v>0.45550000000000002</c:v>
                </c:pt>
                <c:pt idx="3">
                  <c:v>8.1900000000000001E-2</c:v>
                </c:pt>
                <c:pt idx="4">
                  <c:v>3.9100000000000003E-2</c:v>
                </c:pt>
                <c:pt idx="5">
                  <c:v>0.45850000000000002</c:v>
                </c:pt>
                <c:pt idx="6">
                  <c:v>0.16250000000000001</c:v>
                </c:pt>
                <c:pt idx="7">
                  <c:v>0.16969999999999999</c:v>
                </c:pt>
                <c:pt idx="8">
                  <c:v>0.14080000000000001</c:v>
                </c:pt>
                <c:pt idx="9">
                  <c:v>6.8599999999999994E-2</c:v>
                </c:pt>
                <c:pt idx="10">
                  <c:v>0.67730496453900713</c:v>
                </c:pt>
                <c:pt idx="11">
                  <c:v>0.32269503546099293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4-418C-8B32-BAD1ED0EA3DE}"/>
            </c:ext>
          </c:extLst>
        </c:ser>
        <c:ser>
          <c:idx val="1"/>
          <c:order val="1"/>
          <c:tx>
            <c:strRef>
              <c:f>Tabs!$J$9</c:f>
              <c:strCache>
                <c:ptCount val="1"/>
                <c:pt idx="0">
                  <c:v>Paper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50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550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5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Tabs!$G$10:$H$21</c:f>
              <c:multiLvlStrCache>
                <c:ptCount val="12"/>
                <c:lvl>
                  <c:pt idx="0">
                    <c:v>Asian or Pacific Islander</c:v>
                  </c:pt>
                  <c:pt idx="1">
                    <c:v>Black or African American</c:v>
                  </c:pt>
                  <c:pt idx="2">
                    <c:v>Hispanic or Latino</c:v>
                  </c:pt>
                  <c:pt idx="3">
                    <c:v>White</c:v>
                  </c:pt>
                  <c:pt idx="4">
                    <c:v>Other or Mixed</c:v>
                  </c:pt>
                  <c:pt idx="5">
                    <c:v>18-34</c:v>
                  </c:pt>
                  <c:pt idx="6">
                    <c:v>35-44</c:v>
                  </c:pt>
                  <c:pt idx="7">
                    <c:v>45-54</c:v>
                  </c:pt>
                  <c:pt idx="8">
                    <c:v>55-64</c:v>
                  </c:pt>
                  <c:pt idx="9">
                    <c:v>65+</c:v>
                  </c:pt>
                  <c:pt idx="10">
                    <c:v>Female</c:v>
                  </c:pt>
                  <c:pt idx="11">
                    <c:v>Male</c:v>
                  </c:pt>
                </c:lvl>
                <c:lvl>
                  <c:pt idx="0">
                    <c:v>Race/Ethnicity</c:v>
                  </c:pt>
                  <c:pt idx="5">
                    <c:v>Age</c:v>
                  </c:pt>
                  <c:pt idx="10">
                    <c:v>Gender</c:v>
                  </c:pt>
                </c:lvl>
              </c:multiLvlStrCache>
            </c:multiLvlStrRef>
          </c:cat>
          <c:val>
            <c:numRef>
              <c:f>Tabs!$J$10:$J$21</c:f>
              <c:numCache>
                <c:formatCode>0%</c:formatCode>
                <c:ptCount val="12"/>
                <c:pt idx="0">
                  <c:v>0.43181818181818182</c:v>
                </c:pt>
                <c:pt idx="1">
                  <c:v>0.12121212121212122</c:v>
                </c:pt>
                <c:pt idx="2">
                  <c:v>0.34090909090909088</c:v>
                </c:pt>
                <c:pt idx="3">
                  <c:v>7.575757575757576E-2</c:v>
                </c:pt>
                <c:pt idx="4">
                  <c:v>3.0303030303030304E-2</c:v>
                </c:pt>
                <c:pt idx="5">
                  <c:v>0.14925373134328357</c:v>
                </c:pt>
                <c:pt idx="6">
                  <c:v>0.11940298507462686</c:v>
                </c:pt>
                <c:pt idx="7">
                  <c:v>0.20149253731343283</c:v>
                </c:pt>
                <c:pt idx="8">
                  <c:v>0.33582089552238809</c:v>
                </c:pt>
                <c:pt idx="9">
                  <c:v>0.19402985074626866</c:v>
                </c:pt>
                <c:pt idx="10">
                  <c:v>0.65671641791044777</c:v>
                </c:pt>
                <c:pt idx="11">
                  <c:v>0.34328358208955223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64-418C-8B32-BAD1ED0EA3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4576640"/>
        <c:axId val="54578176"/>
      </c:barChart>
      <c:catAx>
        <c:axId val="545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78176"/>
        <c:crosses val="autoZero"/>
        <c:auto val="1"/>
        <c:lblAlgn val="ctr"/>
        <c:lblOffset val="100"/>
        <c:noMultiLvlLbl val="0"/>
      </c:catAx>
      <c:valAx>
        <c:axId val="545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solidFill>
                      <a:sysClr val="windowText" lastClr="000000"/>
                    </a:solidFill>
                  </a:rPr>
                  <a:t>Proportion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7D0A-3A4A-4F6A-BBA1-C70D3A1F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Tieu, Lina</dc:creator>
  <cp:lastModifiedBy>Lina</cp:lastModifiedBy>
  <cp:revision>7</cp:revision>
  <dcterms:created xsi:type="dcterms:W3CDTF">2018-02-08T08:02:00Z</dcterms:created>
  <dcterms:modified xsi:type="dcterms:W3CDTF">2018-09-06T05:57:00Z</dcterms:modified>
</cp:coreProperties>
</file>