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6" w:rsidRPr="00576342" w:rsidRDefault="008C30E6" w:rsidP="008C30E6">
      <w:pPr>
        <w:widowControl/>
        <w:autoSpaceDE/>
        <w:autoSpaceDN/>
        <w:spacing w:line="360" w:lineRule="auto"/>
        <w:ind w:left="990" w:hanging="720"/>
        <w:rPr>
          <w:rFonts w:asciiTheme="minorHAnsi" w:eastAsiaTheme="minorHAnsi" w:hAnsiTheme="minorHAnsi" w:cs="Times New Roman"/>
          <w:sz w:val="24"/>
          <w:szCs w:val="24"/>
          <w:u w:val="single"/>
        </w:rPr>
      </w:pPr>
      <w:r>
        <w:rPr>
          <w:rFonts w:asciiTheme="minorHAnsi" w:eastAsiaTheme="minorHAnsi" w:hAnsiTheme="minorHAnsi" w:cs="Times New Roman"/>
          <w:b/>
          <w:sz w:val="24"/>
          <w:szCs w:val="24"/>
        </w:rPr>
        <w:t>Appendix</w:t>
      </w:r>
      <w:r w:rsidRPr="00576342">
        <w:rPr>
          <w:rFonts w:asciiTheme="minorHAnsi" w:eastAsia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6</w:t>
      </w:r>
      <w:r w:rsidRPr="00576342">
        <w:rPr>
          <w:rFonts w:asciiTheme="minorHAnsi" w:eastAsiaTheme="minorHAnsi" w:hAnsiTheme="minorHAnsi" w:cs="Times New Roman"/>
          <w:b/>
          <w:sz w:val="24"/>
          <w:szCs w:val="24"/>
        </w:rPr>
        <w:t>: Ease of Directly Capturing and Extracting Variables from Electronic Health Systems</w:t>
      </w:r>
    </w:p>
    <w:tbl>
      <w:tblPr>
        <w:tblStyle w:val="TableGrid"/>
        <w:tblW w:w="783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070"/>
        <w:gridCol w:w="2520"/>
        <w:gridCol w:w="3240"/>
      </w:tblGrid>
      <w:tr w:rsidR="008C30E6" w:rsidRPr="00576342" w:rsidTr="00053681">
        <w:tc>
          <w:tcPr>
            <w:tcW w:w="2070" w:type="dxa"/>
          </w:tcPr>
          <w:p w:rsidR="008C30E6" w:rsidRPr="00576342" w:rsidRDefault="008C30E6" w:rsidP="00053681">
            <w:pPr>
              <w:widowControl/>
              <w:autoSpaceDE/>
              <w:autoSpaceDN/>
              <w:ind w:left="792"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Easy</w:t>
            </w:r>
          </w:p>
        </w:tc>
        <w:tc>
          <w:tcPr>
            <w:tcW w:w="2520" w:type="dxa"/>
          </w:tcPr>
          <w:p w:rsidR="008C30E6" w:rsidRPr="00576342" w:rsidRDefault="008C30E6" w:rsidP="00053681">
            <w:pPr>
              <w:widowControl/>
              <w:autoSpaceDE/>
              <w:autoSpaceDN/>
              <w:ind w:left="612" w:hanging="360"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Somewhat difficult</w:t>
            </w:r>
          </w:p>
        </w:tc>
        <w:tc>
          <w:tcPr>
            <w:tcW w:w="3240" w:type="dxa"/>
          </w:tcPr>
          <w:p w:rsidR="008C30E6" w:rsidRPr="00576342" w:rsidRDefault="008C30E6" w:rsidP="00053681">
            <w:pPr>
              <w:widowControl/>
              <w:autoSpaceDE/>
              <w:autoSpaceDN/>
              <w:ind w:left="1080"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Very Difficult</w:t>
            </w:r>
          </w:p>
        </w:tc>
      </w:tr>
      <w:tr w:rsidR="008C30E6" w:rsidRPr="00576342" w:rsidTr="00053681">
        <w:tc>
          <w:tcPr>
            <w:tcW w:w="2070" w:type="dxa"/>
          </w:tcPr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Height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Weight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Creatinine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Hepatic Failure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080"/>
              </w:tabs>
              <w:autoSpaceDE/>
              <w:autoSpaceDN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Date of Birth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u w:val="single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Sex</w:t>
            </w:r>
          </w:p>
        </w:tc>
        <w:tc>
          <w:tcPr>
            <w:tcW w:w="2520" w:type="dxa"/>
          </w:tcPr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58"/>
              </w:tabs>
              <w:autoSpaceDE/>
              <w:autoSpaceDN/>
              <w:ind w:left="61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Renal Failure, Dialysis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58"/>
              </w:tabs>
              <w:autoSpaceDE/>
              <w:autoSpaceDN/>
              <w:ind w:left="61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Previous PCI, This Admission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58"/>
              </w:tabs>
              <w:autoSpaceDE/>
              <w:autoSpaceDN/>
              <w:ind w:left="61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Any Other Previous Cardiac Surgery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58"/>
              </w:tabs>
              <w:autoSpaceDE/>
              <w:autoSpaceDN/>
              <w:ind w:left="522" w:hanging="45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Previous Valve Surgery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58"/>
              </w:tabs>
              <w:autoSpaceDE/>
              <w:autoSpaceDN/>
              <w:ind w:left="522" w:hanging="45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Previous CABG – No Patent Grafts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58"/>
              </w:tabs>
              <w:autoSpaceDE/>
              <w:autoSpaceDN/>
              <w:ind w:left="522" w:hanging="45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Previous CABG - Patent Grafts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2" w:hanging="522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Cerebrovascular Disease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2" w:hanging="522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Ejection Fraction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2" w:hanging="522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Any Previous Organ Transplant</w:t>
            </w:r>
          </w:p>
          <w:p w:rsidR="008C30E6" w:rsidRPr="00576342" w:rsidRDefault="008C30E6" w:rsidP="008C30E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22" w:hanging="522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Diabetes Requiring Medication</w:t>
            </w:r>
          </w:p>
          <w:p w:rsidR="008C30E6" w:rsidRPr="00576342" w:rsidRDefault="008C30E6" w:rsidP="00053681">
            <w:pPr>
              <w:pStyle w:val="ListParagraph"/>
              <w:widowControl/>
              <w:tabs>
                <w:tab w:val="left" w:pos="858"/>
              </w:tabs>
              <w:autoSpaceDE/>
              <w:autoSpaceDN/>
              <w:ind w:left="612" w:firstLine="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Heart 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Transplant Candidate</w:t>
            </w: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162" w:firstLine="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Vessels Diseased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Congestive Heart Failure, current 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Congestive Heart Failure, past       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Chronic Obstructive Pulmonary Disease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162" w:firstLine="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Stent Thrombosis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Emergency Transfer to OR after DX Cath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Emergency Transfer to OR after PCI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Previous MI (most recent)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Malignant Ventricular Arrhythmia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Extensive Aortic Atherosclerosis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Peripheral Vascular Disease</w:t>
            </w:r>
          </w:p>
          <w:p w:rsidR="008C30E6" w:rsidRPr="00576342" w:rsidRDefault="008C30E6" w:rsidP="008C30E6">
            <w:pPr>
              <w:widowControl/>
              <w:numPr>
                <w:ilvl w:val="0"/>
                <w:numId w:val="1"/>
              </w:numPr>
              <w:autoSpaceDE/>
              <w:autoSpaceDN/>
              <w:ind w:left="702" w:hanging="540"/>
              <w:contextualSpacing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76342">
              <w:rPr>
                <w:rFonts w:asciiTheme="minorHAnsi" w:eastAsiaTheme="minorHAnsi" w:hAnsiTheme="minorHAnsi" w:cs="Times New Roman"/>
                <w:sz w:val="24"/>
                <w:szCs w:val="24"/>
              </w:rPr>
              <w:t>Hemodynamic Instability at Time of Procedure - Shock</w:t>
            </w:r>
          </w:p>
        </w:tc>
      </w:tr>
    </w:tbl>
    <w:p w:rsidR="00962416" w:rsidRDefault="008C30E6">
      <w:bookmarkStart w:id="0" w:name="_GoBack"/>
      <w:bookmarkEnd w:id="0"/>
    </w:p>
    <w:sectPr w:rsidR="009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1E03"/>
    <w:multiLevelType w:val="hybridMultilevel"/>
    <w:tmpl w:val="13D4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6"/>
    <w:rsid w:val="001F385D"/>
    <w:rsid w:val="007F66BA"/>
    <w:rsid w:val="008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E1C8-D2B1-4936-9E20-A60CF429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0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E6"/>
    <w:pPr>
      <w:ind w:left="376" w:hanging="360"/>
    </w:pPr>
  </w:style>
  <w:style w:type="table" w:styleId="TableGrid">
    <w:name w:val="Table Grid"/>
    <w:basedOn w:val="TableNormal"/>
    <w:uiPriority w:val="39"/>
    <w:rsid w:val="008C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Stacey</dc:creator>
  <cp:keywords/>
  <dc:description/>
  <cp:lastModifiedBy>Barrett, Stacey</cp:lastModifiedBy>
  <cp:revision>1</cp:revision>
  <dcterms:created xsi:type="dcterms:W3CDTF">2018-12-19T21:19:00Z</dcterms:created>
  <dcterms:modified xsi:type="dcterms:W3CDTF">2018-12-19T21:20:00Z</dcterms:modified>
</cp:coreProperties>
</file>