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tblpY="900"/>
        <w:tblW w:w="9360" w:type="dxa"/>
        <w:tblBorders>
          <w:left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4896"/>
        <w:gridCol w:w="1872"/>
        <w:gridCol w:w="2592"/>
      </w:tblGrid>
      <w:tr w:rsidR="00FE33A4" w:rsidRPr="000D1302" w14:paraId="1B3EF3D8" w14:textId="77777777" w:rsidTr="006D5F0B">
        <w:trPr>
          <w:trHeight w:val="144"/>
        </w:trPr>
        <w:tc>
          <w:tcPr>
            <w:tcW w:w="4896" w:type="dxa"/>
            <w:tcBorders>
              <w:top w:val="single" w:sz="4" w:space="0" w:color="auto"/>
              <w:bottom w:val="single" w:sz="4" w:space="0" w:color="auto"/>
            </w:tcBorders>
            <w:shd w:val="clear" w:color="auto" w:fill="auto"/>
            <w:vAlign w:val="bottom"/>
          </w:tcPr>
          <w:p w14:paraId="248F0C4B" w14:textId="77777777" w:rsidR="00FE33A4" w:rsidRPr="000D1302" w:rsidRDefault="00FE33A4" w:rsidP="00C55DE6">
            <w:pPr>
              <w:rPr>
                <w:rFonts w:ascii="Arial" w:eastAsia="Calibri" w:hAnsi="Arial" w:cs="Arial"/>
                <w:b/>
                <w:sz w:val="20"/>
                <w:szCs w:val="20"/>
              </w:rPr>
            </w:pPr>
          </w:p>
        </w:tc>
        <w:tc>
          <w:tcPr>
            <w:tcW w:w="1872" w:type="dxa"/>
            <w:tcBorders>
              <w:top w:val="single" w:sz="4" w:space="0" w:color="auto"/>
              <w:bottom w:val="single" w:sz="4" w:space="0" w:color="auto"/>
            </w:tcBorders>
            <w:shd w:val="clear" w:color="auto" w:fill="auto"/>
            <w:vAlign w:val="bottom"/>
          </w:tcPr>
          <w:p w14:paraId="1ED752DE" w14:textId="77777777" w:rsidR="00FE33A4" w:rsidRPr="000D1302" w:rsidRDefault="00FE33A4" w:rsidP="00C55DE6">
            <w:pPr>
              <w:jc w:val="center"/>
              <w:rPr>
                <w:rFonts w:ascii="Arial" w:eastAsia="Calibri" w:hAnsi="Arial" w:cs="Arial"/>
                <w:b/>
                <w:sz w:val="20"/>
                <w:szCs w:val="20"/>
              </w:rPr>
            </w:pPr>
            <w:r w:rsidRPr="000D1302">
              <w:rPr>
                <w:rFonts w:ascii="Arial" w:eastAsia="Calibri" w:hAnsi="Arial" w:cs="Arial"/>
                <w:b/>
                <w:sz w:val="20"/>
                <w:szCs w:val="20"/>
              </w:rPr>
              <w:t>Overall Sample</w:t>
            </w:r>
          </w:p>
          <w:p w14:paraId="4592DC46" w14:textId="77777777" w:rsidR="00B85F1B" w:rsidRPr="000D1302" w:rsidRDefault="00B85F1B" w:rsidP="00C55DE6">
            <w:pPr>
              <w:jc w:val="center"/>
              <w:rPr>
                <w:rFonts w:ascii="Arial" w:eastAsia="Calibri" w:hAnsi="Arial" w:cs="Arial"/>
                <w:sz w:val="20"/>
                <w:szCs w:val="20"/>
              </w:rPr>
            </w:pPr>
            <w:r w:rsidRPr="000D1302">
              <w:rPr>
                <w:rFonts w:ascii="Arial" w:eastAsia="Calibri" w:hAnsi="Arial" w:cs="Arial"/>
                <w:b/>
                <w:sz w:val="20"/>
                <w:szCs w:val="20"/>
              </w:rPr>
              <w:t>n (%)</w:t>
            </w:r>
          </w:p>
        </w:tc>
        <w:tc>
          <w:tcPr>
            <w:tcW w:w="2592" w:type="dxa"/>
            <w:tcBorders>
              <w:top w:val="single" w:sz="4" w:space="0" w:color="auto"/>
              <w:bottom w:val="single" w:sz="4" w:space="0" w:color="auto"/>
            </w:tcBorders>
            <w:shd w:val="clear" w:color="auto" w:fill="auto"/>
            <w:vAlign w:val="center"/>
          </w:tcPr>
          <w:p w14:paraId="2E194A2A" w14:textId="77777777" w:rsidR="00FE33A4" w:rsidRPr="000D1302" w:rsidRDefault="00FE33A4" w:rsidP="00C55DE6">
            <w:pPr>
              <w:jc w:val="center"/>
              <w:rPr>
                <w:rFonts w:ascii="Arial" w:eastAsia="Calibri" w:hAnsi="Arial" w:cs="Arial"/>
                <w:b/>
                <w:sz w:val="20"/>
                <w:szCs w:val="20"/>
              </w:rPr>
            </w:pPr>
            <w:r w:rsidRPr="000D1302">
              <w:rPr>
                <w:rFonts w:ascii="Arial" w:eastAsia="Calibri" w:hAnsi="Arial" w:cs="Arial"/>
                <w:b/>
                <w:sz w:val="20"/>
                <w:szCs w:val="20"/>
              </w:rPr>
              <w:t>Observed Rate (95% CI)</w:t>
            </w:r>
          </w:p>
        </w:tc>
      </w:tr>
      <w:tr w:rsidR="00FE33A4" w:rsidRPr="000D1302" w14:paraId="5ACBF346" w14:textId="77777777" w:rsidTr="006D5F0B">
        <w:tc>
          <w:tcPr>
            <w:tcW w:w="4896" w:type="dxa"/>
            <w:tcBorders>
              <w:top w:val="single" w:sz="4" w:space="0" w:color="auto"/>
            </w:tcBorders>
            <w:shd w:val="clear" w:color="auto" w:fill="auto"/>
            <w:vAlign w:val="center"/>
          </w:tcPr>
          <w:p w14:paraId="591D5CFD" w14:textId="77777777" w:rsidR="00FE33A4" w:rsidRPr="000D1302" w:rsidRDefault="00FE33A4" w:rsidP="00C55DE6">
            <w:pPr>
              <w:rPr>
                <w:rFonts w:ascii="Arial" w:eastAsia="Calibri" w:hAnsi="Arial" w:cs="Arial"/>
                <w:b/>
                <w:sz w:val="20"/>
                <w:szCs w:val="20"/>
              </w:rPr>
            </w:pPr>
            <w:r w:rsidRPr="000D1302">
              <w:rPr>
                <w:rFonts w:ascii="Arial" w:eastAsia="Calibri" w:hAnsi="Arial" w:cs="Arial"/>
                <w:b/>
                <w:sz w:val="20"/>
                <w:szCs w:val="20"/>
              </w:rPr>
              <w:t>Overall</w:t>
            </w:r>
          </w:p>
        </w:tc>
        <w:tc>
          <w:tcPr>
            <w:tcW w:w="1872" w:type="dxa"/>
            <w:tcBorders>
              <w:top w:val="single" w:sz="4" w:space="0" w:color="auto"/>
            </w:tcBorders>
            <w:shd w:val="clear" w:color="auto" w:fill="auto"/>
          </w:tcPr>
          <w:p w14:paraId="5685469A" w14:textId="2C3C1C91" w:rsidR="00FE33A4" w:rsidRPr="007E00E8" w:rsidRDefault="006D5F0B" w:rsidP="00C55DE6">
            <w:pPr>
              <w:jc w:val="center"/>
              <w:rPr>
                <w:rFonts w:ascii="Arial" w:eastAsia="Calibri" w:hAnsi="Arial" w:cs="Arial"/>
                <w:b/>
                <w:sz w:val="20"/>
                <w:szCs w:val="20"/>
              </w:rPr>
            </w:pPr>
            <w:r w:rsidRPr="007E00E8">
              <w:rPr>
                <w:rFonts w:ascii="Arial" w:eastAsia="Calibri" w:hAnsi="Arial" w:cs="Arial"/>
                <w:b/>
                <w:sz w:val="20"/>
                <w:szCs w:val="20"/>
              </w:rPr>
              <w:t>1,5</w:t>
            </w:r>
            <w:r w:rsidR="000D1302" w:rsidRPr="007E00E8">
              <w:rPr>
                <w:rFonts w:ascii="Arial" w:eastAsia="Calibri" w:hAnsi="Arial" w:cs="Arial"/>
                <w:b/>
                <w:sz w:val="20"/>
                <w:szCs w:val="20"/>
              </w:rPr>
              <w:t>33</w:t>
            </w:r>
            <w:r w:rsidRPr="007E00E8">
              <w:rPr>
                <w:rFonts w:ascii="Arial" w:eastAsia="Calibri" w:hAnsi="Arial" w:cs="Arial"/>
                <w:b/>
                <w:sz w:val="20"/>
                <w:szCs w:val="20"/>
              </w:rPr>
              <w:t>,</w:t>
            </w:r>
            <w:r w:rsidR="000D1302" w:rsidRPr="007E00E8">
              <w:rPr>
                <w:rFonts w:ascii="Arial" w:eastAsia="Calibri" w:hAnsi="Arial" w:cs="Arial"/>
                <w:b/>
                <w:sz w:val="20"/>
                <w:szCs w:val="20"/>
              </w:rPr>
              <w:t>765</w:t>
            </w:r>
          </w:p>
        </w:tc>
        <w:tc>
          <w:tcPr>
            <w:tcW w:w="2592" w:type="dxa"/>
            <w:tcBorders>
              <w:top w:val="single" w:sz="4" w:space="0" w:color="auto"/>
            </w:tcBorders>
            <w:shd w:val="clear" w:color="auto" w:fill="auto"/>
          </w:tcPr>
          <w:p w14:paraId="51F262FA" w14:textId="77777777" w:rsidR="00FE33A4" w:rsidRPr="000D1302" w:rsidRDefault="00FE33A4" w:rsidP="00C55DE6">
            <w:pPr>
              <w:jc w:val="center"/>
              <w:rPr>
                <w:rFonts w:ascii="Arial" w:eastAsia="Calibri" w:hAnsi="Arial" w:cs="Arial"/>
                <w:sz w:val="20"/>
                <w:szCs w:val="20"/>
              </w:rPr>
            </w:pPr>
            <w:r w:rsidRPr="000D1302">
              <w:rPr>
                <w:rFonts w:ascii="Arial" w:eastAsia="Calibri" w:hAnsi="Arial" w:cs="Arial"/>
                <w:sz w:val="20"/>
                <w:szCs w:val="20"/>
              </w:rPr>
              <w:t>2.6%</w:t>
            </w:r>
          </w:p>
        </w:tc>
      </w:tr>
      <w:tr w:rsidR="00FE33A4" w:rsidRPr="000D1302" w14:paraId="4819A11B" w14:textId="77777777" w:rsidTr="006D5F0B">
        <w:tc>
          <w:tcPr>
            <w:tcW w:w="4896" w:type="dxa"/>
            <w:shd w:val="clear" w:color="auto" w:fill="auto"/>
            <w:vAlign w:val="center"/>
          </w:tcPr>
          <w:p w14:paraId="5D40B831" w14:textId="77777777" w:rsidR="00FE33A4" w:rsidRPr="000D1302" w:rsidRDefault="00FE33A4" w:rsidP="00C55DE6">
            <w:pPr>
              <w:rPr>
                <w:rFonts w:ascii="Arial" w:eastAsia="Calibri" w:hAnsi="Arial" w:cs="Arial"/>
                <w:b/>
                <w:sz w:val="20"/>
                <w:szCs w:val="20"/>
              </w:rPr>
            </w:pPr>
            <w:r w:rsidRPr="000D1302">
              <w:rPr>
                <w:rFonts w:ascii="Arial" w:eastAsia="Calibri" w:hAnsi="Arial" w:cs="Arial"/>
                <w:b/>
                <w:sz w:val="20"/>
                <w:szCs w:val="20"/>
              </w:rPr>
              <w:t>Age (years)</w:t>
            </w:r>
          </w:p>
        </w:tc>
        <w:tc>
          <w:tcPr>
            <w:tcW w:w="1872" w:type="dxa"/>
            <w:shd w:val="clear" w:color="auto" w:fill="auto"/>
          </w:tcPr>
          <w:p w14:paraId="16E721FF" w14:textId="77777777" w:rsidR="00FE33A4" w:rsidRPr="007E00E8" w:rsidRDefault="00FE33A4" w:rsidP="00C55DE6">
            <w:pPr>
              <w:jc w:val="center"/>
              <w:rPr>
                <w:rFonts w:ascii="Arial" w:eastAsia="Calibri" w:hAnsi="Arial" w:cs="Arial"/>
                <w:b/>
                <w:sz w:val="20"/>
                <w:szCs w:val="20"/>
              </w:rPr>
            </w:pPr>
          </w:p>
        </w:tc>
        <w:tc>
          <w:tcPr>
            <w:tcW w:w="2592" w:type="dxa"/>
            <w:shd w:val="clear" w:color="auto" w:fill="auto"/>
          </w:tcPr>
          <w:p w14:paraId="3C0FE038" w14:textId="77777777" w:rsidR="00FE33A4" w:rsidRPr="000D1302" w:rsidRDefault="00FE33A4" w:rsidP="00C55DE6">
            <w:pPr>
              <w:jc w:val="center"/>
              <w:rPr>
                <w:rFonts w:ascii="Arial" w:eastAsia="Calibri" w:hAnsi="Arial" w:cs="Arial"/>
                <w:sz w:val="20"/>
                <w:szCs w:val="20"/>
              </w:rPr>
            </w:pPr>
          </w:p>
        </w:tc>
      </w:tr>
      <w:tr w:rsidR="000D1302" w:rsidRPr="000D1302" w14:paraId="13C42B76" w14:textId="77777777" w:rsidTr="006D5F0B">
        <w:tc>
          <w:tcPr>
            <w:tcW w:w="4896" w:type="dxa"/>
            <w:shd w:val="clear" w:color="auto" w:fill="auto"/>
            <w:vAlign w:val="center"/>
          </w:tcPr>
          <w:p w14:paraId="1A465DB4" w14:textId="77777777" w:rsidR="000D1302" w:rsidRPr="000D1302" w:rsidRDefault="000D1302" w:rsidP="000D1302">
            <w:pPr>
              <w:ind w:left="144"/>
              <w:rPr>
                <w:rFonts w:ascii="Arial" w:eastAsia="Calibri" w:hAnsi="Arial" w:cs="Arial"/>
                <w:color w:val="000000"/>
                <w:sz w:val="20"/>
                <w:szCs w:val="20"/>
              </w:rPr>
            </w:pPr>
            <w:r w:rsidRPr="000D1302">
              <w:rPr>
                <w:rFonts w:ascii="Arial" w:eastAsia="Calibri" w:hAnsi="Arial" w:cs="Arial"/>
                <w:color w:val="000000"/>
                <w:sz w:val="20"/>
                <w:szCs w:val="20"/>
              </w:rPr>
              <w:t>18-65</w:t>
            </w:r>
          </w:p>
        </w:tc>
        <w:tc>
          <w:tcPr>
            <w:tcW w:w="1872" w:type="dxa"/>
            <w:shd w:val="clear" w:color="auto" w:fill="auto"/>
            <w:vAlign w:val="bottom"/>
          </w:tcPr>
          <w:p w14:paraId="18859484" w14:textId="3DBA578B" w:rsidR="000D1302" w:rsidRPr="007E00E8" w:rsidRDefault="000D1302" w:rsidP="000D1302">
            <w:pPr>
              <w:jc w:val="center"/>
              <w:rPr>
                <w:rFonts w:ascii="Arial" w:eastAsia="Calibri" w:hAnsi="Arial" w:cs="Arial"/>
                <w:b/>
                <w:sz w:val="20"/>
                <w:szCs w:val="20"/>
              </w:rPr>
            </w:pPr>
            <w:r w:rsidRPr="007E00E8">
              <w:rPr>
                <w:rFonts w:ascii="Arial" w:hAnsi="Arial" w:cs="Arial"/>
                <w:b/>
                <w:color w:val="000000"/>
                <w:sz w:val="20"/>
                <w:szCs w:val="20"/>
              </w:rPr>
              <w:t>178</w:t>
            </w:r>
            <w:r w:rsidRPr="007E00E8">
              <w:rPr>
                <w:rFonts w:ascii="Arial" w:hAnsi="Arial" w:cs="Arial"/>
                <w:b/>
                <w:color w:val="000000"/>
                <w:sz w:val="20"/>
                <w:szCs w:val="20"/>
              </w:rPr>
              <w:t>,</w:t>
            </w:r>
            <w:r w:rsidRPr="007E00E8">
              <w:rPr>
                <w:rFonts w:ascii="Arial" w:hAnsi="Arial" w:cs="Arial"/>
                <w:b/>
                <w:color w:val="000000"/>
                <w:sz w:val="20"/>
                <w:szCs w:val="20"/>
              </w:rPr>
              <w:t>215</w:t>
            </w:r>
          </w:p>
        </w:tc>
        <w:tc>
          <w:tcPr>
            <w:tcW w:w="2592" w:type="dxa"/>
            <w:shd w:val="clear" w:color="auto" w:fill="auto"/>
            <w:vAlign w:val="bottom"/>
          </w:tcPr>
          <w:p w14:paraId="579F426D" w14:textId="3ABA7338" w:rsidR="000D1302" w:rsidRPr="000D1302" w:rsidRDefault="000D1302" w:rsidP="000D1302">
            <w:pPr>
              <w:jc w:val="center"/>
              <w:rPr>
                <w:rFonts w:ascii="Arial" w:eastAsia="Calibri" w:hAnsi="Arial" w:cs="Arial"/>
                <w:sz w:val="20"/>
                <w:szCs w:val="20"/>
              </w:rPr>
            </w:pPr>
            <w:r w:rsidRPr="000D1302">
              <w:rPr>
                <w:rFonts w:ascii="Arial" w:hAnsi="Arial" w:cs="Arial"/>
                <w:color w:val="000000"/>
                <w:sz w:val="20"/>
                <w:szCs w:val="20"/>
              </w:rPr>
              <w:t>3.0% (2.9, 3.1)</w:t>
            </w:r>
          </w:p>
        </w:tc>
      </w:tr>
      <w:tr w:rsidR="000D1302" w:rsidRPr="000D1302" w14:paraId="491CEA19" w14:textId="77777777" w:rsidTr="006D5F0B">
        <w:tc>
          <w:tcPr>
            <w:tcW w:w="4896" w:type="dxa"/>
            <w:shd w:val="clear" w:color="auto" w:fill="auto"/>
            <w:vAlign w:val="center"/>
          </w:tcPr>
          <w:p w14:paraId="67C41BDE" w14:textId="77777777" w:rsidR="000D1302" w:rsidRPr="000D1302" w:rsidRDefault="000D1302" w:rsidP="000D1302">
            <w:pPr>
              <w:ind w:left="144"/>
              <w:rPr>
                <w:rFonts w:ascii="Arial" w:eastAsia="Calibri" w:hAnsi="Arial" w:cs="Arial"/>
                <w:color w:val="000000"/>
                <w:sz w:val="20"/>
                <w:szCs w:val="20"/>
              </w:rPr>
            </w:pPr>
            <w:r w:rsidRPr="000D1302">
              <w:rPr>
                <w:rFonts w:ascii="Arial" w:eastAsia="Calibri" w:hAnsi="Arial" w:cs="Arial"/>
                <w:color w:val="000000"/>
                <w:sz w:val="20"/>
                <w:szCs w:val="20"/>
              </w:rPr>
              <w:t>66-70</w:t>
            </w:r>
          </w:p>
        </w:tc>
        <w:tc>
          <w:tcPr>
            <w:tcW w:w="1872" w:type="dxa"/>
            <w:shd w:val="clear" w:color="auto" w:fill="auto"/>
            <w:vAlign w:val="bottom"/>
          </w:tcPr>
          <w:p w14:paraId="696DF0DB" w14:textId="30BD4896" w:rsidR="000D1302" w:rsidRPr="007E00E8" w:rsidRDefault="000D1302" w:rsidP="000D1302">
            <w:pPr>
              <w:jc w:val="center"/>
              <w:rPr>
                <w:rFonts w:ascii="Arial" w:eastAsia="Calibri" w:hAnsi="Arial" w:cs="Arial"/>
                <w:b/>
                <w:sz w:val="20"/>
                <w:szCs w:val="20"/>
              </w:rPr>
            </w:pPr>
            <w:r w:rsidRPr="007E00E8">
              <w:rPr>
                <w:rFonts w:ascii="Arial" w:hAnsi="Arial" w:cs="Arial"/>
                <w:b/>
                <w:color w:val="000000"/>
                <w:sz w:val="20"/>
                <w:szCs w:val="20"/>
              </w:rPr>
              <w:t>255</w:t>
            </w:r>
            <w:r w:rsidRPr="007E00E8">
              <w:rPr>
                <w:rFonts w:ascii="Arial" w:hAnsi="Arial" w:cs="Arial"/>
                <w:b/>
                <w:color w:val="000000"/>
                <w:sz w:val="20"/>
                <w:szCs w:val="20"/>
              </w:rPr>
              <w:t>,</w:t>
            </w:r>
            <w:r w:rsidRPr="007E00E8">
              <w:rPr>
                <w:rFonts w:ascii="Arial" w:hAnsi="Arial" w:cs="Arial"/>
                <w:b/>
                <w:color w:val="000000"/>
                <w:sz w:val="20"/>
                <w:szCs w:val="20"/>
              </w:rPr>
              <w:t>866</w:t>
            </w:r>
          </w:p>
        </w:tc>
        <w:tc>
          <w:tcPr>
            <w:tcW w:w="2592" w:type="dxa"/>
            <w:shd w:val="clear" w:color="auto" w:fill="auto"/>
            <w:vAlign w:val="bottom"/>
          </w:tcPr>
          <w:p w14:paraId="39BE0043" w14:textId="1DE2FED1" w:rsidR="000D1302" w:rsidRPr="000D1302" w:rsidRDefault="000D1302" w:rsidP="000D1302">
            <w:pPr>
              <w:jc w:val="center"/>
              <w:rPr>
                <w:rFonts w:ascii="Arial" w:eastAsia="Calibri" w:hAnsi="Arial" w:cs="Arial"/>
                <w:sz w:val="20"/>
                <w:szCs w:val="20"/>
              </w:rPr>
            </w:pPr>
            <w:r w:rsidRPr="000D1302">
              <w:rPr>
                <w:rFonts w:ascii="Arial" w:hAnsi="Arial" w:cs="Arial"/>
                <w:color w:val="000000"/>
                <w:sz w:val="20"/>
                <w:szCs w:val="20"/>
              </w:rPr>
              <w:t>1.9% (1.8, 1.9)</w:t>
            </w:r>
          </w:p>
        </w:tc>
      </w:tr>
      <w:tr w:rsidR="000D1302" w:rsidRPr="000D1302" w14:paraId="691B9067" w14:textId="77777777" w:rsidTr="006D5F0B">
        <w:tc>
          <w:tcPr>
            <w:tcW w:w="4896" w:type="dxa"/>
            <w:shd w:val="clear" w:color="auto" w:fill="auto"/>
            <w:vAlign w:val="center"/>
          </w:tcPr>
          <w:p w14:paraId="754DA02A" w14:textId="77777777" w:rsidR="000D1302" w:rsidRPr="000D1302" w:rsidRDefault="000D1302" w:rsidP="000D1302">
            <w:pPr>
              <w:ind w:left="144"/>
              <w:rPr>
                <w:rFonts w:ascii="Arial" w:eastAsia="Calibri" w:hAnsi="Arial" w:cs="Arial"/>
                <w:color w:val="000000"/>
                <w:sz w:val="20"/>
                <w:szCs w:val="20"/>
              </w:rPr>
            </w:pPr>
            <w:r w:rsidRPr="000D1302">
              <w:rPr>
                <w:rFonts w:ascii="Arial" w:eastAsia="Calibri" w:hAnsi="Arial" w:cs="Arial"/>
                <w:color w:val="000000"/>
                <w:sz w:val="20"/>
                <w:szCs w:val="20"/>
              </w:rPr>
              <w:t>71-75</w:t>
            </w:r>
          </w:p>
        </w:tc>
        <w:tc>
          <w:tcPr>
            <w:tcW w:w="1872" w:type="dxa"/>
            <w:shd w:val="clear" w:color="auto" w:fill="auto"/>
            <w:vAlign w:val="bottom"/>
          </w:tcPr>
          <w:p w14:paraId="3E06585B" w14:textId="68967B35" w:rsidR="000D1302" w:rsidRPr="007E00E8" w:rsidRDefault="000D1302" w:rsidP="000D1302">
            <w:pPr>
              <w:jc w:val="center"/>
              <w:rPr>
                <w:rFonts w:ascii="Arial" w:eastAsia="Calibri" w:hAnsi="Arial" w:cs="Arial"/>
                <w:b/>
                <w:sz w:val="20"/>
                <w:szCs w:val="20"/>
              </w:rPr>
            </w:pPr>
            <w:r w:rsidRPr="007E00E8">
              <w:rPr>
                <w:rFonts w:ascii="Arial" w:hAnsi="Arial" w:cs="Arial"/>
                <w:b/>
                <w:color w:val="000000"/>
                <w:sz w:val="20"/>
                <w:szCs w:val="20"/>
              </w:rPr>
              <w:t>273</w:t>
            </w:r>
            <w:r w:rsidRPr="007E00E8">
              <w:rPr>
                <w:rFonts w:ascii="Arial" w:hAnsi="Arial" w:cs="Arial"/>
                <w:b/>
                <w:color w:val="000000"/>
                <w:sz w:val="20"/>
                <w:szCs w:val="20"/>
              </w:rPr>
              <w:t>,</w:t>
            </w:r>
            <w:r w:rsidRPr="007E00E8">
              <w:rPr>
                <w:rFonts w:ascii="Arial" w:hAnsi="Arial" w:cs="Arial"/>
                <w:b/>
                <w:color w:val="000000"/>
                <w:sz w:val="20"/>
                <w:szCs w:val="20"/>
              </w:rPr>
              <w:t>013</w:t>
            </w:r>
          </w:p>
        </w:tc>
        <w:tc>
          <w:tcPr>
            <w:tcW w:w="2592" w:type="dxa"/>
            <w:shd w:val="clear" w:color="auto" w:fill="auto"/>
            <w:vAlign w:val="bottom"/>
          </w:tcPr>
          <w:p w14:paraId="14786085" w14:textId="285658BE" w:rsidR="000D1302" w:rsidRPr="000D1302" w:rsidRDefault="000D1302" w:rsidP="000D1302">
            <w:pPr>
              <w:jc w:val="center"/>
              <w:rPr>
                <w:rFonts w:ascii="Arial" w:eastAsia="Calibri" w:hAnsi="Arial" w:cs="Arial"/>
                <w:sz w:val="20"/>
                <w:szCs w:val="20"/>
              </w:rPr>
            </w:pPr>
            <w:r w:rsidRPr="000D1302">
              <w:rPr>
                <w:rFonts w:ascii="Arial" w:hAnsi="Arial" w:cs="Arial"/>
                <w:color w:val="000000"/>
                <w:sz w:val="20"/>
                <w:szCs w:val="20"/>
              </w:rPr>
              <w:t>2.1% (2.1, 2.2)</w:t>
            </w:r>
          </w:p>
        </w:tc>
      </w:tr>
      <w:tr w:rsidR="000D1302" w:rsidRPr="000D1302" w14:paraId="3465FF75" w14:textId="77777777" w:rsidTr="006D5F0B">
        <w:tc>
          <w:tcPr>
            <w:tcW w:w="4896" w:type="dxa"/>
            <w:shd w:val="clear" w:color="auto" w:fill="auto"/>
            <w:vAlign w:val="center"/>
          </w:tcPr>
          <w:p w14:paraId="617FA133" w14:textId="77777777" w:rsidR="000D1302" w:rsidRPr="000D1302" w:rsidRDefault="000D1302" w:rsidP="000D1302">
            <w:pPr>
              <w:ind w:left="144"/>
              <w:rPr>
                <w:rFonts w:ascii="Arial" w:eastAsia="Calibri" w:hAnsi="Arial" w:cs="Arial"/>
                <w:color w:val="000000"/>
                <w:sz w:val="20"/>
                <w:szCs w:val="20"/>
              </w:rPr>
            </w:pPr>
            <w:r w:rsidRPr="000D1302">
              <w:rPr>
                <w:rFonts w:ascii="Arial" w:eastAsia="Calibri" w:hAnsi="Arial" w:cs="Arial"/>
                <w:color w:val="000000"/>
                <w:sz w:val="20"/>
                <w:szCs w:val="20"/>
              </w:rPr>
              <w:t>76-80</w:t>
            </w:r>
          </w:p>
        </w:tc>
        <w:tc>
          <w:tcPr>
            <w:tcW w:w="1872" w:type="dxa"/>
            <w:shd w:val="clear" w:color="auto" w:fill="auto"/>
            <w:vAlign w:val="bottom"/>
          </w:tcPr>
          <w:p w14:paraId="7857FCF0" w14:textId="70017C7D" w:rsidR="000D1302" w:rsidRPr="007E00E8" w:rsidRDefault="000D1302" w:rsidP="000D1302">
            <w:pPr>
              <w:jc w:val="center"/>
              <w:rPr>
                <w:rFonts w:ascii="Arial" w:eastAsia="Calibri" w:hAnsi="Arial" w:cs="Arial"/>
                <w:b/>
                <w:sz w:val="20"/>
                <w:szCs w:val="20"/>
              </w:rPr>
            </w:pPr>
            <w:r w:rsidRPr="007E00E8">
              <w:rPr>
                <w:rFonts w:ascii="Arial" w:hAnsi="Arial" w:cs="Arial"/>
                <w:b/>
                <w:color w:val="000000"/>
                <w:sz w:val="20"/>
                <w:szCs w:val="20"/>
              </w:rPr>
              <w:t>270</w:t>
            </w:r>
            <w:r w:rsidRPr="007E00E8">
              <w:rPr>
                <w:rFonts w:ascii="Arial" w:hAnsi="Arial" w:cs="Arial"/>
                <w:b/>
                <w:color w:val="000000"/>
                <w:sz w:val="20"/>
                <w:szCs w:val="20"/>
              </w:rPr>
              <w:t>,</w:t>
            </w:r>
            <w:r w:rsidRPr="007E00E8">
              <w:rPr>
                <w:rFonts w:ascii="Arial" w:hAnsi="Arial" w:cs="Arial"/>
                <w:b/>
                <w:color w:val="000000"/>
                <w:sz w:val="20"/>
                <w:szCs w:val="20"/>
              </w:rPr>
              <w:t>557</w:t>
            </w:r>
          </w:p>
        </w:tc>
        <w:tc>
          <w:tcPr>
            <w:tcW w:w="2592" w:type="dxa"/>
            <w:shd w:val="clear" w:color="auto" w:fill="auto"/>
            <w:vAlign w:val="bottom"/>
          </w:tcPr>
          <w:p w14:paraId="628F741A" w14:textId="13972913" w:rsidR="000D1302" w:rsidRPr="000D1302" w:rsidRDefault="000D1302" w:rsidP="000D1302">
            <w:pPr>
              <w:jc w:val="center"/>
              <w:rPr>
                <w:rFonts w:ascii="Arial" w:eastAsia="Calibri" w:hAnsi="Arial" w:cs="Arial"/>
                <w:sz w:val="20"/>
                <w:szCs w:val="20"/>
              </w:rPr>
            </w:pPr>
            <w:r w:rsidRPr="000D1302">
              <w:rPr>
                <w:rFonts w:ascii="Arial" w:hAnsi="Arial" w:cs="Arial"/>
                <w:color w:val="000000"/>
                <w:sz w:val="20"/>
                <w:szCs w:val="20"/>
              </w:rPr>
              <w:t>2.5% (2.4, 2.6)</w:t>
            </w:r>
          </w:p>
        </w:tc>
      </w:tr>
      <w:tr w:rsidR="000D1302" w:rsidRPr="000D1302" w14:paraId="07D18F0B" w14:textId="77777777" w:rsidTr="006D5F0B">
        <w:tc>
          <w:tcPr>
            <w:tcW w:w="4896" w:type="dxa"/>
            <w:shd w:val="clear" w:color="auto" w:fill="auto"/>
            <w:vAlign w:val="center"/>
          </w:tcPr>
          <w:p w14:paraId="48060891" w14:textId="77777777" w:rsidR="000D1302" w:rsidRPr="000D1302" w:rsidRDefault="000D1302" w:rsidP="000D1302">
            <w:pPr>
              <w:ind w:left="144"/>
              <w:rPr>
                <w:rFonts w:ascii="Arial" w:eastAsia="Calibri" w:hAnsi="Arial" w:cs="Arial"/>
                <w:color w:val="000000"/>
                <w:sz w:val="20"/>
                <w:szCs w:val="20"/>
              </w:rPr>
            </w:pPr>
            <w:r w:rsidRPr="000D1302">
              <w:rPr>
                <w:rFonts w:ascii="Arial" w:eastAsia="Calibri" w:hAnsi="Arial" w:cs="Arial"/>
                <w:color w:val="000000"/>
                <w:sz w:val="20"/>
                <w:szCs w:val="20"/>
              </w:rPr>
              <w:t>81+</w:t>
            </w:r>
          </w:p>
        </w:tc>
        <w:tc>
          <w:tcPr>
            <w:tcW w:w="1872" w:type="dxa"/>
            <w:shd w:val="clear" w:color="auto" w:fill="auto"/>
            <w:vAlign w:val="bottom"/>
          </w:tcPr>
          <w:p w14:paraId="2A836D15" w14:textId="0411B842" w:rsidR="000D1302" w:rsidRPr="007E00E8" w:rsidRDefault="000D1302" w:rsidP="000D1302">
            <w:pPr>
              <w:jc w:val="center"/>
              <w:rPr>
                <w:rFonts w:ascii="Arial" w:eastAsia="Calibri" w:hAnsi="Arial" w:cs="Arial"/>
                <w:b/>
                <w:sz w:val="20"/>
                <w:szCs w:val="20"/>
              </w:rPr>
            </w:pPr>
            <w:r w:rsidRPr="007E00E8">
              <w:rPr>
                <w:rFonts w:ascii="Arial" w:hAnsi="Arial" w:cs="Arial"/>
                <w:b/>
                <w:color w:val="000000"/>
                <w:sz w:val="20"/>
                <w:szCs w:val="20"/>
              </w:rPr>
              <w:t>556</w:t>
            </w:r>
            <w:r w:rsidRPr="007E00E8">
              <w:rPr>
                <w:rFonts w:ascii="Arial" w:hAnsi="Arial" w:cs="Arial"/>
                <w:b/>
                <w:color w:val="000000"/>
                <w:sz w:val="20"/>
                <w:szCs w:val="20"/>
              </w:rPr>
              <w:t>,</w:t>
            </w:r>
            <w:r w:rsidRPr="007E00E8">
              <w:rPr>
                <w:rFonts w:ascii="Arial" w:hAnsi="Arial" w:cs="Arial"/>
                <w:b/>
                <w:color w:val="000000"/>
                <w:sz w:val="20"/>
                <w:szCs w:val="20"/>
              </w:rPr>
              <w:t>114</w:t>
            </w:r>
          </w:p>
        </w:tc>
        <w:tc>
          <w:tcPr>
            <w:tcW w:w="2592" w:type="dxa"/>
            <w:shd w:val="clear" w:color="auto" w:fill="auto"/>
            <w:vAlign w:val="bottom"/>
          </w:tcPr>
          <w:p w14:paraId="0EFC8045" w14:textId="290F6C49" w:rsidR="000D1302" w:rsidRPr="000D1302" w:rsidRDefault="000D1302" w:rsidP="000D1302">
            <w:pPr>
              <w:jc w:val="center"/>
              <w:rPr>
                <w:rFonts w:ascii="Arial" w:eastAsia="Calibri" w:hAnsi="Arial" w:cs="Arial"/>
                <w:sz w:val="20"/>
                <w:szCs w:val="20"/>
              </w:rPr>
            </w:pPr>
            <w:r w:rsidRPr="000D1302">
              <w:rPr>
                <w:rFonts w:ascii="Arial" w:hAnsi="Arial" w:cs="Arial"/>
                <w:color w:val="000000"/>
                <w:sz w:val="20"/>
                <w:szCs w:val="20"/>
              </w:rPr>
              <w:t>3.1% (3.1, 3.2)</w:t>
            </w:r>
          </w:p>
        </w:tc>
      </w:tr>
      <w:tr w:rsidR="000D1302" w:rsidRPr="000D1302" w14:paraId="7DB6D151" w14:textId="77777777" w:rsidTr="006D5F0B">
        <w:tc>
          <w:tcPr>
            <w:tcW w:w="4896" w:type="dxa"/>
            <w:shd w:val="clear" w:color="auto" w:fill="auto"/>
            <w:vAlign w:val="center"/>
          </w:tcPr>
          <w:p w14:paraId="0D694069" w14:textId="77777777" w:rsidR="000D1302" w:rsidRPr="000D1302" w:rsidRDefault="000D1302" w:rsidP="000D1302">
            <w:pPr>
              <w:rPr>
                <w:rFonts w:ascii="Arial" w:eastAsia="Calibri" w:hAnsi="Arial" w:cs="Arial"/>
                <w:b/>
                <w:sz w:val="20"/>
                <w:szCs w:val="20"/>
              </w:rPr>
            </w:pPr>
            <w:r w:rsidRPr="000D1302">
              <w:rPr>
                <w:rFonts w:ascii="Arial" w:eastAsia="Calibri" w:hAnsi="Arial" w:cs="Arial"/>
                <w:b/>
                <w:sz w:val="20"/>
                <w:szCs w:val="20"/>
              </w:rPr>
              <w:t>Sex</w:t>
            </w:r>
          </w:p>
        </w:tc>
        <w:tc>
          <w:tcPr>
            <w:tcW w:w="1872" w:type="dxa"/>
            <w:shd w:val="clear" w:color="auto" w:fill="auto"/>
          </w:tcPr>
          <w:p w14:paraId="19D8C474" w14:textId="77777777" w:rsidR="000D1302" w:rsidRPr="007E00E8" w:rsidRDefault="000D1302" w:rsidP="000D1302">
            <w:pPr>
              <w:jc w:val="center"/>
              <w:rPr>
                <w:rFonts w:ascii="Arial" w:eastAsia="Calibri" w:hAnsi="Arial" w:cs="Arial"/>
                <w:b/>
                <w:sz w:val="20"/>
                <w:szCs w:val="20"/>
              </w:rPr>
            </w:pPr>
          </w:p>
        </w:tc>
        <w:tc>
          <w:tcPr>
            <w:tcW w:w="2592" w:type="dxa"/>
            <w:shd w:val="clear" w:color="auto" w:fill="auto"/>
          </w:tcPr>
          <w:p w14:paraId="2BF5547C" w14:textId="77777777" w:rsidR="000D1302" w:rsidRPr="000D1302" w:rsidRDefault="000D1302" w:rsidP="000D1302">
            <w:pPr>
              <w:jc w:val="center"/>
              <w:rPr>
                <w:rFonts w:ascii="Arial" w:eastAsia="Calibri" w:hAnsi="Arial" w:cs="Arial"/>
                <w:sz w:val="20"/>
                <w:szCs w:val="20"/>
              </w:rPr>
            </w:pPr>
          </w:p>
        </w:tc>
      </w:tr>
      <w:tr w:rsidR="000D1302" w:rsidRPr="000D1302" w14:paraId="375DDD7F" w14:textId="77777777" w:rsidTr="006D5F0B">
        <w:tc>
          <w:tcPr>
            <w:tcW w:w="4896" w:type="dxa"/>
            <w:shd w:val="clear" w:color="auto" w:fill="auto"/>
            <w:vAlign w:val="center"/>
          </w:tcPr>
          <w:p w14:paraId="6988FA13" w14:textId="77777777" w:rsidR="000D1302" w:rsidRPr="000D1302" w:rsidRDefault="000D1302" w:rsidP="000D1302">
            <w:pPr>
              <w:ind w:left="144"/>
              <w:rPr>
                <w:rFonts w:ascii="Arial" w:eastAsia="Calibri" w:hAnsi="Arial" w:cs="Arial"/>
                <w:color w:val="000000"/>
                <w:sz w:val="20"/>
                <w:szCs w:val="20"/>
              </w:rPr>
            </w:pPr>
            <w:r w:rsidRPr="000D1302">
              <w:rPr>
                <w:rFonts w:ascii="Arial" w:eastAsia="Calibri" w:hAnsi="Arial" w:cs="Arial"/>
                <w:color w:val="000000"/>
                <w:sz w:val="20"/>
                <w:szCs w:val="20"/>
              </w:rPr>
              <w:t>Male</w:t>
            </w:r>
          </w:p>
        </w:tc>
        <w:tc>
          <w:tcPr>
            <w:tcW w:w="1872" w:type="dxa"/>
            <w:shd w:val="clear" w:color="auto" w:fill="auto"/>
            <w:vAlign w:val="bottom"/>
          </w:tcPr>
          <w:p w14:paraId="46EE893D" w14:textId="01CBD46A" w:rsidR="000D1302" w:rsidRPr="007E00E8" w:rsidRDefault="000D1302" w:rsidP="000D1302">
            <w:pPr>
              <w:jc w:val="center"/>
              <w:rPr>
                <w:rFonts w:ascii="Arial" w:eastAsia="Calibri" w:hAnsi="Arial" w:cs="Arial"/>
                <w:b/>
                <w:sz w:val="20"/>
                <w:szCs w:val="20"/>
              </w:rPr>
            </w:pPr>
            <w:r w:rsidRPr="007E00E8">
              <w:rPr>
                <w:rFonts w:ascii="Arial" w:hAnsi="Arial" w:cs="Arial"/>
                <w:b/>
                <w:color w:val="000000"/>
                <w:sz w:val="20"/>
                <w:szCs w:val="20"/>
              </w:rPr>
              <w:t>614073</w:t>
            </w:r>
          </w:p>
        </w:tc>
        <w:tc>
          <w:tcPr>
            <w:tcW w:w="2592" w:type="dxa"/>
            <w:shd w:val="clear" w:color="auto" w:fill="auto"/>
            <w:vAlign w:val="bottom"/>
          </w:tcPr>
          <w:p w14:paraId="4813B6F0" w14:textId="03A0AA06" w:rsidR="000D1302" w:rsidRPr="000D1302" w:rsidRDefault="000D1302" w:rsidP="000D1302">
            <w:pPr>
              <w:jc w:val="center"/>
              <w:rPr>
                <w:rFonts w:ascii="Arial" w:eastAsia="Calibri" w:hAnsi="Arial" w:cs="Arial"/>
                <w:sz w:val="20"/>
                <w:szCs w:val="20"/>
              </w:rPr>
            </w:pPr>
            <w:r w:rsidRPr="000D1302">
              <w:rPr>
                <w:rFonts w:ascii="Arial" w:hAnsi="Arial" w:cs="Arial"/>
                <w:color w:val="000000"/>
                <w:sz w:val="20"/>
                <w:szCs w:val="20"/>
              </w:rPr>
              <w:t>2.8% (2.7, 2.8)</w:t>
            </w:r>
          </w:p>
        </w:tc>
      </w:tr>
      <w:tr w:rsidR="000D1302" w:rsidRPr="000D1302" w14:paraId="1C8B6812" w14:textId="77777777" w:rsidTr="006D5F0B">
        <w:tc>
          <w:tcPr>
            <w:tcW w:w="4896" w:type="dxa"/>
            <w:shd w:val="clear" w:color="auto" w:fill="auto"/>
            <w:vAlign w:val="center"/>
          </w:tcPr>
          <w:p w14:paraId="27070F7B" w14:textId="77777777" w:rsidR="000D1302" w:rsidRPr="000D1302" w:rsidRDefault="000D1302" w:rsidP="000D1302">
            <w:pPr>
              <w:ind w:left="144"/>
              <w:rPr>
                <w:rFonts w:ascii="Arial" w:eastAsia="Calibri" w:hAnsi="Arial" w:cs="Arial"/>
                <w:color w:val="000000"/>
                <w:sz w:val="20"/>
                <w:szCs w:val="20"/>
              </w:rPr>
            </w:pPr>
            <w:r w:rsidRPr="000D1302">
              <w:rPr>
                <w:rFonts w:ascii="Arial" w:eastAsia="Calibri" w:hAnsi="Arial" w:cs="Arial"/>
                <w:color w:val="000000"/>
                <w:sz w:val="20"/>
                <w:szCs w:val="20"/>
              </w:rPr>
              <w:t>Female</w:t>
            </w:r>
          </w:p>
        </w:tc>
        <w:tc>
          <w:tcPr>
            <w:tcW w:w="1872" w:type="dxa"/>
            <w:shd w:val="clear" w:color="auto" w:fill="auto"/>
            <w:vAlign w:val="bottom"/>
          </w:tcPr>
          <w:p w14:paraId="54E999F4" w14:textId="45A74E8C" w:rsidR="000D1302" w:rsidRPr="007E00E8" w:rsidRDefault="000D1302" w:rsidP="000D1302">
            <w:pPr>
              <w:jc w:val="center"/>
              <w:rPr>
                <w:rFonts w:ascii="Arial" w:eastAsia="Calibri" w:hAnsi="Arial" w:cs="Arial"/>
                <w:b/>
                <w:sz w:val="20"/>
                <w:szCs w:val="20"/>
              </w:rPr>
            </w:pPr>
            <w:r w:rsidRPr="007E00E8">
              <w:rPr>
                <w:rFonts w:ascii="Arial" w:hAnsi="Arial" w:cs="Arial"/>
                <w:b/>
                <w:color w:val="000000"/>
                <w:sz w:val="20"/>
                <w:szCs w:val="20"/>
              </w:rPr>
              <w:t>919692</w:t>
            </w:r>
          </w:p>
        </w:tc>
        <w:tc>
          <w:tcPr>
            <w:tcW w:w="2592" w:type="dxa"/>
            <w:shd w:val="clear" w:color="auto" w:fill="auto"/>
            <w:vAlign w:val="bottom"/>
          </w:tcPr>
          <w:p w14:paraId="20C40F4B" w14:textId="3E7D1B54" w:rsidR="000D1302" w:rsidRPr="000D1302" w:rsidRDefault="000D1302" w:rsidP="000D1302">
            <w:pPr>
              <w:jc w:val="center"/>
              <w:rPr>
                <w:rFonts w:ascii="Arial" w:eastAsia="Calibri" w:hAnsi="Arial" w:cs="Arial"/>
                <w:sz w:val="20"/>
                <w:szCs w:val="20"/>
              </w:rPr>
            </w:pPr>
            <w:r w:rsidRPr="000D1302">
              <w:rPr>
                <w:rFonts w:ascii="Arial" w:hAnsi="Arial" w:cs="Arial"/>
                <w:color w:val="000000"/>
                <w:sz w:val="20"/>
                <w:szCs w:val="20"/>
              </w:rPr>
              <w:t>2.5% (2.5, 2.5)</w:t>
            </w:r>
          </w:p>
        </w:tc>
      </w:tr>
      <w:tr w:rsidR="000D1302" w:rsidRPr="000D1302" w14:paraId="2F50F323" w14:textId="77777777" w:rsidTr="006D5F0B">
        <w:tc>
          <w:tcPr>
            <w:tcW w:w="4896" w:type="dxa"/>
            <w:shd w:val="clear" w:color="auto" w:fill="auto"/>
            <w:vAlign w:val="center"/>
          </w:tcPr>
          <w:p w14:paraId="2B243A61" w14:textId="77777777" w:rsidR="000D1302" w:rsidRPr="000D1302" w:rsidRDefault="000D1302" w:rsidP="000D1302">
            <w:pPr>
              <w:rPr>
                <w:rFonts w:ascii="Arial" w:eastAsia="Calibri" w:hAnsi="Arial" w:cs="Arial"/>
                <w:b/>
                <w:sz w:val="20"/>
                <w:szCs w:val="20"/>
              </w:rPr>
            </w:pPr>
            <w:r w:rsidRPr="000D1302">
              <w:rPr>
                <w:rFonts w:ascii="Arial" w:eastAsia="Calibri" w:hAnsi="Arial" w:cs="Arial"/>
                <w:b/>
                <w:sz w:val="20"/>
                <w:szCs w:val="20"/>
              </w:rPr>
              <w:t>Race/Ethnicity</w:t>
            </w:r>
          </w:p>
        </w:tc>
        <w:tc>
          <w:tcPr>
            <w:tcW w:w="1872" w:type="dxa"/>
            <w:shd w:val="clear" w:color="auto" w:fill="auto"/>
          </w:tcPr>
          <w:p w14:paraId="27E06BCA" w14:textId="77777777" w:rsidR="000D1302" w:rsidRPr="007E00E8" w:rsidRDefault="000D1302" w:rsidP="000D1302">
            <w:pPr>
              <w:jc w:val="center"/>
              <w:rPr>
                <w:rFonts w:ascii="Arial" w:eastAsia="Calibri" w:hAnsi="Arial" w:cs="Arial"/>
                <w:b/>
                <w:sz w:val="20"/>
                <w:szCs w:val="20"/>
              </w:rPr>
            </w:pPr>
          </w:p>
        </w:tc>
        <w:tc>
          <w:tcPr>
            <w:tcW w:w="2592" w:type="dxa"/>
            <w:shd w:val="clear" w:color="auto" w:fill="auto"/>
          </w:tcPr>
          <w:p w14:paraId="6793E1F9" w14:textId="77777777" w:rsidR="000D1302" w:rsidRPr="000D1302" w:rsidRDefault="000D1302" w:rsidP="000D1302">
            <w:pPr>
              <w:jc w:val="center"/>
              <w:rPr>
                <w:rFonts w:ascii="Arial" w:eastAsia="Calibri" w:hAnsi="Arial" w:cs="Arial"/>
                <w:sz w:val="20"/>
                <w:szCs w:val="20"/>
              </w:rPr>
            </w:pPr>
          </w:p>
        </w:tc>
      </w:tr>
      <w:tr w:rsidR="000D1302" w:rsidRPr="000D1302" w14:paraId="1535A40D" w14:textId="77777777" w:rsidTr="006D5F0B">
        <w:tc>
          <w:tcPr>
            <w:tcW w:w="4896" w:type="dxa"/>
            <w:shd w:val="clear" w:color="auto" w:fill="auto"/>
            <w:vAlign w:val="center"/>
          </w:tcPr>
          <w:p w14:paraId="4F8C4BD9" w14:textId="77777777" w:rsidR="000D1302" w:rsidRPr="000D1302" w:rsidRDefault="000D1302" w:rsidP="000D1302">
            <w:pPr>
              <w:ind w:left="144"/>
              <w:rPr>
                <w:rFonts w:ascii="Arial" w:eastAsia="Calibri" w:hAnsi="Arial" w:cs="Arial"/>
                <w:color w:val="000000"/>
                <w:sz w:val="20"/>
                <w:szCs w:val="20"/>
              </w:rPr>
            </w:pPr>
            <w:r w:rsidRPr="000D1302">
              <w:rPr>
                <w:rFonts w:ascii="Arial" w:eastAsia="Calibri" w:hAnsi="Arial" w:cs="Arial"/>
                <w:color w:val="000000"/>
                <w:sz w:val="20"/>
                <w:szCs w:val="20"/>
              </w:rPr>
              <w:t>White</w:t>
            </w:r>
          </w:p>
        </w:tc>
        <w:tc>
          <w:tcPr>
            <w:tcW w:w="1872" w:type="dxa"/>
            <w:shd w:val="clear" w:color="auto" w:fill="auto"/>
            <w:vAlign w:val="bottom"/>
          </w:tcPr>
          <w:p w14:paraId="54469E45" w14:textId="2D47F49A" w:rsidR="000D1302" w:rsidRPr="007E00E8" w:rsidRDefault="000D1302" w:rsidP="000D1302">
            <w:pPr>
              <w:jc w:val="center"/>
              <w:rPr>
                <w:rFonts w:ascii="Arial" w:eastAsia="Calibri" w:hAnsi="Arial" w:cs="Arial"/>
                <w:b/>
                <w:sz w:val="20"/>
                <w:szCs w:val="20"/>
              </w:rPr>
            </w:pPr>
            <w:r w:rsidRPr="007E00E8">
              <w:rPr>
                <w:rFonts w:ascii="Arial" w:hAnsi="Arial" w:cs="Arial"/>
                <w:b/>
                <w:color w:val="000000"/>
                <w:sz w:val="20"/>
                <w:szCs w:val="20"/>
              </w:rPr>
              <w:t>1288631</w:t>
            </w:r>
          </w:p>
        </w:tc>
        <w:tc>
          <w:tcPr>
            <w:tcW w:w="2592" w:type="dxa"/>
            <w:shd w:val="clear" w:color="auto" w:fill="auto"/>
            <w:vAlign w:val="bottom"/>
          </w:tcPr>
          <w:p w14:paraId="3432A01F" w14:textId="3C7F94DB" w:rsidR="000D1302" w:rsidRPr="000D1302" w:rsidRDefault="000D1302" w:rsidP="000D1302">
            <w:pPr>
              <w:jc w:val="center"/>
              <w:rPr>
                <w:rFonts w:ascii="Arial" w:eastAsia="Calibri" w:hAnsi="Arial" w:cs="Arial"/>
                <w:sz w:val="20"/>
                <w:szCs w:val="20"/>
              </w:rPr>
            </w:pPr>
            <w:r w:rsidRPr="000D1302">
              <w:rPr>
                <w:rFonts w:ascii="Arial" w:hAnsi="Arial" w:cs="Arial"/>
                <w:color w:val="000000"/>
                <w:sz w:val="20"/>
                <w:szCs w:val="20"/>
              </w:rPr>
              <w:t>2.5% (2.5, 2.5)</w:t>
            </w:r>
          </w:p>
        </w:tc>
      </w:tr>
      <w:tr w:rsidR="000D1302" w:rsidRPr="000D1302" w14:paraId="19D62F48" w14:textId="77777777" w:rsidTr="006D5F0B">
        <w:tc>
          <w:tcPr>
            <w:tcW w:w="4896" w:type="dxa"/>
            <w:shd w:val="clear" w:color="auto" w:fill="auto"/>
            <w:vAlign w:val="center"/>
          </w:tcPr>
          <w:p w14:paraId="45E33195" w14:textId="77777777" w:rsidR="000D1302" w:rsidRPr="000D1302" w:rsidRDefault="000D1302" w:rsidP="000D1302">
            <w:pPr>
              <w:ind w:left="144"/>
              <w:rPr>
                <w:rFonts w:ascii="Arial" w:eastAsia="Calibri" w:hAnsi="Arial" w:cs="Arial"/>
                <w:color w:val="000000"/>
                <w:sz w:val="20"/>
                <w:szCs w:val="20"/>
              </w:rPr>
            </w:pPr>
            <w:r w:rsidRPr="000D1302">
              <w:rPr>
                <w:rFonts w:ascii="Arial" w:eastAsia="Calibri" w:hAnsi="Arial" w:cs="Arial"/>
                <w:color w:val="000000"/>
                <w:sz w:val="20"/>
                <w:szCs w:val="20"/>
              </w:rPr>
              <w:t>Black</w:t>
            </w:r>
          </w:p>
        </w:tc>
        <w:tc>
          <w:tcPr>
            <w:tcW w:w="1872" w:type="dxa"/>
            <w:shd w:val="clear" w:color="auto" w:fill="auto"/>
            <w:vAlign w:val="bottom"/>
          </w:tcPr>
          <w:p w14:paraId="37F1F713" w14:textId="057E7865" w:rsidR="000D1302" w:rsidRPr="007E00E8" w:rsidRDefault="000D1302" w:rsidP="000D1302">
            <w:pPr>
              <w:jc w:val="center"/>
              <w:rPr>
                <w:rFonts w:ascii="Arial" w:eastAsia="Calibri" w:hAnsi="Arial" w:cs="Arial"/>
                <w:b/>
                <w:sz w:val="20"/>
                <w:szCs w:val="20"/>
              </w:rPr>
            </w:pPr>
            <w:r w:rsidRPr="007E00E8">
              <w:rPr>
                <w:rFonts w:ascii="Arial" w:hAnsi="Arial" w:cs="Arial"/>
                <w:b/>
                <w:color w:val="000000"/>
                <w:sz w:val="20"/>
                <w:szCs w:val="20"/>
              </w:rPr>
              <w:t>133765</w:t>
            </w:r>
          </w:p>
        </w:tc>
        <w:tc>
          <w:tcPr>
            <w:tcW w:w="2592" w:type="dxa"/>
            <w:shd w:val="clear" w:color="auto" w:fill="auto"/>
            <w:vAlign w:val="bottom"/>
          </w:tcPr>
          <w:p w14:paraId="58A0547D" w14:textId="5FDD5E35" w:rsidR="000D1302" w:rsidRPr="000D1302" w:rsidRDefault="000D1302" w:rsidP="000D1302">
            <w:pPr>
              <w:jc w:val="center"/>
              <w:rPr>
                <w:rFonts w:ascii="Arial" w:eastAsia="Calibri" w:hAnsi="Arial" w:cs="Arial"/>
                <w:sz w:val="20"/>
                <w:szCs w:val="20"/>
              </w:rPr>
            </w:pPr>
            <w:r w:rsidRPr="000D1302">
              <w:rPr>
                <w:rFonts w:ascii="Arial" w:hAnsi="Arial" w:cs="Arial"/>
                <w:color w:val="000000"/>
                <w:sz w:val="20"/>
                <w:szCs w:val="20"/>
              </w:rPr>
              <w:t>3.3% (3.2, 3.4)</w:t>
            </w:r>
          </w:p>
        </w:tc>
      </w:tr>
      <w:tr w:rsidR="000D1302" w:rsidRPr="000D1302" w14:paraId="40FF0295" w14:textId="77777777" w:rsidTr="006D5F0B">
        <w:tc>
          <w:tcPr>
            <w:tcW w:w="4896" w:type="dxa"/>
            <w:shd w:val="clear" w:color="auto" w:fill="auto"/>
            <w:vAlign w:val="center"/>
          </w:tcPr>
          <w:p w14:paraId="48E097E6" w14:textId="77777777" w:rsidR="000D1302" w:rsidRPr="000D1302" w:rsidRDefault="000D1302" w:rsidP="000D1302">
            <w:pPr>
              <w:ind w:left="144"/>
              <w:rPr>
                <w:rFonts w:ascii="Arial" w:eastAsia="Calibri" w:hAnsi="Arial" w:cs="Arial"/>
                <w:color w:val="000000"/>
                <w:sz w:val="20"/>
                <w:szCs w:val="20"/>
              </w:rPr>
            </w:pPr>
            <w:r w:rsidRPr="000D1302">
              <w:rPr>
                <w:rFonts w:ascii="Arial" w:eastAsia="Calibri" w:hAnsi="Arial" w:cs="Arial"/>
                <w:color w:val="000000"/>
                <w:sz w:val="20"/>
                <w:szCs w:val="20"/>
              </w:rPr>
              <w:t>Hispanic</w:t>
            </w:r>
          </w:p>
        </w:tc>
        <w:tc>
          <w:tcPr>
            <w:tcW w:w="1872" w:type="dxa"/>
            <w:shd w:val="clear" w:color="auto" w:fill="auto"/>
            <w:vAlign w:val="bottom"/>
          </w:tcPr>
          <w:p w14:paraId="6B303BFA" w14:textId="4A73F4D7" w:rsidR="000D1302" w:rsidRPr="007E00E8" w:rsidRDefault="000D1302" w:rsidP="000D1302">
            <w:pPr>
              <w:jc w:val="center"/>
              <w:rPr>
                <w:rFonts w:ascii="Arial" w:eastAsia="Calibri" w:hAnsi="Arial" w:cs="Arial"/>
                <w:b/>
                <w:sz w:val="20"/>
                <w:szCs w:val="20"/>
              </w:rPr>
            </w:pPr>
            <w:r w:rsidRPr="007E00E8">
              <w:rPr>
                <w:rFonts w:ascii="Arial" w:hAnsi="Arial" w:cs="Arial"/>
                <w:b/>
                <w:color w:val="000000"/>
                <w:sz w:val="20"/>
                <w:szCs w:val="20"/>
              </w:rPr>
              <w:t>67703</w:t>
            </w:r>
          </w:p>
        </w:tc>
        <w:tc>
          <w:tcPr>
            <w:tcW w:w="2592" w:type="dxa"/>
            <w:shd w:val="clear" w:color="auto" w:fill="auto"/>
            <w:vAlign w:val="bottom"/>
          </w:tcPr>
          <w:p w14:paraId="3479D577" w14:textId="5D84B0EC" w:rsidR="000D1302" w:rsidRPr="000D1302" w:rsidRDefault="000D1302" w:rsidP="000D1302">
            <w:pPr>
              <w:jc w:val="center"/>
              <w:rPr>
                <w:rFonts w:ascii="Arial" w:eastAsia="Calibri" w:hAnsi="Arial" w:cs="Arial"/>
                <w:sz w:val="20"/>
                <w:szCs w:val="20"/>
              </w:rPr>
            </w:pPr>
            <w:r w:rsidRPr="000D1302">
              <w:rPr>
                <w:rFonts w:ascii="Arial" w:hAnsi="Arial" w:cs="Arial"/>
                <w:color w:val="000000"/>
                <w:sz w:val="20"/>
                <w:szCs w:val="20"/>
              </w:rPr>
              <w:t>3.0% (2.9, 3.1)</w:t>
            </w:r>
          </w:p>
        </w:tc>
      </w:tr>
      <w:tr w:rsidR="000D1302" w:rsidRPr="000D1302" w14:paraId="62303CF9" w14:textId="77777777" w:rsidTr="006D5F0B">
        <w:tc>
          <w:tcPr>
            <w:tcW w:w="4896" w:type="dxa"/>
            <w:shd w:val="clear" w:color="auto" w:fill="auto"/>
            <w:vAlign w:val="center"/>
          </w:tcPr>
          <w:p w14:paraId="1212EB7E" w14:textId="77777777" w:rsidR="000D1302" w:rsidRPr="000D1302" w:rsidRDefault="000D1302" w:rsidP="000D1302">
            <w:pPr>
              <w:ind w:left="144"/>
              <w:rPr>
                <w:rFonts w:ascii="Arial" w:eastAsia="Calibri" w:hAnsi="Arial" w:cs="Arial"/>
                <w:color w:val="000000"/>
                <w:sz w:val="20"/>
                <w:szCs w:val="20"/>
              </w:rPr>
            </w:pPr>
            <w:r w:rsidRPr="000D1302">
              <w:rPr>
                <w:rFonts w:ascii="Arial" w:eastAsia="Calibri" w:hAnsi="Arial" w:cs="Arial"/>
                <w:color w:val="000000"/>
                <w:sz w:val="20"/>
                <w:szCs w:val="20"/>
              </w:rPr>
              <w:t>Other</w:t>
            </w:r>
          </w:p>
        </w:tc>
        <w:tc>
          <w:tcPr>
            <w:tcW w:w="1872" w:type="dxa"/>
            <w:shd w:val="clear" w:color="auto" w:fill="auto"/>
            <w:vAlign w:val="bottom"/>
          </w:tcPr>
          <w:p w14:paraId="7AE100AF" w14:textId="46843F40" w:rsidR="000D1302" w:rsidRPr="007E00E8" w:rsidRDefault="000D1302" w:rsidP="000D1302">
            <w:pPr>
              <w:jc w:val="center"/>
              <w:rPr>
                <w:rFonts w:ascii="Arial" w:eastAsia="Calibri" w:hAnsi="Arial" w:cs="Arial"/>
                <w:b/>
                <w:sz w:val="20"/>
                <w:szCs w:val="20"/>
              </w:rPr>
            </w:pPr>
            <w:r w:rsidRPr="007E00E8">
              <w:rPr>
                <w:rFonts w:ascii="Arial" w:hAnsi="Arial" w:cs="Arial"/>
                <w:b/>
                <w:color w:val="000000"/>
                <w:sz w:val="20"/>
                <w:szCs w:val="20"/>
              </w:rPr>
              <w:t>43666</w:t>
            </w:r>
          </w:p>
        </w:tc>
        <w:tc>
          <w:tcPr>
            <w:tcW w:w="2592" w:type="dxa"/>
            <w:shd w:val="clear" w:color="auto" w:fill="auto"/>
            <w:vAlign w:val="bottom"/>
          </w:tcPr>
          <w:p w14:paraId="24E43775" w14:textId="5A7B5B35" w:rsidR="000D1302" w:rsidRPr="000D1302" w:rsidRDefault="000D1302" w:rsidP="000D1302">
            <w:pPr>
              <w:jc w:val="center"/>
              <w:rPr>
                <w:rFonts w:ascii="Arial" w:eastAsia="Calibri" w:hAnsi="Arial" w:cs="Arial"/>
                <w:sz w:val="20"/>
                <w:szCs w:val="20"/>
              </w:rPr>
            </w:pPr>
            <w:r w:rsidRPr="000D1302">
              <w:rPr>
                <w:rFonts w:ascii="Arial" w:hAnsi="Arial" w:cs="Arial"/>
                <w:color w:val="000000"/>
                <w:sz w:val="20"/>
                <w:szCs w:val="20"/>
              </w:rPr>
              <w:t>2.7% (2.5, 2.8)</w:t>
            </w:r>
          </w:p>
        </w:tc>
      </w:tr>
      <w:tr w:rsidR="000D1302" w:rsidRPr="000D1302" w14:paraId="26F65C02" w14:textId="77777777" w:rsidTr="006D5F0B">
        <w:tc>
          <w:tcPr>
            <w:tcW w:w="4896" w:type="dxa"/>
            <w:shd w:val="clear" w:color="auto" w:fill="auto"/>
            <w:vAlign w:val="center"/>
          </w:tcPr>
          <w:p w14:paraId="6FA00282" w14:textId="77777777" w:rsidR="000D1302" w:rsidRPr="000D1302" w:rsidRDefault="000D1302" w:rsidP="000D1302">
            <w:pPr>
              <w:rPr>
                <w:rFonts w:ascii="Arial" w:eastAsia="Calibri" w:hAnsi="Arial" w:cs="Arial"/>
                <w:b/>
                <w:sz w:val="20"/>
                <w:szCs w:val="20"/>
              </w:rPr>
            </w:pPr>
            <w:r w:rsidRPr="000D1302">
              <w:rPr>
                <w:rFonts w:ascii="Arial" w:eastAsia="Calibri" w:hAnsi="Arial" w:cs="Arial"/>
                <w:b/>
                <w:sz w:val="20"/>
                <w:szCs w:val="20"/>
              </w:rPr>
              <w:t>Medicare Original Entitlement*</w:t>
            </w:r>
          </w:p>
        </w:tc>
        <w:tc>
          <w:tcPr>
            <w:tcW w:w="1872" w:type="dxa"/>
            <w:shd w:val="clear" w:color="auto" w:fill="auto"/>
          </w:tcPr>
          <w:p w14:paraId="688D1E33" w14:textId="77777777" w:rsidR="000D1302" w:rsidRPr="007E00E8" w:rsidRDefault="000D1302" w:rsidP="000D1302">
            <w:pPr>
              <w:jc w:val="center"/>
              <w:rPr>
                <w:rFonts w:ascii="Arial" w:eastAsia="Calibri" w:hAnsi="Arial" w:cs="Arial"/>
                <w:b/>
                <w:sz w:val="20"/>
                <w:szCs w:val="20"/>
              </w:rPr>
            </w:pPr>
          </w:p>
        </w:tc>
        <w:tc>
          <w:tcPr>
            <w:tcW w:w="2592" w:type="dxa"/>
            <w:shd w:val="clear" w:color="auto" w:fill="auto"/>
          </w:tcPr>
          <w:p w14:paraId="08CC76CD" w14:textId="77777777" w:rsidR="000D1302" w:rsidRPr="000D1302" w:rsidRDefault="000D1302" w:rsidP="000D1302">
            <w:pPr>
              <w:jc w:val="center"/>
              <w:rPr>
                <w:rFonts w:ascii="Arial" w:eastAsia="Calibri" w:hAnsi="Arial" w:cs="Arial"/>
                <w:sz w:val="20"/>
                <w:szCs w:val="20"/>
              </w:rPr>
            </w:pPr>
          </w:p>
        </w:tc>
      </w:tr>
      <w:tr w:rsidR="000D1302" w:rsidRPr="000D1302" w14:paraId="44723316" w14:textId="77777777" w:rsidTr="006D5F0B">
        <w:tc>
          <w:tcPr>
            <w:tcW w:w="4896" w:type="dxa"/>
            <w:shd w:val="clear" w:color="auto" w:fill="auto"/>
            <w:vAlign w:val="center"/>
          </w:tcPr>
          <w:p w14:paraId="543481C8" w14:textId="77777777" w:rsidR="000D1302" w:rsidRPr="000D1302" w:rsidRDefault="000D1302" w:rsidP="000D1302">
            <w:pPr>
              <w:ind w:left="144"/>
              <w:rPr>
                <w:rFonts w:ascii="Arial" w:eastAsia="Calibri" w:hAnsi="Arial" w:cs="Arial"/>
                <w:color w:val="000000"/>
                <w:sz w:val="20"/>
                <w:szCs w:val="20"/>
              </w:rPr>
            </w:pPr>
            <w:r w:rsidRPr="000D1302">
              <w:rPr>
                <w:rFonts w:ascii="Arial" w:eastAsia="Calibri" w:hAnsi="Arial" w:cs="Arial"/>
                <w:color w:val="000000"/>
                <w:sz w:val="20"/>
                <w:szCs w:val="20"/>
              </w:rPr>
              <w:t>Age</w:t>
            </w:r>
          </w:p>
        </w:tc>
        <w:tc>
          <w:tcPr>
            <w:tcW w:w="1872" w:type="dxa"/>
            <w:shd w:val="clear" w:color="auto" w:fill="auto"/>
            <w:vAlign w:val="bottom"/>
          </w:tcPr>
          <w:p w14:paraId="7D63B350" w14:textId="734A4B47" w:rsidR="000D1302" w:rsidRPr="007E00E8" w:rsidRDefault="000D1302" w:rsidP="000D1302">
            <w:pPr>
              <w:jc w:val="center"/>
              <w:rPr>
                <w:rFonts w:ascii="Arial" w:eastAsia="Calibri" w:hAnsi="Arial" w:cs="Arial"/>
                <w:b/>
                <w:sz w:val="20"/>
                <w:szCs w:val="20"/>
              </w:rPr>
            </w:pPr>
            <w:r w:rsidRPr="007E00E8">
              <w:rPr>
                <w:rFonts w:ascii="Arial" w:hAnsi="Arial" w:cs="Arial"/>
                <w:b/>
                <w:color w:val="000000"/>
                <w:sz w:val="20"/>
                <w:szCs w:val="20"/>
              </w:rPr>
              <w:t>1197569</w:t>
            </w:r>
          </w:p>
        </w:tc>
        <w:tc>
          <w:tcPr>
            <w:tcW w:w="2592" w:type="dxa"/>
            <w:shd w:val="clear" w:color="auto" w:fill="auto"/>
            <w:vAlign w:val="bottom"/>
          </w:tcPr>
          <w:p w14:paraId="74E30636" w14:textId="0436DA28" w:rsidR="000D1302" w:rsidRPr="000D1302" w:rsidRDefault="000D1302" w:rsidP="000D1302">
            <w:pPr>
              <w:jc w:val="center"/>
              <w:rPr>
                <w:rFonts w:ascii="Arial" w:eastAsia="Calibri" w:hAnsi="Arial" w:cs="Arial"/>
                <w:sz w:val="20"/>
                <w:szCs w:val="20"/>
              </w:rPr>
            </w:pPr>
            <w:r w:rsidRPr="000D1302">
              <w:rPr>
                <w:rFonts w:ascii="Arial" w:hAnsi="Arial" w:cs="Arial"/>
                <w:color w:val="000000"/>
                <w:sz w:val="20"/>
                <w:szCs w:val="20"/>
              </w:rPr>
              <w:t>2.4% (2.4, 2.5)</w:t>
            </w:r>
          </w:p>
        </w:tc>
      </w:tr>
      <w:tr w:rsidR="000D1302" w:rsidRPr="000D1302" w14:paraId="5930CB2C" w14:textId="77777777" w:rsidTr="006D5F0B">
        <w:tc>
          <w:tcPr>
            <w:tcW w:w="4896" w:type="dxa"/>
            <w:shd w:val="clear" w:color="auto" w:fill="auto"/>
            <w:vAlign w:val="center"/>
          </w:tcPr>
          <w:p w14:paraId="6C1EBB5D" w14:textId="77777777" w:rsidR="000D1302" w:rsidRPr="000D1302" w:rsidRDefault="000D1302" w:rsidP="000D1302">
            <w:pPr>
              <w:ind w:left="144"/>
              <w:rPr>
                <w:rFonts w:ascii="Arial" w:eastAsia="Calibri" w:hAnsi="Arial" w:cs="Arial"/>
                <w:color w:val="000000"/>
                <w:sz w:val="20"/>
                <w:szCs w:val="20"/>
              </w:rPr>
            </w:pPr>
            <w:r w:rsidRPr="000D1302">
              <w:rPr>
                <w:rFonts w:ascii="Arial" w:eastAsia="Calibri" w:hAnsi="Arial" w:cs="Arial"/>
                <w:color w:val="000000"/>
                <w:sz w:val="20"/>
                <w:szCs w:val="20"/>
              </w:rPr>
              <w:t>Disability</w:t>
            </w:r>
          </w:p>
        </w:tc>
        <w:tc>
          <w:tcPr>
            <w:tcW w:w="1872" w:type="dxa"/>
            <w:shd w:val="clear" w:color="auto" w:fill="auto"/>
            <w:vAlign w:val="bottom"/>
          </w:tcPr>
          <w:p w14:paraId="7206DFF5" w14:textId="475BF1A5" w:rsidR="000D1302" w:rsidRPr="007E00E8" w:rsidRDefault="000D1302" w:rsidP="000D1302">
            <w:pPr>
              <w:jc w:val="center"/>
              <w:rPr>
                <w:rFonts w:ascii="Arial" w:eastAsia="Calibri" w:hAnsi="Arial" w:cs="Arial"/>
                <w:b/>
                <w:sz w:val="20"/>
                <w:szCs w:val="20"/>
              </w:rPr>
            </w:pPr>
            <w:r w:rsidRPr="007E00E8">
              <w:rPr>
                <w:rFonts w:ascii="Arial" w:hAnsi="Arial" w:cs="Arial"/>
                <w:b/>
                <w:color w:val="000000"/>
                <w:sz w:val="20"/>
                <w:szCs w:val="20"/>
              </w:rPr>
              <w:t>316426</w:t>
            </w:r>
          </w:p>
        </w:tc>
        <w:tc>
          <w:tcPr>
            <w:tcW w:w="2592" w:type="dxa"/>
            <w:shd w:val="clear" w:color="auto" w:fill="auto"/>
            <w:vAlign w:val="bottom"/>
          </w:tcPr>
          <w:p w14:paraId="0CCABFE7" w14:textId="2D521ADD" w:rsidR="000D1302" w:rsidRPr="000D1302" w:rsidRDefault="000D1302" w:rsidP="000D1302">
            <w:pPr>
              <w:jc w:val="center"/>
              <w:rPr>
                <w:rFonts w:ascii="Arial" w:eastAsia="Calibri" w:hAnsi="Arial" w:cs="Arial"/>
                <w:sz w:val="20"/>
                <w:szCs w:val="20"/>
              </w:rPr>
            </w:pPr>
            <w:r w:rsidRPr="000D1302">
              <w:rPr>
                <w:rFonts w:ascii="Arial" w:hAnsi="Arial" w:cs="Arial"/>
                <w:color w:val="000000"/>
                <w:sz w:val="20"/>
                <w:szCs w:val="20"/>
              </w:rPr>
              <w:t>3.1% (3.0, 3.1)</w:t>
            </w:r>
          </w:p>
        </w:tc>
      </w:tr>
      <w:tr w:rsidR="000D1302" w:rsidRPr="000D1302" w14:paraId="1FCBF855" w14:textId="77777777" w:rsidTr="006D5F0B">
        <w:tc>
          <w:tcPr>
            <w:tcW w:w="4896" w:type="dxa"/>
            <w:shd w:val="clear" w:color="auto" w:fill="auto"/>
            <w:vAlign w:val="center"/>
          </w:tcPr>
          <w:p w14:paraId="3FEF310C" w14:textId="77777777" w:rsidR="000D1302" w:rsidRPr="000D1302" w:rsidRDefault="000D1302" w:rsidP="000D1302">
            <w:pPr>
              <w:ind w:left="144"/>
              <w:rPr>
                <w:rFonts w:ascii="Arial" w:eastAsia="Calibri" w:hAnsi="Arial" w:cs="Arial"/>
                <w:color w:val="000000"/>
                <w:sz w:val="20"/>
                <w:szCs w:val="20"/>
              </w:rPr>
            </w:pPr>
            <w:r w:rsidRPr="000D1302">
              <w:rPr>
                <w:rFonts w:ascii="Arial" w:eastAsia="Calibri" w:hAnsi="Arial" w:cs="Arial"/>
                <w:color w:val="000000"/>
                <w:sz w:val="20"/>
                <w:szCs w:val="20"/>
              </w:rPr>
              <w:t>ESRD</w:t>
            </w:r>
          </w:p>
        </w:tc>
        <w:tc>
          <w:tcPr>
            <w:tcW w:w="1872" w:type="dxa"/>
            <w:shd w:val="clear" w:color="auto" w:fill="auto"/>
            <w:vAlign w:val="bottom"/>
          </w:tcPr>
          <w:p w14:paraId="56397FEF" w14:textId="41DD548C" w:rsidR="000D1302" w:rsidRPr="007E00E8" w:rsidRDefault="000D1302" w:rsidP="000D1302">
            <w:pPr>
              <w:jc w:val="center"/>
              <w:rPr>
                <w:rFonts w:ascii="Arial" w:eastAsia="Calibri" w:hAnsi="Arial" w:cs="Arial"/>
                <w:b/>
                <w:sz w:val="20"/>
                <w:szCs w:val="20"/>
              </w:rPr>
            </w:pPr>
            <w:r w:rsidRPr="007E00E8">
              <w:rPr>
                <w:rFonts w:ascii="Arial" w:hAnsi="Arial" w:cs="Arial"/>
                <w:b/>
                <w:color w:val="000000"/>
                <w:sz w:val="20"/>
                <w:szCs w:val="20"/>
              </w:rPr>
              <w:t>6767</w:t>
            </w:r>
          </w:p>
        </w:tc>
        <w:tc>
          <w:tcPr>
            <w:tcW w:w="2592" w:type="dxa"/>
            <w:shd w:val="clear" w:color="auto" w:fill="auto"/>
            <w:vAlign w:val="bottom"/>
          </w:tcPr>
          <w:p w14:paraId="76EDE736" w14:textId="6301448A" w:rsidR="000D1302" w:rsidRPr="000D1302" w:rsidRDefault="000D1302" w:rsidP="000D1302">
            <w:pPr>
              <w:jc w:val="center"/>
              <w:rPr>
                <w:rFonts w:ascii="Arial" w:eastAsia="Calibri" w:hAnsi="Arial" w:cs="Arial"/>
                <w:b/>
                <w:sz w:val="20"/>
                <w:szCs w:val="20"/>
              </w:rPr>
            </w:pPr>
            <w:r w:rsidRPr="000D1302">
              <w:rPr>
                <w:rFonts w:ascii="Arial" w:hAnsi="Arial" w:cs="Arial"/>
                <w:b/>
                <w:color w:val="000000"/>
                <w:sz w:val="20"/>
                <w:szCs w:val="20"/>
              </w:rPr>
              <w:t>5.7% (5.1, 6.2)</w:t>
            </w:r>
          </w:p>
        </w:tc>
      </w:tr>
      <w:tr w:rsidR="000D1302" w:rsidRPr="000D1302" w14:paraId="01A1626F" w14:textId="77777777" w:rsidTr="006D5F0B">
        <w:tc>
          <w:tcPr>
            <w:tcW w:w="4896" w:type="dxa"/>
            <w:shd w:val="clear" w:color="auto" w:fill="auto"/>
            <w:vAlign w:val="center"/>
          </w:tcPr>
          <w:p w14:paraId="6F029624" w14:textId="77777777" w:rsidR="000D1302" w:rsidRPr="000D1302" w:rsidRDefault="000D1302" w:rsidP="000D1302">
            <w:pPr>
              <w:ind w:left="144"/>
              <w:rPr>
                <w:rFonts w:ascii="Arial" w:eastAsia="Calibri" w:hAnsi="Arial" w:cs="Arial"/>
                <w:color w:val="000000"/>
                <w:sz w:val="20"/>
                <w:szCs w:val="20"/>
              </w:rPr>
            </w:pPr>
            <w:r w:rsidRPr="000D1302">
              <w:rPr>
                <w:rFonts w:ascii="Arial" w:eastAsia="Calibri" w:hAnsi="Arial" w:cs="Arial"/>
                <w:color w:val="000000"/>
                <w:sz w:val="20"/>
                <w:szCs w:val="20"/>
              </w:rPr>
              <w:t>ESRD and Disability</w:t>
            </w:r>
          </w:p>
        </w:tc>
        <w:tc>
          <w:tcPr>
            <w:tcW w:w="1872" w:type="dxa"/>
            <w:shd w:val="clear" w:color="auto" w:fill="auto"/>
            <w:vAlign w:val="bottom"/>
          </w:tcPr>
          <w:p w14:paraId="5146C4EF" w14:textId="42AF5F7D" w:rsidR="000D1302" w:rsidRPr="007E00E8" w:rsidRDefault="000D1302" w:rsidP="000D1302">
            <w:pPr>
              <w:jc w:val="center"/>
              <w:rPr>
                <w:rFonts w:ascii="Arial" w:eastAsia="Calibri" w:hAnsi="Arial" w:cs="Arial"/>
                <w:b/>
                <w:sz w:val="20"/>
                <w:szCs w:val="20"/>
              </w:rPr>
            </w:pPr>
            <w:r w:rsidRPr="007E00E8">
              <w:rPr>
                <w:rFonts w:ascii="Arial" w:hAnsi="Arial" w:cs="Arial"/>
                <w:b/>
                <w:color w:val="000000"/>
                <w:sz w:val="20"/>
                <w:szCs w:val="20"/>
              </w:rPr>
              <w:t>13003</w:t>
            </w:r>
          </w:p>
        </w:tc>
        <w:tc>
          <w:tcPr>
            <w:tcW w:w="2592" w:type="dxa"/>
            <w:shd w:val="clear" w:color="auto" w:fill="auto"/>
            <w:vAlign w:val="bottom"/>
          </w:tcPr>
          <w:p w14:paraId="22FDE75B" w14:textId="5CEF13D4" w:rsidR="000D1302" w:rsidRPr="000D1302" w:rsidRDefault="000D1302" w:rsidP="000D1302">
            <w:pPr>
              <w:jc w:val="center"/>
              <w:rPr>
                <w:rFonts w:ascii="Arial" w:eastAsia="Calibri" w:hAnsi="Arial" w:cs="Arial"/>
                <w:sz w:val="20"/>
                <w:szCs w:val="20"/>
              </w:rPr>
            </w:pPr>
            <w:r w:rsidRPr="000D1302">
              <w:rPr>
                <w:rFonts w:ascii="Arial" w:hAnsi="Arial" w:cs="Arial"/>
                <w:color w:val="000000"/>
                <w:sz w:val="20"/>
                <w:szCs w:val="20"/>
              </w:rPr>
              <w:t>5.4% (5.0, 5.7)</w:t>
            </w:r>
          </w:p>
        </w:tc>
      </w:tr>
      <w:tr w:rsidR="000D1302" w:rsidRPr="000D1302" w14:paraId="03837DB9" w14:textId="77777777" w:rsidTr="006D5F0B">
        <w:tc>
          <w:tcPr>
            <w:tcW w:w="4896" w:type="dxa"/>
            <w:shd w:val="clear" w:color="auto" w:fill="auto"/>
            <w:vAlign w:val="center"/>
          </w:tcPr>
          <w:p w14:paraId="2749DDAB" w14:textId="77777777" w:rsidR="000D1302" w:rsidRPr="000D1302" w:rsidRDefault="000D1302" w:rsidP="000D1302">
            <w:pPr>
              <w:rPr>
                <w:rFonts w:ascii="Arial" w:eastAsia="Calibri" w:hAnsi="Arial" w:cs="Arial"/>
                <w:b/>
                <w:sz w:val="20"/>
                <w:szCs w:val="20"/>
              </w:rPr>
            </w:pPr>
            <w:r w:rsidRPr="000D1302">
              <w:rPr>
                <w:rFonts w:ascii="Arial" w:eastAsia="Calibri" w:hAnsi="Arial" w:cs="Arial"/>
                <w:b/>
                <w:sz w:val="20"/>
                <w:szCs w:val="20"/>
              </w:rPr>
              <w:t>Dual Eligibility</w:t>
            </w:r>
            <w:r w:rsidRPr="000D1302">
              <w:rPr>
                <w:rFonts w:ascii="Arial" w:eastAsia="Calibri" w:hAnsi="Arial" w:cs="Arial"/>
                <w:b/>
                <w:sz w:val="20"/>
                <w:szCs w:val="20"/>
                <w:vertAlign w:val="superscript"/>
              </w:rPr>
              <w:t>†</w:t>
            </w:r>
          </w:p>
        </w:tc>
        <w:tc>
          <w:tcPr>
            <w:tcW w:w="1872" w:type="dxa"/>
            <w:shd w:val="clear" w:color="auto" w:fill="auto"/>
          </w:tcPr>
          <w:p w14:paraId="57C9BC71" w14:textId="77777777" w:rsidR="000D1302" w:rsidRPr="007E00E8" w:rsidRDefault="000D1302" w:rsidP="000D1302">
            <w:pPr>
              <w:jc w:val="center"/>
              <w:rPr>
                <w:rFonts w:ascii="Arial" w:eastAsia="Calibri" w:hAnsi="Arial" w:cs="Arial"/>
                <w:b/>
                <w:sz w:val="20"/>
                <w:szCs w:val="20"/>
              </w:rPr>
            </w:pPr>
          </w:p>
        </w:tc>
        <w:tc>
          <w:tcPr>
            <w:tcW w:w="2592" w:type="dxa"/>
            <w:shd w:val="clear" w:color="auto" w:fill="auto"/>
          </w:tcPr>
          <w:p w14:paraId="714F1FCA" w14:textId="77777777" w:rsidR="000D1302" w:rsidRPr="000D1302" w:rsidRDefault="000D1302" w:rsidP="000D1302">
            <w:pPr>
              <w:jc w:val="center"/>
              <w:rPr>
                <w:rFonts w:ascii="Arial" w:eastAsia="Calibri" w:hAnsi="Arial" w:cs="Arial"/>
                <w:sz w:val="20"/>
                <w:szCs w:val="20"/>
              </w:rPr>
            </w:pPr>
          </w:p>
        </w:tc>
      </w:tr>
      <w:tr w:rsidR="000D1302" w:rsidRPr="000D1302" w14:paraId="1DE9CF10" w14:textId="77777777" w:rsidTr="006D5F0B">
        <w:tc>
          <w:tcPr>
            <w:tcW w:w="4896" w:type="dxa"/>
            <w:shd w:val="clear" w:color="auto" w:fill="auto"/>
            <w:vAlign w:val="center"/>
          </w:tcPr>
          <w:p w14:paraId="667AE710" w14:textId="77777777" w:rsidR="000D1302" w:rsidRPr="000D1302" w:rsidRDefault="000D1302" w:rsidP="000D1302">
            <w:pPr>
              <w:ind w:left="144"/>
              <w:rPr>
                <w:rFonts w:ascii="Arial" w:eastAsia="Calibri" w:hAnsi="Arial" w:cs="Arial"/>
                <w:color w:val="000000"/>
                <w:sz w:val="20"/>
                <w:szCs w:val="20"/>
              </w:rPr>
            </w:pPr>
            <w:r w:rsidRPr="000D1302">
              <w:rPr>
                <w:rFonts w:ascii="Arial" w:eastAsia="Calibri" w:hAnsi="Arial" w:cs="Arial"/>
                <w:color w:val="000000"/>
                <w:sz w:val="20"/>
                <w:szCs w:val="20"/>
              </w:rPr>
              <w:t>No</w:t>
            </w:r>
          </w:p>
        </w:tc>
        <w:tc>
          <w:tcPr>
            <w:tcW w:w="1872" w:type="dxa"/>
            <w:shd w:val="clear" w:color="auto" w:fill="auto"/>
            <w:vAlign w:val="bottom"/>
          </w:tcPr>
          <w:p w14:paraId="13FF4E3F" w14:textId="1D8BB001" w:rsidR="000D1302" w:rsidRPr="007E00E8" w:rsidRDefault="000D1302" w:rsidP="000D1302">
            <w:pPr>
              <w:jc w:val="center"/>
              <w:rPr>
                <w:rFonts w:ascii="Arial" w:eastAsia="Calibri" w:hAnsi="Arial" w:cs="Arial"/>
                <w:b/>
                <w:sz w:val="20"/>
                <w:szCs w:val="20"/>
              </w:rPr>
            </w:pPr>
            <w:r w:rsidRPr="007E00E8">
              <w:rPr>
                <w:rFonts w:ascii="Arial" w:hAnsi="Arial" w:cs="Arial"/>
                <w:b/>
                <w:color w:val="000000"/>
                <w:sz w:val="20"/>
                <w:szCs w:val="20"/>
              </w:rPr>
              <w:t>1259615</w:t>
            </w:r>
          </w:p>
        </w:tc>
        <w:tc>
          <w:tcPr>
            <w:tcW w:w="2592" w:type="dxa"/>
            <w:shd w:val="clear" w:color="auto" w:fill="auto"/>
            <w:vAlign w:val="bottom"/>
          </w:tcPr>
          <w:p w14:paraId="44697CE9" w14:textId="12EBC92B" w:rsidR="000D1302" w:rsidRPr="000D1302" w:rsidRDefault="000D1302" w:rsidP="000D1302">
            <w:pPr>
              <w:jc w:val="center"/>
              <w:rPr>
                <w:rFonts w:ascii="Arial" w:eastAsia="Calibri" w:hAnsi="Arial" w:cs="Arial"/>
                <w:sz w:val="20"/>
                <w:szCs w:val="20"/>
              </w:rPr>
            </w:pPr>
            <w:r w:rsidRPr="000D1302">
              <w:rPr>
                <w:rFonts w:ascii="Arial" w:hAnsi="Arial" w:cs="Arial"/>
                <w:color w:val="000000"/>
                <w:sz w:val="20"/>
                <w:szCs w:val="20"/>
              </w:rPr>
              <w:t>2.4% (2.4, 2.4)</w:t>
            </w:r>
          </w:p>
        </w:tc>
      </w:tr>
      <w:tr w:rsidR="000D1302" w:rsidRPr="000D1302" w14:paraId="0EA96BED" w14:textId="77777777" w:rsidTr="006D5F0B">
        <w:tc>
          <w:tcPr>
            <w:tcW w:w="4896" w:type="dxa"/>
            <w:shd w:val="clear" w:color="auto" w:fill="auto"/>
            <w:vAlign w:val="center"/>
          </w:tcPr>
          <w:p w14:paraId="2DB9592D" w14:textId="77777777" w:rsidR="000D1302" w:rsidRPr="000D1302" w:rsidRDefault="000D1302" w:rsidP="000D1302">
            <w:pPr>
              <w:ind w:left="144"/>
              <w:rPr>
                <w:rFonts w:ascii="Arial" w:eastAsia="Calibri" w:hAnsi="Arial" w:cs="Arial"/>
                <w:color w:val="000000"/>
                <w:sz w:val="20"/>
                <w:szCs w:val="20"/>
              </w:rPr>
            </w:pPr>
            <w:r w:rsidRPr="000D1302">
              <w:rPr>
                <w:rFonts w:ascii="Arial" w:eastAsia="Calibri" w:hAnsi="Arial" w:cs="Arial"/>
                <w:color w:val="000000"/>
                <w:sz w:val="20"/>
                <w:szCs w:val="20"/>
              </w:rPr>
              <w:t>Yes</w:t>
            </w:r>
          </w:p>
        </w:tc>
        <w:tc>
          <w:tcPr>
            <w:tcW w:w="1872" w:type="dxa"/>
            <w:shd w:val="clear" w:color="auto" w:fill="auto"/>
            <w:vAlign w:val="bottom"/>
          </w:tcPr>
          <w:p w14:paraId="3A9EEE50" w14:textId="7A912FF0" w:rsidR="000D1302" w:rsidRPr="007E00E8" w:rsidRDefault="000D1302" w:rsidP="000D1302">
            <w:pPr>
              <w:jc w:val="center"/>
              <w:rPr>
                <w:rFonts w:ascii="Arial" w:eastAsia="Calibri" w:hAnsi="Arial" w:cs="Arial"/>
                <w:b/>
                <w:sz w:val="20"/>
                <w:szCs w:val="20"/>
              </w:rPr>
            </w:pPr>
            <w:r w:rsidRPr="007E00E8">
              <w:rPr>
                <w:rFonts w:ascii="Arial" w:hAnsi="Arial" w:cs="Arial"/>
                <w:b/>
                <w:color w:val="000000"/>
                <w:sz w:val="20"/>
                <w:szCs w:val="20"/>
              </w:rPr>
              <w:t>274150</w:t>
            </w:r>
          </w:p>
        </w:tc>
        <w:tc>
          <w:tcPr>
            <w:tcW w:w="2592" w:type="dxa"/>
            <w:shd w:val="clear" w:color="auto" w:fill="auto"/>
            <w:vAlign w:val="bottom"/>
          </w:tcPr>
          <w:p w14:paraId="7E293A2A" w14:textId="2EE908AB" w:rsidR="000D1302" w:rsidRPr="000D1302" w:rsidRDefault="000D1302" w:rsidP="000D1302">
            <w:pPr>
              <w:jc w:val="center"/>
              <w:rPr>
                <w:rFonts w:ascii="Arial" w:eastAsia="Calibri" w:hAnsi="Arial" w:cs="Arial"/>
                <w:sz w:val="20"/>
                <w:szCs w:val="20"/>
              </w:rPr>
            </w:pPr>
            <w:r w:rsidRPr="000D1302">
              <w:rPr>
                <w:rFonts w:ascii="Arial" w:hAnsi="Arial" w:cs="Arial"/>
                <w:color w:val="000000"/>
                <w:sz w:val="20"/>
                <w:szCs w:val="20"/>
              </w:rPr>
              <w:t>3.6% (3.6, 3.7)</w:t>
            </w:r>
          </w:p>
        </w:tc>
      </w:tr>
      <w:tr w:rsidR="000D1302" w:rsidRPr="000D1302" w14:paraId="36367440" w14:textId="77777777" w:rsidTr="006D5F0B">
        <w:tc>
          <w:tcPr>
            <w:tcW w:w="4896" w:type="dxa"/>
            <w:shd w:val="clear" w:color="auto" w:fill="auto"/>
            <w:vAlign w:val="center"/>
          </w:tcPr>
          <w:p w14:paraId="149E1095" w14:textId="77777777" w:rsidR="000D1302" w:rsidRPr="000D1302" w:rsidRDefault="000D1302" w:rsidP="000D1302">
            <w:pPr>
              <w:rPr>
                <w:rFonts w:ascii="Arial" w:eastAsia="Calibri" w:hAnsi="Arial" w:cs="Arial"/>
                <w:b/>
                <w:sz w:val="20"/>
                <w:szCs w:val="20"/>
              </w:rPr>
            </w:pPr>
            <w:r w:rsidRPr="000D1302">
              <w:rPr>
                <w:rFonts w:ascii="Arial" w:eastAsia="Calibri" w:hAnsi="Arial" w:cs="Arial"/>
                <w:b/>
                <w:sz w:val="20"/>
                <w:szCs w:val="20"/>
              </w:rPr>
              <w:t>Dialysis during Index Hospitalization</w:t>
            </w:r>
          </w:p>
        </w:tc>
        <w:tc>
          <w:tcPr>
            <w:tcW w:w="1872" w:type="dxa"/>
            <w:shd w:val="clear" w:color="auto" w:fill="auto"/>
          </w:tcPr>
          <w:p w14:paraId="0EEEE16C" w14:textId="77777777" w:rsidR="000D1302" w:rsidRPr="007E00E8" w:rsidRDefault="000D1302" w:rsidP="000D1302">
            <w:pPr>
              <w:jc w:val="center"/>
              <w:rPr>
                <w:rFonts w:ascii="Arial" w:eastAsia="Calibri" w:hAnsi="Arial" w:cs="Arial"/>
                <w:b/>
                <w:sz w:val="20"/>
                <w:szCs w:val="20"/>
              </w:rPr>
            </w:pPr>
          </w:p>
        </w:tc>
        <w:tc>
          <w:tcPr>
            <w:tcW w:w="2592" w:type="dxa"/>
            <w:shd w:val="clear" w:color="auto" w:fill="auto"/>
          </w:tcPr>
          <w:p w14:paraId="7D4AB609" w14:textId="77777777" w:rsidR="000D1302" w:rsidRPr="000D1302" w:rsidRDefault="000D1302" w:rsidP="000D1302">
            <w:pPr>
              <w:jc w:val="center"/>
              <w:rPr>
                <w:rFonts w:ascii="Arial" w:eastAsia="Calibri" w:hAnsi="Arial" w:cs="Arial"/>
                <w:sz w:val="20"/>
                <w:szCs w:val="20"/>
              </w:rPr>
            </w:pPr>
          </w:p>
        </w:tc>
      </w:tr>
      <w:tr w:rsidR="000D1302" w:rsidRPr="000D1302" w14:paraId="33795A9E" w14:textId="77777777" w:rsidTr="006D5F0B">
        <w:tc>
          <w:tcPr>
            <w:tcW w:w="4896" w:type="dxa"/>
            <w:shd w:val="clear" w:color="auto" w:fill="auto"/>
            <w:vAlign w:val="center"/>
          </w:tcPr>
          <w:p w14:paraId="62169430" w14:textId="77777777" w:rsidR="000D1302" w:rsidRPr="000D1302" w:rsidRDefault="000D1302" w:rsidP="000D1302">
            <w:pPr>
              <w:ind w:left="144"/>
              <w:rPr>
                <w:rFonts w:ascii="Arial" w:eastAsia="Calibri" w:hAnsi="Arial" w:cs="Arial"/>
                <w:sz w:val="20"/>
                <w:szCs w:val="20"/>
              </w:rPr>
            </w:pPr>
            <w:r w:rsidRPr="000D1302">
              <w:rPr>
                <w:rFonts w:ascii="Arial" w:eastAsia="Calibri" w:hAnsi="Arial" w:cs="Arial"/>
                <w:sz w:val="20"/>
                <w:szCs w:val="20"/>
              </w:rPr>
              <w:t>No</w:t>
            </w:r>
          </w:p>
        </w:tc>
        <w:tc>
          <w:tcPr>
            <w:tcW w:w="1872" w:type="dxa"/>
            <w:shd w:val="clear" w:color="auto" w:fill="auto"/>
            <w:vAlign w:val="bottom"/>
          </w:tcPr>
          <w:p w14:paraId="173FE695" w14:textId="4BDA3944" w:rsidR="000D1302" w:rsidRPr="007E00E8" w:rsidRDefault="000D1302" w:rsidP="000D1302">
            <w:pPr>
              <w:jc w:val="center"/>
              <w:rPr>
                <w:rFonts w:ascii="Arial" w:eastAsia="Calibri" w:hAnsi="Arial" w:cs="Arial"/>
                <w:b/>
                <w:sz w:val="20"/>
                <w:szCs w:val="20"/>
              </w:rPr>
            </w:pPr>
            <w:r w:rsidRPr="007E00E8">
              <w:rPr>
                <w:rFonts w:ascii="Arial" w:hAnsi="Arial" w:cs="Arial"/>
                <w:b/>
                <w:color w:val="000000"/>
                <w:sz w:val="20"/>
                <w:szCs w:val="20"/>
              </w:rPr>
              <w:t>1533070</w:t>
            </w:r>
          </w:p>
        </w:tc>
        <w:tc>
          <w:tcPr>
            <w:tcW w:w="2592" w:type="dxa"/>
            <w:shd w:val="clear" w:color="auto" w:fill="auto"/>
            <w:vAlign w:val="bottom"/>
          </w:tcPr>
          <w:p w14:paraId="097DA040" w14:textId="0DD3BD5F" w:rsidR="000D1302" w:rsidRPr="000D1302" w:rsidRDefault="000D1302" w:rsidP="000D1302">
            <w:pPr>
              <w:jc w:val="center"/>
              <w:rPr>
                <w:rFonts w:ascii="Arial" w:eastAsia="Calibri" w:hAnsi="Arial" w:cs="Arial"/>
                <w:sz w:val="20"/>
                <w:szCs w:val="20"/>
              </w:rPr>
            </w:pPr>
            <w:r w:rsidRPr="000D1302">
              <w:rPr>
                <w:rFonts w:ascii="Arial" w:hAnsi="Arial" w:cs="Arial"/>
                <w:color w:val="000000"/>
                <w:sz w:val="20"/>
                <w:szCs w:val="20"/>
              </w:rPr>
              <w:t>2.6% (2.6, 2.6)</w:t>
            </w:r>
          </w:p>
        </w:tc>
      </w:tr>
      <w:tr w:rsidR="000D1302" w:rsidRPr="000D1302" w14:paraId="13906638" w14:textId="77777777" w:rsidTr="006D5F0B">
        <w:tc>
          <w:tcPr>
            <w:tcW w:w="4896" w:type="dxa"/>
            <w:shd w:val="clear" w:color="auto" w:fill="auto"/>
            <w:vAlign w:val="center"/>
          </w:tcPr>
          <w:p w14:paraId="51962F0C" w14:textId="77777777" w:rsidR="000D1302" w:rsidRPr="000D1302" w:rsidRDefault="000D1302" w:rsidP="000D1302">
            <w:pPr>
              <w:ind w:left="144"/>
              <w:rPr>
                <w:rFonts w:ascii="Arial" w:eastAsia="Calibri" w:hAnsi="Arial" w:cs="Arial"/>
                <w:sz w:val="20"/>
                <w:szCs w:val="20"/>
              </w:rPr>
            </w:pPr>
            <w:r w:rsidRPr="000D1302">
              <w:rPr>
                <w:rFonts w:ascii="Arial" w:eastAsia="Calibri" w:hAnsi="Arial" w:cs="Arial"/>
                <w:sz w:val="20"/>
                <w:szCs w:val="20"/>
              </w:rPr>
              <w:t>Yes</w:t>
            </w:r>
          </w:p>
        </w:tc>
        <w:tc>
          <w:tcPr>
            <w:tcW w:w="1872" w:type="dxa"/>
            <w:shd w:val="clear" w:color="auto" w:fill="auto"/>
            <w:vAlign w:val="bottom"/>
          </w:tcPr>
          <w:p w14:paraId="0997BC6D" w14:textId="0F14ACEC" w:rsidR="000D1302" w:rsidRPr="007E00E8" w:rsidRDefault="000D1302" w:rsidP="000D1302">
            <w:pPr>
              <w:jc w:val="center"/>
              <w:rPr>
                <w:rFonts w:ascii="Arial" w:eastAsia="Calibri" w:hAnsi="Arial" w:cs="Arial"/>
                <w:b/>
                <w:sz w:val="20"/>
                <w:szCs w:val="20"/>
              </w:rPr>
            </w:pPr>
            <w:r w:rsidRPr="007E00E8">
              <w:rPr>
                <w:rFonts w:ascii="Arial" w:hAnsi="Arial" w:cs="Arial"/>
                <w:b/>
                <w:color w:val="000000"/>
                <w:sz w:val="20"/>
                <w:szCs w:val="20"/>
              </w:rPr>
              <w:t>695</w:t>
            </w:r>
          </w:p>
        </w:tc>
        <w:tc>
          <w:tcPr>
            <w:tcW w:w="2592" w:type="dxa"/>
            <w:shd w:val="clear" w:color="auto" w:fill="auto"/>
            <w:vAlign w:val="bottom"/>
          </w:tcPr>
          <w:p w14:paraId="1D2445A4" w14:textId="273A912F" w:rsidR="000D1302" w:rsidRPr="000D1302" w:rsidRDefault="000D1302" w:rsidP="000D1302">
            <w:pPr>
              <w:jc w:val="center"/>
              <w:rPr>
                <w:rFonts w:ascii="Arial" w:eastAsia="Calibri" w:hAnsi="Arial" w:cs="Arial"/>
                <w:sz w:val="20"/>
                <w:szCs w:val="20"/>
              </w:rPr>
            </w:pPr>
            <w:r w:rsidRPr="000D1302">
              <w:rPr>
                <w:rFonts w:ascii="Arial" w:hAnsi="Arial" w:cs="Arial"/>
                <w:color w:val="000000"/>
                <w:sz w:val="20"/>
                <w:szCs w:val="20"/>
              </w:rPr>
              <w:t>6.2% (4.4, 8.0)</w:t>
            </w:r>
          </w:p>
        </w:tc>
      </w:tr>
      <w:tr w:rsidR="000D1302" w:rsidRPr="000D1302" w14:paraId="6A18D4DE" w14:textId="77777777" w:rsidTr="006D5F0B">
        <w:tc>
          <w:tcPr>
            <w:tcW w:w="4896" w:type="dxa"/>
            <w:shd w:val="clear" w:color="auto" w:fill="auto"/>
            <w:vAlign w:val="center"/>
          </w:tcPr>
          <w:p w14:paraId="25AE2A51" w14:textId="77777777" w:rsidR="000D1302" w:rsidRPr="000D1302" w:rsidRDefault="000D1302" w:rsidP="000D1302">
            <w:pPr>
              <w:rPr>
                <w:rFonts w:ascii="Arial" w:eastAsia="Calibri" w:hAnsi="Arial" w:cs="Arial"/>
                <w:b/>
                <w:sz w:val="20"/>
                <w:szCs w:val="20"/>
              </w:rPr>
            </w:pPr>
            <w:r w:rsidRPr="000D1302">
              <w:rPr>
                <w:rFonts w:ascii="Arial" w:eastAsia="Calibri" w:hAnsi="Arial" w:cs="Arial"/>
                <w:b/>
                <w:sz w:val="20"/>
                <w:szCs w:val="20"/>
              </w:rPr>
              <w:t>Index Hospitalization Length of Stay (days)</w:t>
            </w:r>
          </w:p>
        </w:tc>
        <w:tc>
          <w:tcPr>
            <w:tcW w:w="1872" w:type="dxa"/>
            <w:shd w:val="clear" w:color="auto" w:fill="auto"/>
          </w:tcPr>
          <w:p w14:paraId="259A3334" w14:textId="77777777" w:rsidR="000D1302" w:rsidRPr="007E00E8" w:rsidRDefault="000D1302" w:rsidP="000D1302">
            <w:pPr>
              <w:jc w:val="center"/>
              <w:rPr>
                <w:rFonts w:ascii="Arial" w:eastAsia="Calibri" w:hAnsi="Arial" w:cs="Arial"/>
                <w:b/>
                <w:sz w:val="20"/>
                <w:szCs w:val="20"/>
              </w:rPr>
            </w:pPr>
          </w:p>
        </w:tc>
        <w:tc>
          <w:tcPr>
            <w:tcW w:w="2592" w:type="dxa"/>
            <w:shd w:val="clear" w:color="auto" w:fill="auto"/>
          </w:tcPr>
          <w:p w14:paraId="27AB1A33" w14:textId="77777777" w:rsidR="000D1302" w:rsidRPr="000D1302" w:rsidRDefault="000D1302" w:rsidP="000D1302">
            <w:pPr>
              <w:jc w:val="center"/>
              <w:rPr>
                <w:rFonts w:ascii="Arial" w:eastAsia="Calibri" w:hAnsi="Arial" w:cs="Arial"/>
                <w:sz w:val="20"/>
                <w:szCs w:val="20"/>
              </w:rPr>
            </w:pPr>
          </w:p>
        </w:tc>
      </w:tr>
      <w:tr w:rsidR="000D1302" w:rsidRPr="000D1302" w14:paraId="51919D05" w14:textId="77777777" w:rsidTr="006D5F0B">
        <w:tc>
          <w:tcPr>
            <w:tcW w:w="4896" w:type="dxa"/>
            <w:shd w:val="clear" w:color="auto" w:fill="auto"/>
            <w:vAlign w:val="center"/>
          </w:tcPr>
          <w:p w14:paraId="55AB2748" w14:textId="77777777" w:rsidR="000D1302" w:rsidRPr="000D1302" w:rsidRDefault="000D1302" w:rsidP="000D1302">
            <w:pPr>
              <w:ind w:left="144"/>
              <w:rPr>
                <w:rFonts w:ascii="Arial" w:eastAsia="Calibri" w:hAnsi="Arial" w:cs="Arial"/>
                <w:color w:val="000000"/>
                <w:sz w:val="20"/>
                <w:szCs w:val="20"/>
              </w:rPr>
            </w:pPr>
            <w:r w:rsidRPr="000D1302">
              <w:rPr>
                <w:rFonts w:ascii="Arial" w:eastAsia="Calibri" w:hAnsi="Arial" w:cs="Arial"/>
                <w:color w:val="000000"/>
                <w:sz w:val="20"/>
                <w:szCs w:val="20"/>
              </w:rPr>
              <w:t>1-2</w:t>
            </w:r>
          </w:p>
        </w:tc>
        <w:tc>
          <w:tcPr>
            <w:tcW w:w="1872" w:type="dxa"/>
            <w:shd w:val="clear" w:color="auto" w:fill="auto"/>
            <w:vAlign w:val="bottom"/>
          </w:tcPr>
          <w:p w14:paraId="220EDECF" w14:textId="0246EB6B" w:rsidR="000D1302" w:rsidRPr="007E00E8" w:rsidRDefault="000D1302" w:rsidP="000D1302">
            <w:pPr>
              <w:jc w:val="center"/>
              <w:rPr>
                <w:rFonts w:ascii="Arial" w:eastAsia="Calibri" w:hAnsi="Arial" w:cs="Arial"/>
                <w:b/>
                <w:sz w:val="20"/>
                <w:szCs w:val="20"/>
              </w:rPr>
            </w:pPr>
            <w:r w:rsidRPr="007E00E8">
              <w:rPr>
                <w:rFonts w:ascii="Arial" w:hAnsi="Arial" w:cs="Arial"/>
                <w:b/>
                <w:color w:val="000000"/>
                <w:sz w:val="20"/>
                <w:szCs w:val="20"/>
              </w:rPr>
              <w:t>324576</w:t>
            </w:r>
          </w:p>
        </w:tc>
        <w:tc>
          <w:tcPr>
            <w:tcW w:w="2592" w:type="dxa"/>
            <w:shd w:val="clear" w:color="auto" w:fill="auto"/>
            <w:vAlign w:val="bottom"/>
          </w:tcPr>
          <w:p w14:paraId="2F866306" w14:textId="75C22097" w:rsidR="000D1302" w:rsidRPr="000D1302" w:rsidRDefault="000D1302" w:rsidP="000D1302">
            <w:pPr>
              <w:jc w:val="center"/>
              <w:rPr>
                <w:rFonts w:ascii="Arial" w:eastAsia="Calibri" w:hAnsi="Arial" w:cs="Arial"/>
                <w:sz w:val="20"/>
                <w:szCs w:val="20"/>
              </w:rPr>
            </w:pPr>
            <w:r w:rsidRPr="000D1302">
              <w:rPr>
                <w:rFonts w:ascii="Arial" w:hAnsi="Arial" w:cs="Arial"/>
                <w:color w:val="000000"/>
                <w:sz w:val="20"/>
                <w:szCs w:val="20"/>
              </w:rPr>
              <w:t>1.9% (1.8, 1.9)</w:t>
            </w:r>
          </w:p>
        </w:tc>
      </w:tr>
      <w:tr w:rsidR="000D1302" w:rsidRPr="000D1302" w14:paraId="3809CFBD" w14:textId="77777777" w:rsidTr="006D5F0B">
        <w:tc>
          <w:tcPr>
            <w:tcW w:w="4896" w:type="dxa"/>
            <w:shd w:val="clear" w:color="auto" w:fill="auto"/>
            <w:vAlign w:val="center"/>
          </w:tcPr>
          <w:p w14:paraId="5A41995D" w14:textId="77777777" w:rsidR="000D1302" w:rsidRPr="000D1302" w:rsidRDefault="000D1302" w:rsidP="000D1302">
            <w:pPr>
              <w:ind w:left="144"/>
              <w:rPr>
                <w:rFonts w:ascii="Arial" w:eastAsia="Calibri" w:hAnsi="Arial" w:cs="Arial"/>
                <w:color w:val="000000"/>
                <w:sz w:val="20"/>
                <w:szCs w:val="20"/>
              </w:rPr>
            </w:pPr>
            <w:r w:rsidRPr="000D1302">
              <w:rPr>
                <w:rFonts w:ascii="Arial" w:eastAsia="Calibri" w:hAnsi="Arial" w:cs="Arial"/>
                <w:color w:val="000000"/>
                <w:sz w:val="20"/>
                <w:szCs w:val="20"/>
              </w:rPr>
              <w:t>3</w:t>
            </w:r>
          </w:p>
        </w:tc>
        <w:tc>
          <w:tcPr>
            <w:tcW w:w="1872" w:type="dxa"/>
            <w:shd w:val="clear" w:color="auto" w:fill="auto"/>
            <w:vAlign w:val="bottom"/>
          </w:tcPr>
          <w:p w14:paraId="21A568BE" w14:textId="33692DF4" w:rsidR="000D1302" w:rsidRPr="007E00E8" w:rsidRDefault="000D1302" w:rsidP="000D1302">
            <w:pPr>
              <w:jc w:val="center"/>
              <w:rPr>
                <w:rFonts w:ascii="Arial" w:eastAsia="Calibri" w:hAnsi="Arial" w:cs="Arial"/>
                <w:b/>
                <w:sz w:val="20"/>
                <w:szCs w:val="20"/>
              </w:rPr>
            </w:pPr>
            <w:r w:rsidRPr="007E00E8">
              <w:rPr>
                <w:rFonts w:ascii="Arial" w:hAnsi="Arial" w:cs="Arial"/>
                <w:b/>
                <w:color w:val="000000"/>
                <w:sz w:val="20"/>
                <w:szCs w:val="20"/>
              </w:rPr>
              <w:t>391520</w:t>
            </w:r>
          </w:p>
        </w:tc>
        <w:tc>
          <w:tcPr>
            <w:tcW w:w="2592" w:type="dxa"/>
            <w:shd w:val="clear" w:color="auto" w:fill="auto"/>
            <w:vAlign w:val="bottom"/>
          </w:tcPr>
          <w:p w14:paraId="61B00056" w14:textId="6514C62D" w:rsidR="000D1302" w:rsidRPr="000D1302" w:rsidRDefault="000D1302" w:rsidP="000D1302">
            <w:pPr>
              <w:jc w:val="center"/>
              <w:rPr>
                <w:rFonts w:ascii="Arial" w:eastAsia="Calibri" w:hAnsi="Arial" w:cs="Arial"/>
                <w:sz w:val="20"/>
                <w:szCs w:val="20"/>
              </w:rPr>
            </w:pPr>
            <w:r w:rsidRPr="000D1302">
              <w:rPr>
                <w:rFonts w:ascii="Arial" w:hAnsi="Arial" w:cs="Arial"/>
                <w:color w:val="000000"/>
                <w:sz w:val="20"/>
                <w:szCs w:val="20"/>
              </w:rPr>
              <w:t>1.8% (1.8, 1.9)</w:t>
            </w:r>
          </w:p>
        </w:tc>
      </w:tr>
      <w:tr w:rsidR="000D1302" w:rsidRPr="000D1302" w14:paraId="62F25A76" w14:textId="77777777" w:rsidTr="006D5F0B">
        <w:tc>
          <w:tcPr>
            <w:tcW w:w="4896" w:type="dxa"/>
            <w:shd w:val="clear" w:color="auto" w:fill="auto"/>
            <w:vAlign w:val="center"/>
          </w:tcPr>
          <w:p w14:paraId="6B736019" w14:textId="77777777" w:rsidR="000D1302" w:rsidRPr="000D1302" w:rsidRDefault="000D1302" w:rsidP="000D1302">
            <w:pPr>
              <w:ind w:left="144"/>
              <w:rPr>
                <w:rFonts w:ascii="Arial" w:eastAsia="Calibri" w:hAnsi="Arial" w:cs="Arial"/>
                <w:color w:val="000000"/>
                <w:sz w:val="20"/>
                <w:szCs w:val="20"/>
              </w:rPr>
            </w:pPr>
            <w:r w:rsidRPr="000D1302">
              <w:rPr>
                <w:rFonts w:ascii="Arial" w:eastAsia="Calibri" w:hAnsi="Arial" w:cs="Arial"/>
                <w:color w:val="000000"/>
                <w:sz w:val="20"/>
                <w:szCs w:val="20"/>
              </w:rPr>
              <w:t>4</w:t>
            </w:r>
          </w:p>
        </w:tc>
        <w:tc>
          <w:tcPr>
            <w:tcW w:w="1872" w:type="dxa"/>
            <w:shd w:val="clear" w:color="auto" w:fill="auto"/>
            <w:vAlign w:val="bottom"/>
          </w:tcPr>
          <w:p w14:paraId="443A8223" w14:textId="690392B3" w:rsidR="000D1302" w:rsidRPr="007E00E8" w:rsidRDefault="000D1302" w:rsidP="000D1302">
            <w:pPr>
              <w:jc w:val="center"/>
              <w:rPr>
                <w:rFonts w:ascii="Arial" w:eastAsia="Calibri" w:hAnsi="Arial" w:cs="Arial"/>
                <w:b/>
                <w:sz w:val="20"/>
                <w:szCs w:val="20"/>
              </w:rPr>
            </w:pPr>
            <w:r w:rsidRPr="007E00E8">
              <w:rPr>
                <w:rFonts w:ascii="Arial" w:hAnsi="Arial" w:cs="Arial"/>
                <w:b/>
                <w:color w:val="000000"/>
                <w:sz w:val="20"/>
                <w:szCs w:val="20"/>
              </w:rPr>
              <w:t>218508</w:t>
            </w:r>
          </w:p>
        </w:tc>
        <w:tc>
          <w:tcPr>
            <w:tcW w:w="2592" w:type="dxa"/>
            <w:shd w:val="clear" w:color="auto" w:fill="auto"/>
            <w:vAlign w:val="bottom"/>
          </w:tcPr>
          <w:p w14:paraId="139F57A7" w14:textId="491FBB83" w:rsidR="000D1302" w:rsidRPr="000D1302" w:rsidRDefault="000D1302" w:rsidP="000D1302">
            <w:pPr>
              <w:jc w:val="center"/>
              <w:rPr>
                <w:rFonts w:ascii="Arial" w:eastAsia="Calibri" w:hAnsi="Arial" w:cs="Arial"/>
                <w:sz w:val="20"/>
                <w:szCs w:val="20"/>
              </w:rPr>
            </w:pPr>
            <w:r w:rsidRPr="000D1302">
              <w:rPr>
                <w:rFonts w:ascii="Arial" w:hAnsi="Arial" w:cs="Arial"/>
                <w:color w:val="000000"/>
                <w:sz w:val="20"/>
                <w:szCs w:val="20"/>
              </w:rPr>
              <w:t>2.8% (2.7, 2.8)</w:t>
            </w:r>
          </w:p>
        </w:tc>
      </w:tr>
      <w:tr w:rsidR="000D1302" w:rsidRPr="000D1302" w14:paraId="6E29701A" w14:textId="77777777" w:rsidTr="006D5F0B">
        <w:tc>
          <w:tcPr>
            <w:tcW w:w="4896" w:type="dxa"/>
            <w:shd w:val="clear" w:color="auto" w:fill="auto"/>
            <w:vAlign w:val="center"/>
          </w:tcPr>
          <w:p w14:paraId="068554EF" w14:textId="77777777" w:rsidR="000D1302" w:rsidRPr="000D1302" w:rsidRDefault="000D1302" w:rsidP="000D1302">
            <w:pPr>
              <w:ind w:left="144"/>
              <w:rPr>
                <w:rFonts w:ascii="Arial" w:eastAsia="Calibri" w:hAnsi="Arial" w:cs="Arial"/>
                <w:color w:val="000000"/>
                <w:sz w:val="20"/>
                <w:szCs w:val="20"/>
              </w:rPr>
            </w:pPr>
            <w:r w:rsidRPr="000D1302">
              <w:rPr>
                <w:rFonts w:ascii="Arial" w:eastAsia="Calibri" w:hAnsi="Arial" w:cs="Arial"/>
                <w:color w:val="000000"/>
                <w:sz w:val="20"/>
                <w:szCs w:val="20"/>
              </w:rPr>
              <w:t>5</w:t>
            </w:r>
          </w:p>
        </w:tc>
        <w:tc>
          <w:tcPr>
            <w:tcW w:w="1872" w:type="dxa"/>
            <w:shd w:val="clear" w:color="auto" w:fill="auto"/>
            <w:vAlign w:val="bottom"/>
          </w:tcPr>
          <w:p w14:paraId="44181629" w14:textId="61696C4D" w:rsidR="000D1302" w:rsidRPr="007E00E8" w:rsidRDefault="000D1302" w:rsidP="000D1302">
            <w:pPr>
              <w:jc w:val="center"/>
              <w:rPr>
                <w:rFonts w:ascii="Arial" w:eastAsia="Calibri" w:hAnsi="Arial" w:cs="Arial"/>
                <w:b/>
                <w:sz w:val="20"/>
                <w:szCs w:val="20"/>
              </w:rPr>
            </w:pPr>
            <w:r w:rsidRPr="007E00E8">
              <w:rPr>
                <w:rFonts w:ascii="Arial" w:hAnsi="Arial" w:cs="Arial"/>
                <w:b/>
                <w:color w:val="000000"/>
                <w:sz w:val="20"/>
                <w:szCs w:val="20"/>
              </w:rPr>
              <w:t>150801</w:t>
            </w:r>
          </w:p>
        </w:tc>
        <w:tc>
          <w:tcPr>
            <w:tcW w:w="2592" w:type="dxa"/>
            <w:shd w:val="clear" w:color="auto" w:fill="auto"/>
            <w:vAlign w:val="bottom"/>
          </w:tcPr>
          <w:p w14:paraId="6B170BB8" w14:textId="246CAC67" w:rsidR="000D1302" w:rsidRPr="000D1302" w:rsidRDefault="000D1302" w:rsidP="000D1302">
            <w:pPr>
              <w:jc w:val="center"/>
              <w:rPr>
                <w:rFonts w:ascii="Arial" w:eastAsia="Calibri" w:hAnsi="Arial" w:cs="Arial"/>
                <w:sz w:val="20"/>
                <w:szCs w:val="20"/>
              </w:rPr>
            </w:pPr>
            <w:r w:rsidRPr="000D1302">
              <w:rPr>
                <w:rFonts w:ascii="Arial" w:hAnsi="Arial" w:cs="Arial"/>
                <w:color w:val="000000"/>
                <w:sz w:val="20"/>
                <w:szCs w:val="20"/>
              </w:rPr>
              <w:t>3.1% (3.0, 3.2)</w:t>
            </w:r>
          </w:p>
        </w:tc>
      </w:tr>
      <w:tr w:rsidR="000D1302" w:rsidRPr="000D1302" w14:paraId="6BC94EA2" w14:textId="77777777" w:rsidTr="006D5F0B">
        <w:tc>
          <w:tcPr>
            <w:tcW w:w="4896" w:type="dxa"/>
            <w:shd w:val="clear" w:color="auto" w:fill="auto"/>
            <w:vAlign w:val="center"/>
          </w:tcPr>
          <w:p w14:paraId="46BE82C4" w14:textId="77777777" w:rsidR="000D1302" w:rsidRPr="000D1302" w:rsidRDefault="000D1302" w:rsidP="000D1302">
            <w:pPr>
              <w:ind w:left="144"/>
              <w:rPr>
                <w:rFonts w:ascii="Arial" w:eastAsia="Calibri" w:hAnsi="Arial" w:cs="Arial"/>
                <w:color w:val="000000"/>
                <w:sz w:val="20"/>
                <w:szCs w:val="20"/>
              </w:rPr>
            </w:pPr>
            <w:r w:rsidRPr="000D1302">
              <w:rPr>
                <w:rFonts w:ascii="Arial" w:eastAsia="Calibri" w:hAnsi="Arial" w:cs="Arial"/>
                <w:color w:val="000000"/>
                <w:sz w:val="20"/>
                <w:szCs w:val="20"/>
              </w:rPr>
              <w:t>6-7</w:t>
            </w:r>
          </w:p>
        </w:tc>
        <w:tc>
          <w:tcPr>
            <w:tcW w:w="1872" w:type="dxa"/>
            <w:shd w:val="clear" w:color="auto" w:fill="auto"/>
            <w:vAlign w:val="bottom"/>
          </w:tcPr>
          <w:p w14:paraId="15AB73A5" w14:textId="781EAA81" w:rsidR="000D1302" w:rsidRPr="007E00E8" w:rsidRDefault="000D1302" w:rsidP="000D1302">
            <w:pPr>
              <w:jc w:val="center"/>
              <w:rPr>
                <w:rFonts w:ascii="Arial" w:eastAsia="Calibri" w:hAnsi="Arial" w:cs="Arial"/>
                <w:b/>
                <w:sz w:val="20"/>
                <w:szCs w:val="20"/>
              </w:rPr>
            </w:pPr>
            <w:r w:rsidRPr="007E00E8">
              <w:rPr>
                <w:rFonts w:ascii="Arial" w:hAnsi="Arial" w:cs="Arial"/>
                <w:b/>
                <w:color w:val="000000"/>
                <w:sz w:val="20"/>
                <w:szCs w:val="20"/>
              </w:rPr>
              <w:t>194865</w:t>
            </w:r>
          </w:p>
        </w:tc>
        <w:tc>
          <w:tcPr>
            <w:tcW w:w="2592" w:type="dxa"/>
            <w:shd w:val="clear" w:color="auto" w:fill="auto"/>
            <w:vAlign w:val="bottom"/>
          </w:tcPr>
          <w:p w14:paraId="6D803DA2" w14:textId="4B8014D1" w:rsidR="000D1302" w:rsidRPr="000D1302" w:rsidRDefault="000D1302" w:rsidP="000D1302">
            <w:pPr>
              <w:jc w:val="center"/>
              <w:rPr>
                <w:rFonts w:ascii="Arial" w:eastAsia="Calibri" w:hAnsi="Arial" w:cs="Arial"/>
                <w:sz w:val="20"/>
                <w:szCs w:val="20"/>
              </w:rPr>
            </w:pPr>
            <w:r w:rsidRPr="000D1302">
              <w:rPr>
                <w:rFonts w:ascii="Arial" w:hAnsi="Arial" w:cs="Arial"/>
                <w:color w:val="000000"/>
                <w:sz w:val="20"/>
                <w:szCs w:val="20"/>
              </w:rPr>
              <w:t>3.4% (3.3, 3.4)</w:t>
            </w:r>
          </w:p>
        </w:tc>
      </w:tr>
      <w:tr w:rsidR="000D1302" w:rsidRPr="000D1302" w14:paraId="69F9EFA6" w14:textId="77777777" w:rsidTr="006D5F0B">
        <w:tc>
          <w:tcPr>
            <w:tcW w:w="4896" w:type="dxa"/>
            <w:shd w:val="clear" w:color="auto" w:fill="auto"/>
            <w:vAlign w:val="center"/>
          </w:tcPr>
          <w:p w14:paraId="24DA9484" w14:textId="77777777" w:rsidR="000D1302" w:rsidRPr="000D1302" w:rsidRDefault="000D1302" w:rsidP="000D1302">
            <w:pPr>
              <w:ind w:left="144"/>
              <w:rPr>
                <w:rFonts w:ascii="Arial" w:eastAsia="Calibri" w:hAnsi="Arial" w:cs="Arial"/>
                <w:color w:val="000000"/>
                <w:sz w:val="20"/>
                <w:szCs w:val="20"/>
              </w:rPr>
            </w:pPr>
            <w:r w:rsidRPr="000D1302">
              <w:rPr>
                <w:rFonts w:ascii="Arial" w:eastAsia="Calibri" w:hAnsi="Arial" w:cs="Arial"/>
                <w:color w:val="000000"/>
                <w:sz w:val="20"/>
                <w:szCs w:val="20"/>
              </w:rPr>
              <w:t>8+</w:t>
            </w:r>
          </w:p>
        </w:tc>
        <w:tc>
          <w:tcPr>
            <w:tcW w:w="1872" w:type="dxa"/>
            <w:shd w:val="clear" w:color="auto" w:fill="auto"/>
            <w:vAlign w:val="bottom"/>
          </w:tcPr>
          <w:p w14:paraId="70804293" w14:textId="0BAB7CCE" w:rsidR="000D1302" w:rsidRPr="007E00E8" w:rsidRDefault="000D1302" w:rsidP="000D1302">
            <w:pPr>
              <w:jc w:val="center"/>
              <w:rPr>
                <w:rFonts w:ascii="Arial" w:eastAsia="Calibri" w:hAnsi="Arial" w:cs="Arial"/>
                <w:b/>
                <w:sz w:val="20"/>
                <w:szCs w:val="20"/>
              </w:rPr>
            </w:pPr>
            <w:r w:rsidRPr="007E00E8">
              <w:rPr>
                <w:rFonts w:ascii="Arial" w:hAnsi="Arial" w:cs="Arial"/>
                <w:b/>
                <w:color w:val="000000"/>
                <w:sz w:val="20"/>
                <w:szCs w:val="20"/>
              </w:rPr>
              <w:t>253495</w:t>
            </w:r>
          </w:p>
        </w:tc>
        <w:tc>
          <w:tcPr>
            <w:tcW w:w="2592" w:type="dxa"/>
            <w:shd w:val="clear" w:color="auto" w:fill="auto"/>
            <w:vAlign w:val="bottom"/>
          </w:tcPr>
          <w:p w14:paraId="0386EB35" w14:textId="4CDFAD5F" w:rsidR="000D1302" w:rsidRPr="000D1302" w:rsidRDefault="000D1302" w:rsidP="000D1302">
            <w:pPr>
              <w:jc w:val="center"/>
              <w:rPr>
                <w:rFonts w:ascii="Arial" w:eastAsia="Calibri" w:hAnsi="Arial" w:cs="Arial"/>
                <w:sz w:val="20"/>
                <w:szCs w:val="20"/>
              </w:rPr>
            </w:pPr>
            <w:r w:rsidRPr="000D1302">
              <w:rPr>
                <w:rFonts w:ascii="Arial" w:hAnsi="Arial" w:cs="Arial"/>
                <w:color w:val="000000"/>
                <w:sz w:val="20"/>
                <w:szCs w:val="20"/>
              </w:rPr>
              <w:t>3.7% (3.6, 3.8)</w:t>
            </w:r>
          </w:p>
        </w:tc>
      </w:tr>
      <w:tr w:rsidR="000D1302" w:rsidRPr="000D1302" w14:paraId="2970207A" w14:textId="77777777" w:rsidTr="006D5F0B">
        <w:tc>
          <w:tcPr>
            <w:tcW w:w="4896" w:type="dxa"/>
            <w:shd w:val="clear" w:color="auto" w:fill="auto"/>
            <w:vAlign w:val="center"/>
          </w:tcPr>
          <w:p w14:paraId="346B9144" w14:textId="77777777" w:rsidR="000D1302" w:rsidRPr="000D1302" w:rsidRDefault="000D1302" w:rsidP="000D1302">
            <w:pPr>
              <w:rPr>
                <w:rFonts w:ascii="Arial" w:eastAsia="Calibri" w:hAnsi="Arial" w:cs="Arial"/>
                <w:b/>
                <w:color w:val="000000"/>
                <w:sz w:val="20"/>
                <w:szCs w:val="20"/>
              </w:rPr>
            </w:pPr>
            <w:r w:rsidRPr="000D1302">
              <w:rPr>
                <w:rFonts w:ascii="Arial" w:eastAsia="Calibri" w:hAnsi="Arial" w:cs="Arial"/>
                <w:b/>
                <w:color w:val="000000"/>
                <w:sz w:val="20"/>
                <w:szCs w:val="20"/>
              </w:rPr>
              <w:t>Index Hospitalization ICU/CCU Utilization (days)</w:t>
            </w:r>
          </w:p>
        </w:tc>
        <w:tc>
          <w:tcPr>
            <w:tcW w:w="1872" w:type="dxa"/>
            <w:shd w:val="clear" w:color="auto" w:fill="auto"/>
            <w:vAlign w:val="bottom"/>
          </w:tcPr>
          <w:p w14:paraId="1DB0AF01" w14:textId="77777777" w:rsidR="000D1302" w:rsidRPr="007E00E8" w:rsidRDefault="000D1302" w:rsidP="000D1302">
            <w:pPr>
              <w:jc w:val="center"/>
              <w:rPr>
                <w:rFonts w:ascii="Arial" w:eastAsia="Calibri" w:hAnsi="Arial" w:cs="Arial"/>
                <w:b/>
                <w:color w:val="000000"/>
                <w:sz w:val="20"/>
                <w:szCs w:val="20"/>
              </w:rPr>
            </w:pPr>
          </w:p>
        </w:tc>
        <w:tc>
          <w:tcPr>
            <w:tcW w:w="2592" w:type="dxa"/>
            <w:shd w:val="clear" w:color="auto" w:fill="auto"/>
          </w:tcPr>
          <w:p w14:paraId="1E366FEA" w14:textId="77777777" w:rsidR="000D1302" w:rsidRPr="000D1302" w:rsidRDefault="000D1302" w:rsidP="000D1302">
            <w:pPr>
              <w:jc w:val="center"/>
              <w:rPr>
                <w:rFonts w:ascii="Arial" w:eastAsia="Calibri" w:hAnsi="Arial" w:cs="Arial"/>
                <w:sz w:val="20"/>
                <w:szCs w:val="20"/>
              </w:rPr>
            </w:pPr>
          </w:p>
        </w:tc>
      </w:tr>
      <w:tr w:rsidR="000D1302" w:rsidRPr="000D1302" w14:paraId="772F5335" w14:textId="77777777" w:rsidTr="006D5F0B">
        <w:tc>
          <w:tcPr>
            <w:tcW w:w="4896" w:type="dxa"/>
            <w:shd w:val="clear" w:color="auto" w:fill="auto"/>
            <w:vAlign w:val="center"/>
          </w:tcPr>
          <w:p w14:paraId="4D9AB233" w14:textId="77777777" w:rsidR="000D1302" w:rsidRPr="000D1302" w:rsidRDefault="000D1302" w:rsidP="000D1302">
            <w:pPr>
              <w:ind w:left="144"/>
              <w:rPr>
                <w:rFonts w:ascii="Arial" w:eastAsia="Calibri" w:hAnsi="Arial" w:cs="Arial"/>
                <w:color w:val="000000"/>
                <w:sz w:val="20"/>
                <w:szCs w:val="20"/>
              </w:rPr>
            </w:pPr>
            <w:r w:rsidRPr="000D1302">
              <w:rPr>
                <w:rFonts w:ascii="Arial" w:eastAsia="Calibri" w:hAnsi="Arial" w:cs="Arial"/>
                <w:color w:val="000000"/>
                <w:sz w:val="20"/>
                <w:szCs w:val="20"/>
              </w:rPr>
              <w:t>0</w:t>
            </w:r>
          </w:p>
        </w:tc>
        <w:tc>
          <w:tcPr>
            <w:tcW w:w="1872" w:type="dxa"/>
            <w:shd w:val="clear" w:color="auto" w:fill="auto"/>
            <w:vAlign w:val="bottom"/>
          </w:tcPr>
          <w:p w14:paraId="42B32C1D" w14:textId="38F2FBB3" w:rsidR="000D1302" w:rsidRPr="007E00E8" w:rsidRDefault="000D1302" w:rsidP="000D1302">
            <w:pPr>
              <w:jc w:val="center"/>
              <w:rPr>
                <w:rFonts w:ascii="Arial" w:eastAsia="Calibri" w:hAnsi="Arial" w:cs="Arial"/>
                <w:b/>
                <w:sz w:val="20"/>
                <w:szCs w:val="20"/>
              </w:rPr>
            </w:pPr>
            <w:r w:rsidRPr="007E00E8">
              <w:rPr>
                <w:rFonts w:ascii="Arial" w:hAnsi="Arial" w:cs="Arial"/>
                <w:b/>
                <w:color w:val="000000"/>
                <w:sz w:val="20"/>
                <w:szCs w:val="20"/>
              </w:rPr>
              <w:t>1011486</w:t>
            </w:r>
          </w:p>
        </w:tc>
        <w:tc>
          <w:tcPr>
            <w:tcW w:w="2592" w:type="dxa"/>
            <w:shd w:val="clear" w:color="auto" w:fill="auto"/>
            <w:vAlign w:val="bottom"/>
          </w:tcPr>
          <w:p w14:paraId="6EB0295A" w14:textId="5CAED832" w:rsidR="000D1302" w:rsidRPr="000D1302" w:rsidRDefault="000D1302" w:rsidP="000D1302">
            <w:pPr>
              <w:jc w:val="center"/>
              <w:rPr>
                <w:rFonts w:ascii="Arial" w:eastAsia="Calibri" w:hAnsi="Arial" w:cs="Arial"/>
                <w:sz w:val="20"/>
                <w:szCs w:val="20"/>
              </w:rPr>
            </w:pPr>
            <w:r w:rsidRPr="000D1302">
              <w:rPr>
                <w:rFonts w:ascii="Arial" w:hAnsi="Arial" w:cs="Arial"/>
                <w:color w:val="000000"/>
                <w:sz w:val="20"/>
                <w:szCs w:val="20"/>
              </w:rPr>
              <w:t>2.2% (2.2, 2.2)</w:t>
            </w:r>
          </w:p>
        </w:tc>
      </w:tr>
      <w:tr w:rsidR="000D1302" w:rsidRPr="000D1302" w14:paraId="1C977B1E" w14:textId="77777777" w:rsidTr="006D5F0B">
        <w:tc>
          <w:tcPr>
            <w:tcW w:w="4896" w:type="dxa"/>
            <w:shd w:val="clear" w:color="auto" w:fill="auto"/>
            <w:vAlign w:val="center"/>
          </w:tcPr>
          <w:p w14:paraId="6D981FA6" w14:textId="77777777" w:rsidR="000D1302" w:rsidRPr="000D1302" w:rsidRDefault="000D1302" w:rsidP="000D1302">
            <w:pPr>
              <w:ind w:left="144"/>
              <w:rPr>
                <w:rFonts w:ascii="Arial" w:eastAsia="Calibri" w:hAnsi="Arial" w:cs="Arial"/>
                <w:color w:val="000000"/>
                <w:sz w:val="20"/>
                <w:szCs w:val="20"/>
              </w:rPr>
            </w:pPr>
            <w:r w:rsidRPr="000D1302">
              <w:rPr>
                <w:rFonts w:ascii="Arial" w:eastAsia="Calibri" w:hAnsi="Arial" w:cs="Arial"/>
                <w:color w:val="000000"/>
                <w:sz w:val="20"/>
                <w:szCs w:val="20"/>
              </w:rPr>
              <w:t>1-2</w:t>
            </w:r>
          </w:p>
        </w:tc>
        <w:tc>
          <w:tcPr>
            <w:tcW w:w="1872" w:type="dxa"/>
            <w:shd w:val="clear" w:color="auto" w:fill="auto"/>
            <w:vAlign w:val="bottom"/>
          </w:tcPr>
          <w:p w14:paraId="000305D7" w14:textId="3AA8CBA8" w:rsidR="000D1302" w:rsidRPr="007E00E8" w:rsidRDefault="000D1302" w:rsidP="000D1302">
            <w:pPr>
              <w:jc w:val="center"/>
              <w:rPr>
                <w:rFonts w:ascii="Arial" w:eastAsia="Calibri" w:hAnsi="Arial" w:cs="Arial"/>
                <w:b/>
                <w:sz w:val="20"/>
                <w:szCs w:val="20"/>
              </w:rPr>
            </w:pPr>
            <w:r w:rsidRPr="007E00E8">
              <w:rPr>
                <w:rFonts w:ascii="Arial" w:hAnsi="Arial" w:cs="Arial"/>
                <w:b/>
                <w:color w:val="000000"/>
                <w:sz w:val="20"/>
                <w:szCs w:val="20"/>
              </w:rPr>
              <w:t>172199</w:t>
            </w:r>
          </w:p>
        </w:tc>
        <w:tc>
          <w:tcPr>
            <w:tcW w:w="2592" w:type="dxa"/>
            <w:shd w:val="clear" w:color="auto" w:fill="auto"/>
            <w:vAlign w:val="bottom"/>
          </w:tcPr>
          <w:p w14:paraId="0F03B731" w14:textId="7899CF88" w:rsidR="000D1302" w:rsidRPr="000D1302" w:rsidRDefault="000D1302" w:rsidP="000D1302">
            <w:pPr>
              <w:jc w:val="center"/>
              <w:rPr>
                <w:rFonts w:ascii="Arial" w:eastAsia="Calibri" w:hAnsi="Arial" w:cs="Arial"/>
                <w:sz w:val="20"/>
                <w:szCs w:val="20"/>
              </w:rPr>
            </w:pPr>
            <w:r w:rsidRPr="000D1302">
              <w:rPr>
                <w:rFonts w:ascii="Arial" w:hAnsi="Arial" w:cs="Arial"/>
                <w:color w:val="000000"/>
                <w:sz w:val="20"/>
                <w:szCs w:val="20"/>
              </w:rPr>
              <w:t>3.0% (2.9, 3.1)</w:t>
            </w:r>
          </w:p>
        </w:tc>
      </w:tr>
      <w:tr w:rsidR="000D1302" w:rsidRPr="000D1302" w14:paraId="485642E6" w14:textId="77777777" w:rsidTr="006D5F0B">
        <w:tc>
          <w:tcPr>
            <w:tcW w:w="4896" w:type="dxa"/>
            <w:shd w:val="clear" w:color="auto" w:fill="auto"/>
            <w:vAlign w:val="center"/>
          </w:tcPr>
          <w:p w14:paraId="7A5AE48E" w14:textId="77777777" w:rsidR="000D1302" w:rsidRPr="000D1302" w:rsidRDefault="000D1302" w:rsidP="000D1302">
            <w:pPr>
              <w:ind w:left="144"/>
              <w:rPr>
                <w:rFonts w:ascii="Arial" w:eastAsia="Calibri" w:hAnsi="Arial" w:cs="Arial"/>
                <w:color w:val="000000"/>
                <w:sz w:val="20"/>
                <w:szCs w:val="20"/>
              </w:rPr>
            </w:pPr>
            <w:r w:rsidRPr="000D1302">
              <w:rPr>
                <w:rFonts w:ascii="Arial" w:eastAsia="Calibri" w:hAnsi="Arial" w:cs="Arial"/>
                <w:color w:val="000000"/>
                <w:sz w:val="20"/>
                <w:szCs w:val="20"/>
              </w:rPr>
              <w:t>3-4</w:t>
            </w:r>
          </w:p>
        </w:tc>
        <w:tc>
          <w:tcPr>
            <w:tcW w:w="1872" w:type="dxa"/>
            <w:shd w:val="clear" w:color="auto" w:fill="auto"/>
            <w:vAlign w:val="bottom"/>
          </w:tcPr>
          <w:p w14:paraId="0BFF1C0E" w14:textId="3FBB9D00" w:rsidR="000D1302" w:rsidRPr="007E00E8" w:rsidRDefault="000D1302" w:rsidP="000D1302">
            <w:pPr>
              <w:jc w:val="center"/>
              <w:rPr>
                <w:rFonts w:ascii="Arial" w:eastAsia="Calibri" w:hAnsi="Arial" w:cs="Arial"/>
                <w:b/>
                <w:sz w:val="20"/>
                <w:szCs w:val="20"/>
              </w:rPr>
            </w:pPr>
            <w:r w:rsidRPr="007E00E8">
              <w:rPr>
                <w:rFonts w:ascii="Arial" w:hAnsi="Arial" w:cs="Arial"/>
                <w:b/>
                <w:color w:val="000000"/>
                <w:sz w:val="20"/>
                <w:szCs w:val="20"/>
              </w:rPr>
              <w:t>149641</w:t>
            </w:r>
          </w:p>
        </w:tc>
        <w:tc>
          <w:tcPr>
            <w:tcW w:w="2592" w:type="dxa"/>
            <w:shd w:val="clear" w:color="auto" w:fill="auto"/>
            <w:vAlign w:val="bottom"/>
          </w:tcPr>
          <w:p w14:paraId="54E3F5B7" w14:textId="1B82E7F0" w:rsidR="000D1302" w:rsidRPr="000D1302" w:rsidRDefault="000D1302" w:rsidP="000D1302">
            <w:pPr>
              <w:jc w:val="center"/>
              <w:rPr>
                <w:rFonts w:ascii="Arial" w:eastAsia="Calibri" w:hAnsi="Arial" w:cs="Arial"/>
                <w:sz w:val="20"/>
                <w:szCs w:val="20"/>
              </w:rPr>
            </w:pPr>
            <w:r w:rsidRPr="000D1302">
              <w:rPr>
                <w:rFonts w:ascii="Arial" w:hAnsi="Arial" w:cs="Arial"/>
                <w:color w:val="000000"/>
                <w:sz w:val="20"/>
                <w:szCs w:val="20"/>
              </w:rPr>
              <w:t>3.5% (3.4, 3.5)</w:t>
            </w:r>
          </w:p>
        </w:tc>
      </w:tr>
      <w:tr w:rsidR="000D1302" w:rsidRPr="000D1302" w14:paraId="21A4E3E0" w14:textId="77777777" w:rsidTr="006D5F0B">
        <w:tc>
          <w:tcPr>
            <w:tcW w:w="4896" w:type="dxa"/>
            <w:shd w:val="clear" w:color="auto" w:fill="auto"/>
            <w:vAlign w:val="center"/>
          </w:tcPr>
          <w:p w14:paraId="30514E18" w14:textId="77777777" w:rsidR="000D1302" w:rsidRPr="000D1302" w:rsidRDefault="000D1302" w:rsidP="000D1302">
            <w:pPr>
              <w:ind w:left="144"/>
              <w:rPr>
                <w:rFonts w:ascii="Arial" w:eastAsia="Calibri" w:hAnsi="Arial" w:cs="Arial"/>
                <w:color w:val="000000"/>
                <w:sz w:val="20"/>
                <w:szCs w:val="20"/>
              </w:rPr>
            </w:pPr>
            <w:r w:rsidRPr="000D1302">
              <w:rPr>
                <w:rFonts w:ascii="Arial" w:eastAsia="Calibri" w:hAnsi="Arial" w:cs="Arial"/>
                <w:color w:val="000000"/>
                <w:sz w:val="20"/>
                <w:szCs w:val="20"/>
              </w:rPr>
              <w:t>5+</w:t>
            </w:r>
          </w:p>
        </w:tc>
        <w:tc>
          <w:tcPr>
            <w:tcW w:w="1872" w:type="dxa"/>
            <w:shd w:val="clear" w:color="auto" w:fill="auto"/>
            <w:vAlign w:val="bottom"/>
          </w:tcPr>
          <w:p w14:paraId="3A2DAEB5" w14:textId="08089AFD" w:rsidR="000D1302" w:rsidRPr="007E00E8" w:rsidRDefault="000D1302" w:rsidP="000D1302">
            <w:pPr>
              <w:jc w:val="center"/>
              <w:rPr>
                <w:rFonts w:ascii="Arial" w:eastAsia="Calibri" w:hAnsi="Arial" w:cs="Arial"/>
                <w:b/>
                <w:sz w:val="20"/>
                <w:szCs w:val="20"/>
              </w:rPr>
            </w:pPr>
            <w:r w:rsidRPr="007E00E8">
              <w:rPr>
                <w:rFonts w:ascii="Arial" w:hAnsi="Arial" w:cs="Arial"/>
                <w:b/>
                <w:color w:val="000000"/>
                <w:sz w:val="20"/>
                <w:szCs w:val="20"/>
              </w:rPr>
              <w:t>200439</w:t>
            </w:r>
          </w:p>
        </w:tc>
        <w:tc>
          <w:tcPr>
            <w:tcW w:w="2592" w:type="dxa"/>
            <w:shd w:val="clear" w:color="auto" w:fill="auto"/>
            <w:vAlign w:val="bottom"/>
          </w:tcPr>
          <w:p w14:paraId="0594343E" w14:textId="4D2E833F" w:rsidR="000D1302" w:rsidRPr="000D1302" w:rsidRDefault="000D1302" w:rsidP="000D1302">
            <w:pPr>
              <w:jc w:val="center"/>
              <w:rPr>
                <w:rFonts w:ascii="Arial" w:eastAsia="Calibri" w:hAnsi="Arial" w:cs="Arial"/>
                <w:sz w:val="20"/>
                <w:szCs w:val="20"/>
              </w:rPr>
            </w:pPr>
            <w:r w:rsidRPr="000D1302">
              <w:rPr>
                <w:rFonts w:ascii="Arial" w:hAnsi="Arial" w:cs="Arial"/>
                <w:color w:val="000000"/>
                <w:sz w:val="20"/>
                <w:szCs w:val="20"/>
              </w:rPr>
              <w:t>3.7% (3.6, 3.8)</w:t>
            </w:r>
          </w:p>
        </w:tc>
      </w:tr>
      <w:tr w:rsidR="000D1302" w:rsidRPr="000D1302" w14:paraId="5493D8EC" w14:textId="77777777" w:rsidTr="006D5F0B">
        <w:tc>
          <w:tcPr>
            <w:tcW w:w="4896" w:type="dxa"/>
            <w:shd w:val="clear" w:color="auto" w:fill="auto"/>
            <w:vAlign w:val="center"/>
          </w:tcPr>
          <w:p w14:paraId="4DC6C870" w14:textId="77777777" w:rsidR="000D1302" w:rsidRPr="000D1302" w:rsidRDefault="000D1302" w:rsidP="000D1302">
            <w:pPr>
              <w:rPr>
                <w:rFonts w:ascii="Arial" w:eastAsia="Calibri" w:hAnsi="Arial" w:cs="Arial"/>
                <w:b/>
                <w:sz w:val="20"/>
                <w:szCs w:val="20"/>
              </w:rPr>
            </w:pPr>
            <w:r w:rsidRPr="000D1302">
              <w:rPr>
                <w:rFonts w:ascii="Arial" w:eastAsia="Calibri" w:hAnsi="Arial" w:cs="Arial"/>
                <w:b/>
                <w:sz w:val="20"/>
                <w:szCs w:val="20"/>
              </w:rPr>
              <w:t>Acute Stays over Prior Year (count)</w:t>
            </w:r>
          </w:p>
        </w:tc>
        <w:tc>
          <w:tcPr>
            <w:tcW w:w="1872" w:type="dxa"/>
            <w:shd w:val="clear" w:color="auto" w:fill="auto"/>
          </w:tcPr>
          <w:p w14:paraId="5E045624" w14:textId="77777777" w:rsidR="000D1302" w:rsidRPr="007E00E8" w:rsidRDefault="000D1302" w:rsidP="000D1302">
            <w:pPr>
              <w:jc w:val="center"/>
              <w:rPr>
                <w:rFonts w:ascii="Arial" w:eastAsia="Calibri" w:hAnsi="Arial" w:cs="Arial"/>
                <w:b/>
                <w:sz w:val="20"/>
                <w:szCs w:val="20"/>
              </w:rPr>
            </w:pPr>
          </w:p>
        </w:tc>
        <w:tc>
          <w:tcPr>
            <w:tcW w:w="2592" w:type="dxa"/>
            <w:shd w:val="clear" w:color="auto" w:fill="auto"/>
          </w:tcPr>
          <w:p w14:paraId="67697AAB" w14:textId="77777777" w:rsidR="000D1302" w:rsidRPr="000D1302" w:rsidRDefault="000D1302" w:rsidP="000D1302">
            <w:pPr>
              <w:jc w:val="center"/>
              <w:rPr>
                <w:rFonts w:ascii="Arial" w:eastAsia="Calibri" w:hAnsi="Arial" w:cs="Arial"/>
                <w:sz w:val="20"/>
                <w:szCs w:val="20"/>
              </w:rPr>
            </w:pPr>
          </w:p>
        </w:tc>
      </w:tr>
      <w:tr w:rsidR="000D1302" w:rsidRPr="000D1302" w14:paraId="287F575F" w14:textId="77777777" w:rsidTr="006D5F0B">
        <w:tc>
          <w:tcPr>
            <w:tcW w:w="4896" w:type="dxa"/>
            <w:shd w:val="clear" w:color="auto" w:fill="auto"/>
            <w:vAlign w:val="center"/>
          </w:tcPr>
          <w:p w14:paraId="46F5B7AA" w14:textId="77777777" w:rsidR="000D1302" w:rsidRPr="000D1302" w:rsidRDefault="000D1302" w:rsidP="000D1302">
            <w:pPr>
              <w:ind w:left="144"/>
              <w:rPr>
                <w:rFonts w:ascii="Arial" w:eastAsia="Calibri" w:hAnsi="Arial" w:cs="Arial"/>
                <w:color w:val="000000"/>
                <w:sz w:val="20"/>
                <w:szCs w:val="20"/>
              </w:rPr>
            </w:pPr>
            <w:r w:rsidRPr="000D1302">
              <w:rPr>
                <w:rFonts w:ascii="Arial" w:eastAsia="Calibri" w:hAnsi="Arial" w:cs="Arial"/>
                <w:color w:val="000000"/>
                <w:sz w:val="20"/>
                <w:szCs w:val="20"/>
              </w:rPr>
              <w:t>0</w:t>
            </w:r>
          </w:p>
        </w:tc>
        <w:tc>
          <w:tcPr>
            <w:tcW w:w="1872" w:type="dxa"/>
            <w:shd w:val="clear" w:color="auto" w:fill="auto"/>
            <w:vAlign w:val="bottom"/>
          </w:tcPr>
          <w:p w14:paraId="5B93DE1B" w14:textId="786D60F5" w:rsidR="000D1302" w:rsidRPr="007E00E8" w:rsidRDefault="000D1302" w:rsidP="000D1302">
            <w:pPr>
              <w:jc w:val="center"/>
              <w:rPr>
                <w:rFonts w:ascii="Arial" w:eastAsia="Calibri" w:hAnsi="Arial" w:cs="Arial"/>
                <w:b/>
                <w:sz w:val="20"/>
                <w:szCs w:val="20"/>
              </w:rPr>
            </w:pPr>
            <w:r w:rsidRPr="007E00E8">
              <w:rPr>
                <w:rFonts w:ascii="Arial" w:hAnsi="Arial" w:cs="Arial"/>
                <w:b/>
                <w:color w:val="000000"/>
                <w:sz w:val="20"/>
                <w:szCs w:val="20"/>
              </w:rPr>
              <w:t>981676</w:t>
            </w:r>
          </w:p>
        </w:tc>
        <w:tc>
          <w:tcPr>
            <w:tcW w:w="2592" w:type="dxa"/>
            <w:shd w:val="clear" w:color="auto" w:fill="auto"/>
            <w:vAlign w:val="bottom"/>
          </w:tcPr>
          <w:p w14:paraId="52BC9A7C" w14:textId="172D8D05" w:rsidR="000D1302" w:rsidRPr="000D1302" w:rsidRDefault="000D1302" w:rsidP="000D1302">
            <w:pPr>
              <w:jc w:val="center"/>
              <w:rPr>
                <w:rFonts w:ascii="Arial" w:eastAsia="Calibri" w:hAnsi="Arial" w:cs="Arial"/>
                <w:sz w:val="20"/>
                <w:szCs w:val="20"/>
              </w:rPr>
            </w:pPr>
            <w:r w:rsidRPr="000D1302">
              <w:rPr>
                <w:rFonts w:ascii="Arial" w:hAnsi="Arial" w:cs="Arial"/>
                <w:color w:val="000000"/>
                <w:sz w:val="20"/>
                <w:szCs w:val="20"/>
              </w:rPr>
              <w:t>1.6% (1.6, 1.6)</w:t>
            </w:r>
          </w:p>
        </w:tc>
      </w:tr>
      <w:tr w:rsidR="000D1302" w:rsidRPr="000D1302" w14:paraId="7C62E528" w14:textId="77777777" w:rsidTr="006D5F0B">
        <w:tc>
          <w:tcPr>
            <w:tcW w:w="4896" w:type="dxa"/>
            <w:shd w:val="clear" w:color="auto" w:fill="auto"/>
            <w:vAlign w:val="center"/>
          </w:tcPr>
          <w:p w14:paraId="3847A690" w14:textId="77777777" w:rsidR="000D1302" w:rsidRPr="000D1302" w:rsidRDefault="000D1302" w:rsidP="000D1302">
            <w:pPr>
              <w:ind w:left="144"/>
              <w:rPr>
                <w:rFonts w:ascii="Arial" w:eastAsia="Calibri" w:hAnsi="Arial" w:cs="Arial"/>
                <w:color w:val="000000"/>
                <w:sz w:val="20"/>
                <w:szCs w:val="20"/>
              </w:rPr>
            </w:pPr>
            <w:r w:rsidRPr="000D1302">
              <w:rPr>
                <w:rFonts w:ascii="Arial" w:eastAsia="Calibri" w:hAnsi="Arial" w:cs="Arial"/>
                <w:color w:val="000000"/>
                <w:sz w:val="20"/>
                <w:szCs w:val="20"/>
              </w:rPr>
              <w:t>1</w:t>
            </w:r>
          </w:p>
        </w:tc>
        <w:tc>
          <w:tcPr>
            <w:tcW w:w="1872" w:type="dxa"/>
            <w:shd w:val="clear" w:color="auto" w:fill="auto"/>
            <w:vAlign w:val="bottom"/>
          </w:tcPr>
          <w:p w14:paraId="2FCDADFE" w14:textId="4987AF97" w:rsidR="000D1302" w:rsidRPr="007E00E8" w:rsidRDefault="000D1302" w:rsidP="000D1302">
            <w:pPr>
              <w:jc w:val="center"/>
              <w:rPr>
                <w:rFonts w:ascii="Arial" w:eastAsia="Calibri" w:hAnsi="Arial" w:cs="Arial"/>
                <w:b/>
                <w:sz w:val="20"/>
                <w:szCs w:val="20"/>
              </w:rPr>
            </w:pPr>
            <w:r w:rsidRPr="007E00E8">
              <w:rPr>
                <w:rFonts w:ascii="Arial" w:hAnsi="Arial" w:cs="Arial"/>
                <w:b/>
                <w:color w:val="000000"/>
                <w:sz w:val="20"/>
                <w:szCs w:val="20"/>
              </w:rPr>
              <w:t>333586</w:t>
            </w:r>
          </w:p>
        </w:tc>
        <w:tc>
          <w:tcPr>
            <w:tcW w:w="2592" w:type="dxa"/>
            <w:shd w:val="clear" w:color="auto" w:fill="auto"/>
            <w:vAlign w:val="bottom"/>
          </w:tcPr>
          <w:p w14:paraId="0098AE49" w14:textId="7568053A" w:rsidR="000D1302" w:rsidRPr="000D1302" w:rsidRDefault="000D1302" w:rsidP="000D1302">
            <w:pPr>
              <w:jc w:val="center"/>
              <w:rPr>
                <w:rFonts w:ascii="Arial" w:eastAsia="Calibri" w:hAnsi="Arial" w:cs="Arial"/>
                <w:sz w:val="20"/>
                <w:szCs w:val="20"/>
              </w:rPr>
            </w:pPr>
            <w:r w:rsidRPr="000D1302">
              <w:rPr>
                <w:rFonts w:ascii="Arial" w:hAnsi="Arial" w:cs="Arial"/>
                <w:color w:val="000000"/>
                <w:sz w:val="20"/>
                <w:szCs w:val="20"/>
              </w:rPr>
              <w:t>3.2% (3.1, 3.2)</w:t>
            </w:r>
          </w:p>
        </w:tc>
      </w:tr>
      <w:tr w:rsidR="000D1302" w:rsidRPr="000D1302" w14:paraId="3A6037C9" w14:textId="77777777" w:rsidTr="006D5F0B">
        <w:tc>
          <w:tcPr>
            <w:tcW w:w="4896" w:type="dxa"/>
            <w:shd w:val="clear" w:color="auto" w:fill="auto"/>
            <w:vAlign w:val="center"/>
          </w:tcPr>
          <w:p w14:paraId="78FE2A09" w14:textId="77777777" w:rsidR="000D1302" w:rsidRPr="000D1302" w:rsidRDefault="000D1302" w:rsidP="000D1302">
            <w:pPr>
              <w:ind w:left="144"/>
              <w:rPr>
                <w:rFonts w:ascii="Arial" w:eastAsia="Calibri" w:hAnsi="Arial" w:cs="Arial"/>
                <w:color w:val="000000"/>
                <w:sz w:val="20"/>
                <w:szCs w:val="20"/>
              </w:rPr>
            </w:pPr>
            <w:r w:rsidRPr="000D1302">
              <w:rPr>
                <w:rFonts w:ascii="Arial" w:eastAsia="Calibri" w:hAnsi="Arial" w:cs="Arial"/>
                <w:color w:val="000000"/>
                <w:sz w:val="20"/>
                <w:szCs w:val="20"/>
              </w:rPr>
              <w:t>2</w:t>
            </w:r>
          </w:p>
        </w:tc>
        <w:tc>
          <w:tcPr>
            <w:tcW w:w="1872" w:type="dxa"/>
            <w:shd w:val="clear" w:color="auto" w:fill="auto"/>
            <w:vAlign w:val="bottom"/>
          </w:tcPr>
          <w:p w14:paraId="499FA669" w14:textId="329D65F3" w:rsidR="000D1302" w:rsidRPr="007E00E8" w:rsidRDefault="000D1302" w:rsidP="000D1302">
            <w:pPr>
              <w:jc w:val="center"/>
              <w:rPr>
                <w:rFonts w:ascii="Arial" w:eastAsia="Calibri" w:hAnsi="Arial" w:cs="Arial"/>
                <w:b/>
                <w:sz w:val="20"/>
                <w:szCs w:val="20"/>
              </w:rPr>
            </w:pPr>
            <w:r w:rsidRPr="007E00E8">
              <w:rPr>
                <w:rFonts w:ascii="Arial" w:hAnsi="Arial" w:cs="Arial"/>
                <w:b/>
                <w:color w:val="000000"/>
                <w:sz w:val="20"/>
                <w:szCs w:val="20"/>
              </w:rPr>
              <w:t>123445</w:t>
            </w:r>
          </w:p>
        </w:tc>
        <w:tc>
          <w:tcPr>
            <w:tcW w:w="2592" w:type="dxa"/>
            <w:shd w:val="clear" w:color="auto" w:fill="auto"/>
            <w:vAlign w:val="bottom"/>
          </w:tcPr>
          <w:p w14:paraId="0CBFEFD3" w14:textId="5B5CFA0F" w:rsidR="000D1302" w:rsidRPr="000D1302" w:rsidRDefault="000D1302" w:rsidP="000D1302">
            <w:pPr>
              <w:jc w:val="center"/>
              <w:rPr>
                <w:rFonts w:ascii="Arial" w:eastAsia="Calibri" w:hAnsi="Arial" w:cs="Arial"/>
                <w:sz w:val="20"/>
                <w:szCs w:val="20"/>
              </w:rPr>
            </w:pPr>
            <w:r w:rsidRPr="000D1302">
              <w:rPr>
                <w:rFonts w:ascii="Arial" w:hAnsi="Arial" w:cs="Arial"/>
                <w:color w:val="000000"/>
                <w:sz w:val="20"/>
                <w:szCs w:val="20"/>
              </w:rPr>
              <w:t>4.9% (4.8, 5.0)</w:t>
            </w:r>
          </w:p>
        </w:tc>
      </w:tr>
      <w:tr w:rsidR="000D1302" w:rsidRPr="000D1302" w14:paraId="36D46085" w14:textId="77777777" w:rsidTr="006D5F0B">
        <w:tc>
          <w:tcPr>
            <w:tcW w:w="4896" w:type="dxa"/>
            <w:shd w:val="clear" w:color="auto" w:fill="auto"/>
            <w:vAlign w:val="center"/>
          </w:tcPr>
          <w:p w14:paraId="1848F476" w14:textId="77777777" w:rsidR="000D1302" w:rsidRPr="000D1302" w:rsidRDefault="000D1302" w:rsidP="000D1302">
            <w:pPr>
              <w:ind w:left="144"/>
              <w:rPr>
                <w:rFonts w:ascii="Arial" w:eastAsia="Calibri" w:hAnsi="Arial" w:cs="Arial"/>
                <w:color w:val="000000"/>
                <w:sz w:val="20"/>
                <w:szCs w:val="20"/>
              </w:rPr>
            </w:pPr>
            <w:r w:rsidRPr="000D1302">
              <w:rPr>
                <w:rFonts w:ascii="Arial" w:eastAsia="Calibri" w:hAnsi="Arial" w:cs="Arial"/>
                <w:color w:val="000000"/>
                <w:sz w:val="20"/>
                <w:szCs w:val="20"/>
              </w:rPr>
              <w:t>3</w:t>
            </w:r>
          </w:p>
        </w:tc>
        <w:tc>
          <w:tcPr>
            <w:tcW w:w="1872" w:type="dxa"/>
            <w:shd w:val="clear" w:color="auto" w:fill="auto"/>
            <w:vAlign w:val="bottom"/>
          </w:tcPr>
          <w:p w14:paraId="41D70F8F" w14:textId="18F2090A" w:rsidR="000D1302" w:rsidRPr="007E00E8" w:rsidRDefault="000D1302" w:rsidP="000D1302">
            <w:pPr>
              <w:jc w:val="center"/>
              <w:rPr>
                <w:rFonts w:ascii="Arial" w:eastAsia="Calibri" w:hAnsi="Arial" w:cs="Arial"/>
                <w:b/>
                <w:sz w:val="20"/>
                <w:szCs w:val="20"/>
              </w:rPr>
            </w:pPr>
            <w:r w:rsidRPr="007E00E8">
              <w:rPr>
                <w:rFonts w:ascii="Arial" w:hAnsi="Arial" w:cs="Arial"/>
                <w:b/>
                <w:color w:val="000000"/>
                <w:sz w:val="20"/>
                <w:szCs w:val="20"/>
              </w:rPr>
              <w:t>49978</w:t>
            </w:r>
          </w:p>
        </w:tc>
        <w:tc>
          <w:tcPr>
            <w:tcW w:w="2592" w:type="dxa"/>
            <w:shd w:val="clear" w:color="auto" w:fill="auto"/>
            <w:vAlign w:val="bottom"/>
          </w:tcPr>
          <w:p w14:paraId="727CBFBB" w14:textId="18517437" w:rsidR="000D1302" w:rsidRPr="000D1302" w:rsidRDefault="000D1302" w:rsidP="000D1302">
            <w:pPr>
              <w:jc w:val="center"/>
              <w:rPr>
                <w:rFonts w:ascii="Arial" w:eastAsia="Calibri" w:hAnsi="Arial" w:cs="Arial"/>
                <w:b/>
                <w:sz w:val="20"/>
                <w:szCs w:val="20"/>
              </w:rPr>
            </w:pPr>
            <w:r w:rsidRPr="000D1302">
              <w:rPr>
                <w:rFonts w:ascii="Arial" w:hAnsi="Arial" w:cs="Arial"/>
                <w:b/>
                <w:color w:val="000000"/>
                <w:sz w:val="20"/>
                <w:szCs w:val="20"/>
              </w:rPr>
              <w:t>6.5% (6.2, 6.7)</w:t>
            </w:r>
          </w:p>
        </w:tc>
      </w:tr>
      <w:tr w:rsidR="000D1302" w:rsidRPr="000D1302" w14:paraId="5DAA79D6" w14:textId="77777777" w:rsidTr="006D5F0B">
        <w:tc>
          <w:tcPr>
            <w:tcW w:w="4896" w:type="dxa"/>
            <w:shd w:val="clear" w:color="auto" w:fill="auto"/>
            <w:vAlign w:val="center"/>
          </w:tcPr>
          <w:p w14:paraId="0C87A443" w14:textId="77777777" w:rsidR="000D1302" w:rsidRPr="000D1302" w:rsidRDefault="000D1302" w:rsidP="000D1302">
            <w:pPr>
              <w:ind w:left="144"/>
              <w:rPr>
                <w:rFonts w:ascii="Arial" w:eastAsia="Calibri" w:hAnsi="Arial" w:cs="Arial"/>
                <w:color w:val="000000"/>
                <w:sz w:val="20"/>
                <w:szCs w:val="20"/>
              </w:rPr>
            </w:pPr>
            <w:r w:rsidRPr="000D1302">
              <w:rPr>
                <w:rFonts w:ascii="Arial" w:eastAsia="Calibri" w:hAnsi="Arial" w:cs="Arial"/>
                <w:color w:val="000000"/>
                <w:sz w:val="20"/>
                <w:szCs w:val="20"/>
              </w:rPr>
              <w:t>4+</w:t>
            </w:r>
          </w:p>
        </w:tc>
        <w:tc>
          <w:tcPr>
            <w:tcW w:w="1872" w:type="dxa"/>
            <w:shd w:val="clear" w:color="auto" w:fill="auto"/>
            <w:vAlign w:val="bottom"/>
          </w:tcPr>
          <w:p w14:paraId="4AB55EED" w14:textId="07E42293" w:rsidR="000D1302" w:rsidRPr="007E00E8" w:rsidRDefault="000D1302" w:rsidP="000D1302">
            <w:pPr>
              <w:jc w:val="center"/>
              <w:rPr>
                <w:rFonts w:ascii="Arial" w:eastAsia="Calibri" w:hAnsi="Arial" w:cs="Arial"/>
                <w:b/>
                <w:sz w:val="20"/>
                <w:szCs w:val="20"/>
              </w:rPr>
            </w:pPr>
            <w:r w:rsidRPr="007E00E8">
              <w:rPr>
                <w:rFonts w:ascii="Arial" w:hAnsi="Arial" w:cs="Arial"/>
                <w:b/>
                <w:color w:val="000000"/>
                <w:sz w:val="20"/>
                <w:szCs w:val="20"/>
              </w:rPr>
              <w:t>45080</w:t>
            </w:r>
          </w:p>
        </w:tc>
        <w:tc>
          <w:tcPr>
            <w:tcW w:w="2592" w:type="dxa"/>
            <w:shd w:val="clear" w:color="auto" w:fill="auto"/>
            <w:vAlign w:val="bottom"/>
          </w:tcPr>
          <w:p w14:paraId="2B0799F8" w14:textId="560F048B" w:rsidR="000D1302" w:rsidRPr="000D1302" w:rsidRDefault="000D1302" w:rsidP="000D1302">
            <w:pPr>
              <w:jc w:val="center"/>
              <w:rPr>
                <w:rFonts w:ascii="Arial" w:eastAsia="Calibri" w:hAnsi="Arial" w:cs="Arial"/>
                <w:sz w:val="20"/>
                <w:szCs w:val="20"/>
              </w:rPr>
            </w:pPr>
            <w:r w:rsidRPr="000D1302">
              <w:rPr>
                <w:rFonts w:ascii="Arial" w:hAnsi="Arial" w:cs="Arial"/>
                <w:color w:val="000000"/>
                <w:sz w:val="20"/>
                <w:szCs w:val="20"/>
              </w:rPr>
              <w:t>9.8% (9.5, 10.0)</w:t>
            </w:r>
          </w:p>
        </w:tc>
      </w:tr>
    </w:tbl>
    <w:p w14:paraId="7010F02A" w14:textId="77777777" w:rsidR="00C55DE6" w:rsidRPr="00070AA5" w:rsidRDefault="00C55DE6" w:rsidP="00C55DE6">
      <w:pPr>
        <w:spacing w:line="480" w:lineRule="auto"/>
        <w:rPr>
          <w:sz w:val="24"/>
          <w:szCs w:val="24"/>
        </w:rPr>
      </w:pPr>
      <w:r w:rsidRPr="00070AA5">
        <w:rPr>
          <w:b/>
          <w:sz w:val="24"/>
          <w:szCs w:val="24"/>
        </w:rPr>
        <w:t>Table 1.</w:t>
      </w:r>
      <w:r w:rsidRPr="00070AA5">
        <w:rPr>
          <w:sz w:val="24"/>
          <w:szCs w:val="24"/>
        </w:rPr>
        <w:t xml:space="preserve"> Cohort characteristics and observed rates of potentially preventable 30-day readmissions following home health agency discharge</w:t>
      </w:r>
      <w:bookmarkStart w:id="0" w:name="_GoBack"/>
      <w:bookmarkEnd w:id="0"/>
    </w:p>
    <w:p w14:paraId="54DA6AE6" w14:textId="77777777" w:rsidR="00C55DE6" w:rsidRDefault="00C55DE6"/>
    <w:p w14:paraId="5A43EC45" w14:textId="77777777" w:rsidR="00C55DE6" w:rsidRDefault="00C55DE6"/>
    <w:p w14:paraId="7ACBF06C" w14:textId="77777777" w:rsidR="00C55DE6" w:rsidRDefault="00C55DE6"/>
    <w:p w14:paraId="7CD36BDF" w14:textId="77777777" w:rsidR="00C55DE6" w:rsidRDefault="00C55DE6"/>
    <w:p w14:paraId="55DE47F7" w14:textId="77777777" w:rsidR="00C55DE6" w:rsidRDefault="00C55DE6">
      <w:pPr>
        <w:rPr>
          <w:b/>
        </w:rPr>
      </w:pPr>
    </w:p>
    <w:p w14:paraId="4B7BB59B" w14:textId="77777777" w:rsidR="00C55DE6" w:rsidRPr="00070AA5" w:rsidRDefault="00C55DE6" w:rsidP="0027588E">
      <w:pPr>
        <w:spacing w:after="120"/>
        <w:rPr>
          <w:sz w:val="24"/>
          <w:szCs w:val="24"/>
        </w:rPr>
      </w:pPr>
      <w:r w:rsidRPr="00070AA5">
        <w:rPr>
          <w:b/>
          <w:sz w:val="24"/>
          <w:szCs w:val="24"/>
        </w:rPr>
        <w:lastRenderedPageBreak/>
        <w:t>Table 1</w:t>
      </w:r>
      <w:r w:rsidRPr="00070AA5">
        <w:rPr>
          <w:sz w:val="24"/>
          <w:szCs w:val="24"/>
        </w:rPr>
        <w:t xml:space="preserve"> (cont.)</w:t>
      </w:r>
    </w:p>
    <w:tbl>
      <w:tblPr>
        <w:tblStyle w:val="TableGrid"/>
        <w:tblW w:w="9360" w:type="dxa"/>
        <w:tblBorders>
          <w:left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4896"/>
        <w:gridCol w:w="1872"/>
        <w:gridCol w:w="2592"/>
      </w:tblGrid>
      <w:tr w:rsidR="00FE33A4" w:rsidRPr="000D1302" w14:paraId="0DAE0E40" w14:textId="77777777" w:rsidTr="006D5F0B">
        <w:tc>
          <w:tcPr>
            <w:tcW w:w="4896" w:type="dxa"/>
            <w:shd w:val="clear" w:color="auto" w:fill="auto"/>
            <w:vAlign w:val="center"/>
          </w:tcPr>
          <w:p w14:paraId="63F2E435" w14:textId="77777777" w:rsidR="00FE33A4" w:rsidRPr="000D1302" w:rsidRDefault="00865650" w:rsidP="00C55DE6">
            <w:pPr>
              <w:rPr>
                <w:rFonts w:ascii="Arial" w:hAnsi="Arial" w:cs="Arial"/>
                <w:b/>
                <w:sz w:val="20"/>
                <w:szCs w:val="20"/>
              </w:rPr>
            </w:pPr>
            <w:r w:rsidRPr="000D1302">
              <w:rPr>
                <w:rFonts w:ascii="Arial" w:hAnsi="Arial" w:cs="Arial"/>
                <w:b/>
                <w:sz w:val="20"/>
                <w:szCs w:val="20"/>
              </w:rPr>
              <w:t>Mobility Score</w:t>
            </w:r>
            <w:r w:rsidR="00FE33A4" w:rsidRPr="000D1302">
              <w:rPr>
                <w:rFonts w:ascii="Arial" w:hAnsi="Arial" w:cs="Arial"/>
                <w:b/>
                <w:sz w:val="20"/>
                <w:szCs w:val="20"/>
                <w:vertAlign w:val="superscript"/>
              </w:rPr>
              <w:t>‡</w:t>
            </w:r>
          </w:p>
        </w:tc>
        <w:tc>
          <w:tcPr>
            <w:tcW w:w="1872" w:type="dxa"/>
            <w:shd w:val="clear" w:color="auto" w:fill="auto"/>
            <w:vAlign w:val="bottom"/>
          </w:tcPr>
          <w:p w14:paraId="7829AA7B" w14:textId="77777777" w:rsidR="00FE33A4" w:rsidRPr="000D1302" w:rsidRDefault="00FE33A4" w:rsidP="00C55DE6">
            <w:pPr>
              <w:jc w:val="center"/>
              <w:rPr>
                <w:rFonts w:ascii="Arial" w:eastAsia="Calibri" w:hAnsi="Arial" w:cs="Arial"/>
                <w:color w:val="000000"/>
                <w:sz w:val="20"/>
                <w:szCs w:val="20"/>
              </w:rPr>
            </w:pPr>
          </w:p>
        </w:tc>
        <w:tc>
          <w:tcPr>
            <w:tcW w:w="2592" w:type="dxa"/>
            <w:shd w:val="clear" w:color="auto" w:fill="auto"/>
            <w:vAlign w:val="bottom"/>
          </w:tcPr>
          <w:p w14:paraId="717E19BB" w14:textId="77777777" w:rsidR="00FE33A4" w:rsidRPr="000D1302" w:rsidRDefault="00FE33A4" w:rsidP="00C55DE6">
            <w:pPr>
              <w:jc w:val="center"/>
              <w:rPr>
                <w:rFonts w:ascii="Arial" w:eastAsia="Calibri" w:hAnsi="Arial" w:cs="Arial"/>
                <w:color w:val="000000"/>
                <w:sz w:val="20"/>
                <w:szCs w:val="20"/>
              </w:rPr>
            </w:pPr>
          </w:p>
        </w:tc>
      </w:tr>
      <w:tr w:rsidR="000D1302" w:rsidRPr="000D1302" w14:paraId="257F2816" w14:textId="77777777" w:rsidTr="006D5F0B">
        <w:tc>
          <w:tcPr>
            <w:tcW w:w="4896" w:type="dxa"/>
            <w:shd w:val="clear" w:color="auto" w:fill="auto"/>
            <w:vAlign w:val="center"/>
          </w:tcPr>
          <w:p w14:paraId="696575B4" w14:textId="77777777" w:rsidR="000D1302" w:rsidRPr="000D1302" w:rsidRDefault="000D1302" w:rsidP="000D1302">
            <w:pPr>
              <w:rPr>
                <w:rFonts w:ascii="Arial" w:eastAsia="Calibri" w:hAnsi="Arial" w:cs="Arial"/>
                <w:sz w:val="20"/>
                <w:szCs w:val="20"/>
              </w:rPr>
            </w:pPr>
            <w:r w:rsidRPr="000D1302">
              <w:rPr>
                <w:rFonts w:ascii="Arial" w:eastAsia="Calibri" w:hAnsi="Arial" w:cs="Arial"/>
                <w:sz w:val="20"/>
                <w:szCs w:val="20"/>
              </w:rPr>
              <w:t xml:space="preserve">  Quartile 1 (most independent)</w:t>
            </w:r>
          </w:p>
        </w:tc>
        <w:tc>
          <w:tcPr>
            <w:tcW w:w="1872" w:type="dxa"/>
            <w:shd w:val="clear" w:color="auto" w:fill="auto"/>
            <w:vAlign w:val="bottom"/>
          </w:tcPr>
          <w:p w14:paraId="74616D07" w14:textId="21459D37" w:rsidR="000D1302" w:rsidRPr="007E00E8" w:rsidRDefault="000D1302" w:rsidP="000D1302">
            <w:pPr>
              <w:jc w:val="center"/>
              <w:rPr>
                <w:rFonts w:ascii="Arial" w:hAnsi="Arial" w:cs="Arial"/>
                <w:b/>
                <w:sz w:val="20"/>
                <w:szCs w:val="20"/>
              </w:rPr>
            </w:pPr>
            <w:r w:rsidRPr="007E00E8">
              <w:rPr>
                <w:rFonts w:ascii="Arial" w:hAnsi="Arial" w:cs="Arial"/>
                <w:b/>
                <w:color w:val="000000"/>
                <w:sz w:val="20"/>
                <w:szCs w:val="20"/>
              </w:rPr>
              <w:t>441326</w:t>
            </w:r>
          </w:p>
        </w:tc>
        <w:tc>
          <w:tcPr>
            <w:tcW w:w="2592" w:type="dxa"/>
            <w:shd w:val="clear" w:color="auto" w:fill="auto"/>
            <w:vAlign w:val="bottom"/>
          </w:tcPr>
          <w:p w14:paraId="58A0A24C" w14:textId="06AD0E04" w:rsidR="000D1302" w:rsidRPr="000D1302" w:rsidRDefault="000D1302" w:rsidP="000D1302">
            <w:pPr>
              <w:jc w:val="center"/>
              <w:rPr>
                <w:rFonts w:ascii="Arial" w:hAnsi="Arial" w:cs="Arial"/>
                <w:sz w:val="20"/>
                <w:szCs w:val="20"/>
              </w:rPr>
            </w:pPr>
            <w:r w:rsidRPr="000D1302">
              <w:rPr>
                <w:rFonts w:ascii="Arial" w:hAnsi="Arial" w:cs="Arial"/>
                <w:color w:val="000000"/>
                <w:sz w:val="20"/>
                <w:szCs w:val="20"/>
              </w:rPr>
              <w:t>2.1% (2.0, 2.1)</w:t>
            </w:r>
          </w:p>
        </w:tc>
      </w:tr>
      <w:tr w:rsidR="000D1302" w:rsidRPr="000D1302" w14:paraId="0EE07CA8" w14:textId="77777777" w:rsidTr="006D5F0B">
        <w:tc>
          <w:tcPr>
            <w:tcW w:w="4896" w:type="dxa"/>
            <w:shd w:val="clear" w:color="auto" w:fill="auto"/>
            <w:vAlign w:val="center"/>
          </w:tcPr>
          <w:p w14:paraId="1A318BBE" w14:textId="77777777" w:rsidR="000D1302" w:rsidRPr="000D1302" w:rsidRDefault="000D1302" w:rsidP="000D1302">
            <w:pPr>
              <w:rPr>
                <w:rFonts w:ascii="Arial" w:eastAsia="Calibri" w:hAnsi="Arial" w:cs="Arial"/>
                <w:sz w:val="20"/>
                <w:szCs w:val="20"/>
              </w:rPr>
            </w:pPr>
            <w:r w:rsidRPr="000D1302">
              <w:rPr>
                <w:rFonts w:ascii="Arial" w:eastAsia="Calibri" w:hAnsi="Arial" w:cs="Arial"/>
                <w:sz w:val="20"/>
                <w:szCs w:val="20"/>
              </w:rPr>
              <w:t xml:space="preserve">  Quartile 2</w:t>
            </w:r>
          </w:p>
        </w:tc>
        <w:tc>
          <w:tcPr>
            <w:tcW w:w="1872" w:type="dxa"/>
            <w:shd w:val="clear" w:color="auto" w:fill="auto"/>
            <w:vAlign w:val="bottom"/>
          </w:tcPr>
          <w:p w14:paraId="79CAB0E4" w14:textId="37FF6A6C" w:rsidR="000D1302" w:rsidRPr="007E00E8" w:rsidRDefault="000D1302" w:rsidP="000D1302">
            <w:pPr>
              <w:jc w:val="center"/>
              <w:rPr>
                <w:rFonts w:ascii="Arial" w:hAnsi="Arial" w:cs="Arial"/>
                <w:b/>
                <w:sz w:val="20"/>
                <w:szCs w:val="20"/>
              </w:rPr>
            </w:pPr>
            <w:r w:rsidRPr="007E00E8">
              <w:rPr>
                <w:rFonts w:ascii="Arial" w:hAnsi="Arial" w:cs="Arial"/>
                <w:b/>
                <w:color w:val="000000"/>
                <w:sz w:val="20"/>
                <w:szCs w:val="20"/>
              </w:rPr>
              <w:t>300365</w:t>
            </w:r>
          </w:p>
        </w:tc>
        <w:tc>
          <w:tcPr>
            <w:tcW w:w="2592" w:type="dxa"/>
            <w:shd w:val="clear" w:color="auto" w:fill="auto"/>
            <w:vAlign w:val="bottom"/>
          </w:tcPr>
          <w:p w14:paraId="6FF115DC" w14:textId="5CA28933" w:rsidR="000D1302" w:rsidRPr="000D1302" w:rsidRDefault="000D1302" w:rsidP="000D1302">
            <w:pPr>
              <w:jc w:val="center"/>
              <w:rPr>
                <w:rFonts w:ascii="Arial" w:hAnsi="Arial" w:cs="Arial"/>
                <w:sz w:val="20"/>
                <w:szCs w:val="20"/>
              </w:rPr>
            </w:pPr>
            <w:r w:rsidRPr="000D1302">
              <w:rPr>
                <w:rFonts w:ascii="Arial" w:hAnsi="Arial" w:cs="Arial"/>
                <w:color w:val="000000"/>
                <w:sz w:val="20"/>
                <w:szCs w:val="20"/>
              </w:rPr>
              <w:t>1.7% (1.6, 1.7)</w:t>
            </w:r>
          </w:p>
        </w:tc>
      </w:tr>
      <w:tr w:rsidR="000D1302" w:rsidRPr="000D1302" w14:paraId="03D9D1D0" w14:textId="77777777" w:rsidTr="006D5F0B">
        <w:tc>
          <w:tcPr>
            <w:tcW w:w="4896" w:type="dxa"/>
            <w:shd w:val="clear" w:color="auto" w:fill="auto"/>
            <w:vAlign w:val="center"/>
          </w:tcPr>
          <w:p w14:paraId="551AE384" w14:textId="77777777" w:rsidR="000D1302" w:rsidRPr="000D1302" w:rsidRDefault="000D1302" w:rsidP="000D1302">
            <w:pPr>
              <w:rPr>
                <w:rFonts w:ascii="Arial" w:eastAsia="Calibri" w:hAnsi="Arial" w:cs="Arial"/>
                <w:sz w:val="20"/>
                <w:szCs w:val="20"/>
              </w:rPr>
            </w:pPr>
            <w:r w:rsidRPr="000D1302">
              <w:rPr>
                <w:rFonts w:ascii="Arial" w:eastAsia="Calibri" w:hAnsi="Arial" w:cs="Arial"/>
                <w:sz w:val="20"/>
                <w:szCs w:val="20"/>
              </w:rPr>
              <w:t xml:space="preserve">  Quartile 3</w:t>
            </w:r>
          </w:p>
        </w:tc>
        <w:tc>
          <w:tcPr>
            <w:tcW w:w="1872" w:type="dxa"/>
            <w:shd w:val="clear" w:color="auto" w:fill="auto"/>
            <w:vAlign w:val="bottom"/>
          </w:tcPr>
          <w:p w14:paraId="0397186C" w14:textId="62764CCE" w:rsidR="000D1302" w:rsidRPr="007E00E8" w:rsidRDefault="000D1302" w:rsidP="000D1302">
            <w:pPr>
              <w:jc w:val="center"/>
              <w:rPr>
                <w:rFonts w:ascii="Arial" w:hAnsi="Arial" w:cs="Arial"/>
                <w:b/>
                <w:sz w:val="20"/>
                <w:szCs w:val="20"/>
              </w:rPr>
            </w:pPr>
            <w:r w:rsidRPr="007E00E8">
              <w:rPr>
                <w:rFonts w:ascii="Arial" w:hAnsi="Arial" w:cs="Arial"/>
                <w:b/>
                <w:color w:val="000000"/>
                <w:sz w:val="20"/>
                <w:szCs w:val="20"/>
              </w:rPr>
              <w:t>503253</w:t>
            </w:r>
          </w:p>
        </w:tc>
        <w:tc>
          <w:tcPr>
            <w:tcW w:w="2592" w:type="dxa"/>
            <w:shd w:val="clear" w:color="auto" w:fill="auto"/>
            <w:vAlign w:val="bottom"/>
          </w:tcPr>
          <w:p w14:paraId="56909610" w14:textId="6F6D6E86" w:rsidR="000D1302" w:rsidRPr="000D1302" w:rsidRDefault="000D1302" w:rsidP="000D1302">
            <w:pPr>
              <w:jc w:val="center"/>
              <w:rPr>
                <w:rFonts w:ascii="Arial" w:hAnsi="Arial" w:cs="Arial"/>
                <w:b/>
                <w:sz w:val="20"/>
                <w:szCs w:val="20"/>
              </w:rPr>
            </w:pPr>
            <w:r w:rsidRPr="000D1302">
              <w:rPr>
                <w:rFonts w:ascii="Arial" w:hAnsi="Arial" w:cs="Arial"/>
                <w:b/>
                <w:color w:val="000000"/>
                <w:sz w:val="20"/>
                <w:szCs w:val="20"/>
              </w:rPr>
              <w:t>2.7% (2.7, 2.8)</w:t>
            </w:r>
          </w:p>
        </w:tc>
      </w:tr>
      <w:tr w:rsidR="000D1302" w:rsidRPr="000D1302" w14:paraId="07C8A34D" w14:textId="77777777" w:rsidTr="006D5F0B">
        <w:tc>
          <w:tcPr>
            <w:tcW w:w="4896" w:type="dxa"/>
            <w:shd w:val="clear" w:color="auto" w:fill="auto"/>
            <w:vAlign w:val="center"/>
          </w:tcPr>
          <w:p w14:paraId="5652BE8D" w14:textId="77777777" w:rsidR="000D1302" w:rsidRPr="000D1302" w:rsidRDefault="000D1302" w:rsidP="000D1302">
            <w:pPr>
              <w:rPr>
                <w:rFonts w:ascii="Arial" w:eastAsia="Calibri" w:hAnsi="Arial" w:cs="Arial"/>
                <w:sz w:val="20"/>
                <w:szCs w:val="20"/>
              </w:rPr>
            </w:pPr>
            <w:r w:rsidRPr="000D1302">
              <w:rPr>
                <w:rFonts w:ascii="Arial" w:eastAsia="Calibri" w:hAnsi="Arial" w:cs="Arial"/>
                <w:sz w:val="20"/>
                <w:szCs w:val="20"/>
              </w:rPr>
              <w:t xml:space="preserve">  Quartile 4 (most dependent)</w:t>
            </w:r>
          </w:p>
        </w:tc>
        <w:tc>
          <w:tcPr>
            <w:tcW w:w="1872" w:type="dxa"/>
            <w:shd w:val="clear" w:color="auto" w:fill="auto"/>
            <w:vAlign w:val="bottom"/>
          </w:tcPr>
          <w:p w14:paraId="3F650495" w14:textId="5435F5E7" w:rsidR="000D1302" w:rsidRPr="007E00E8" w:rsidRDefault="000D1302" w:rsidP="000D1302">
            <w:pPr>
              <w:jc w:val="center"/>
              <w:rPr>
                <w:rFonts w:ascii="Arial" w:hAnsi="Arial" w:cs="Arial"/>
                <w:b/>
                <w:sz w:val="20"/>
                <w:szCs w:val="20"/>
              </w:rPr>
            </w:pPr>
            <w:r w:rsidRPr="007E00E8">
              <w:rPr>
                <w:rFonts w:ascii="Arial" w:hAnsi="Arial" w:cs="Arial"/>
                <w:b/>
                <w:color w:val="000000"/>
                <w:sz w:val="20"/>
                <w:szCs w:val="20"/>
              </w:rPr>
              <w:t>288821</w:t>
            </w:r>
          </w:p>
        </w:tc>
        <w:tc>
          <w:tcPr>
            <w:tcW w:w="2592" w:type="dxa"/>
            <w:shd w:val="clear" w:color="auto" w:fill="auto"/>
            <w:vAlign w:val="bottom"/>
          </w:tcPr>
          <w:p w14:paraId="216DAE69" w14:textId="35277610" w:rsidR="000D1302" w:rsidRPr="000D1302" w:rsidRDefault="000D1302" w:rsidP="000D1302">
            <w:pPr>
              <w:jc w:val="center"/>
              <w:rPr>
                <w:rFonts w:ascii="Arial" w:hAnsi="Arial" w:cs="Arial"/>
                <w:sz w:val="20"/>
                <w:szCs w:val="20"/>
              </w:rPr>
            </w:pPr>
            <w:r w:rsidRPr="000D1302">
              <w:rPr>
                <w:rFonts w:ascii="Arial" w:hAnsi="Arial" w:cs="Arial"/>
                <w:color w:val="000000"/>
                <w:sz w:val="20"/>
                <w:szCs w:val="20"/>
              </w:rPr>
              <w:t>4.2% (4.1, 4.3)</w:t>
            </w:r>
          </w:p>
        </w:tc>
      </w:tr>
      <w:tr w:rsidR="000D1302" w:rsidRPr="000D1302" w14:paraId="53AC6A11" w14:textId="77777777" w:rsidTr="006D5F0B">
        <w:tc>
          <w:tcPr>
            <w:tcW w:w="4896" w:type="dxa"/>
            <w:shd w:val="clear" w:color="auto" w:fill="auto"/>
            <w:vAlign w:val="center"/>
          </w:tcPr>
          <w:p w14:paraId="372D7A72" w14:textId="77777777" w:rsidR="000D1302" w:rsidRPr="000D1302" w:rsidRDefault="000D1302" w:rsidP="000D1302">
            <w:pPr>
              <w:rPr>
                <w:rFonts w:ascii="Arial" w:hAnsi="Arial" w:cs="Arial"/>
                <w:b/>
                <w:sz w:val="20"/>
                <w:szCs w:val="20"/>
              </w:rPr>
            </w:pPr>
            <w:r w:rsidRPr="000D1302">
              <w:rPr>
                <w:rFonts w:ascii="Arial" w:hAnsi="Arial" w:cs="Arial"/>
                <w:b/>
                <w:sz w:val="20"/>
                <w:szCs w:val="20"/>
              </w:rPr>
              <w:t>Self-Care Score</w:t>
            </w:r>
            <w:r w:rsidRPr="000D1302">
              <w:rPr>
                <w:rFonts w:ascii="Arial" w:hAnsi="Arial" w:cs="Arial"/>
                <w:b/>
                <w:sz w:val="20"/>
                <w:szCs w:val="20"/>
                <w:vertAlign w:val="superscript"/>
              </w:rPr>
              <w:t>‡</w:t>
            </w:r>
          </w:p>
        </w:tc>
        <w:tc>
          <w:tcPr>
            <w:tcW w:w="1872" w:type="dxa"/>
            <w:shd w:val="clear" w:color="auto" w:fill="auto"/>
            <w:vAlign w:val="bottom"/>
          </w:tcPr>
          <w:p w14:paraId="66BF271A" w14:textId="77777777" w:rsidR="000D1302" w:rsidRPr="007E00E8" w:rsidRDefault="000D1302" w:rsidP="000D1302">
            <w:pPr>
              <w:jc w:val="center"/>
              <w:rPr>
                <w:rFonts w:ascii="Arial" w:eastAsia="Calibri" w:hAnsi="Arial" w:cs="Arial"/>
                <w:b/>
                <w:color w:val="000000"/>
                <w:sz w:val="20"/>
                <w:szCs w:val="20"/>
              </w:rPr>
            </w:pPr>
          </w:p>
        </w:tc>
        <w:tc>
          <w:tcPr>
            <w:tcW w:w="2592" w:type="dxa"/>
            <w:shd w:val="clear" w:color="auto" w:fill="auto"/>
            <w:vAlign w:val="bottom"/>
          </w:tcPr>
          <w:p w14:paraId="4E4BF96B" w14:textId="77777777" w:rsidR="000D1302" w:rsidRPr="000D1302" w:rsidRDefault="000D1302" w:rsidP="000D1302">
            <w:pPr>
              <w:jc w:val="center"/>
              <w:rPr>
                <w:rFonts w:ascii="Arial" w:eastAsia="Calibri" w:hAnsi="Arial" w:cs="Arial"/>
                <w:color w:val="000000"/>
                <w:sz w:val="20"/>
                <w:szCs w:val="20"/>
              </w:rPr>
            </w:pPr>
          </w:p>
        </w:tc>
      </w:tr>
      <w:tr w:rsidR="000D1302" w:rsidRPr="000D1302" w14:paraId="010041B1" w14:textId="77777777" w:rsidTr="006D5F0B">
        <w:tc>
          <w:tcPr>
            <w:tcW w:w="4896" w:type="dxa"/>
            <w:shd w:val="clear" w:color="auto" w:fill="auto"/>
            <w:vAlign w:val="center"/>
          </w:tcPr>
          <w:p w14:paraId="186DF31B" w14:textId="77777777" w:rsidR="000D1302" w:rsidRPr="000D1302" w:rsidRDefault="000D1302" w:rsidP="000D1302">
            <w:pPr>
              <w:rPr>
                <w:rFonts w:ascii="Arial" w:eastAsia="Calibri" w:hAnsi="Arial" w:cs="Arial"/>
                <w:sz w:val="20"/>
                <w:szCs w:val="20"/>
              </w:rPr>
            </w:pPr>
            <w:r w:rsidRPr="000D1302">
              <w:rPr>
                <w:rFonts w:ascii="Arial" w:eastAsia="Calibri" w:hAnsi="Arial" w:cs="Arial"/>
                <w:sz w:val="20"/>
                <w:szCs w:val="20"/>
              </w:rPr>
              <w:t xml:space="preserve">  Quartile 1 (most independent)</w:t>
            </w:r>
          </w:p>
        </w:tc>
        <w:tc>
          <w:tcPr>
            <w:tcW w:w="1872" w:type="dxa"/>
            <w:shd w:val="clear" w:color="auto" w:fill="auto"/>
            <w:vAlign w:val="bottom"/>
          </w:tcPr>
          <w:p w14:paraId="4D141FFC" w14:textId="41C569AA" w:rsidR="000D1302" w:rsidRPr="007E00E8" w:rsidRDefault="000D1302" w:rsidP="000D1302">
            <w:pPr>
              <w:jc w:val="center"/>
              <w:rPr>
                <w:rFonts w:ascii="Arial" w:hAnsi="Arial" w:cs="Arial"/>
                <w:b/>
                <w:sz w:val="20"/>
                <w:szCs w:val="20"/>
              </w:rPr>
            </w:pPr>
            <w:r w:rsidRPr="007E00E8">
              <w:rPr>
                <w:rFonts w:ascii="Arial" w:hAnsi="Arial" w:cs="Arial"/>
                <w:b/>
                <w:color w:val="000000"/>
                <w:sz w:val="20"/>
                <w:szCs w:val="20"/>
              </w:rPr>
              <w:t>424546</w:t>
            </w:r>
          </w:p>
        </w:tc>
        <w:tc>
          <w:tcPr>
            <w:tcW w:w="2592" w:type="dxa"/>
            <w:shd w:val="clear" w:color="auto" w:fill="auto"/>
            <w:vAlign w:val="bottom"/>
          </w:tcPr>
          <w:p w14:paraId="181BE3D6" w14:textId="4D736B1C" w:rsidR="000D1302" w:rsidRPr="000D1302" w:rsidRDefault="000D1302" w:rsidP="000D1302">
            <w:pPr>
              <w:jc w:val="center"/>
              <w:rPr>
                <w:rFonts w:ascii="Arial" w:hAnsi="Arial" w:cs="Arial"/>
                <w:sz w:val="20"/>
                <w:szCs w:val="20"/>
              </w:rPr>
            </w:pPr>
            <w:r w:rsidRPr="000D1302">
              <w:rPr>
                <w:rFonts w:ascii="Arial" w:hAnsi="Arial" w:cs="Arial"/>
                <w:color w:val="000000"/>
                <w:sz w:val="20"/>
                <w:szCs w:val="20"/>
              </w:rPr>
              <w:t>1.7% (1.7, 1.8)</w:t>
            </w:r>
          </w:p>
        </w:tc>
      </w:tr>
      <w:tr w:rsidR="000D1302" w:rsidRPr="000D1302" w14:paraId="52568F89" w14:textId="77777777" w:rsidTr="006D5F0B">
        <w:tc>
          <w:tcPr>
            <w:tcW w:w="4896" w:type="dxa"/>
            <w:shd w:val="clear" w:color="auto" w:fill="auto"/>
            <w:vAlign w:val="center"/>
          </w:tcPr>
          <w:p w14:paraId="01E4D894" w14:textId="77777777" w:rsidR="000D1302" w:rsidRPr="000D1302" w:rsidRDefault="000D1302" w:rsidP="000D1302">
            <w:pPr>
              <w:rPr>
                <w:rFonts w:ascii="Arial" w:eastAsia="Calibri" w:hAnsi="Arial" w:cs="Arial"/>
                <w:sz w:val="20"/>
                <w:szCs w:val="20"/>
              </w:rPr>
            </w:pPr>
            <w:r w:rsidRPr="000D1302">
              <w:rPr>
                <w:rFonts w:ascii="Arial" w:eastAsia="Calibri" w:hAnsi="Arial" w:cs="Arial"/>
                <w:sz w:val="20"/>
                <w:szCs w:val="20"/>
              </w:rPr>
              <w:t xml:space="preserve">  Quartile 2</w:t>
            </w:r>
          </w:p>
        </w:tc>
        <w:tc>
          <w:tcPr>
            <w:tcW w:w="1872" w:type="dxa"/>
            <w:shd w:val="clear" w:color="auto" w:fill="auto"/>
            <w:vAlign w:val="bottom"/>
          </w:tcPr>
          <w:p w14:paraId="43555EDD" w14:textId="5FE0EE88" w:rsidR="000D1302" w:rsidRPr="007E00E8" w:rsidRDefault="000D1302" w:rsidP="000D1302">
            <w:pPr>
              <w:jc w:val="center"/>
              <w:rPr>
                <w:rFonts w:ascii="Arial" w:hAnsi="Arial" w:cs="Arial"/>
                <w:b/>
                <w:sz w:val="20"/>
                <w:szCs w:val="20"/>
              </w:rPr>
            </w:pPr>
            <w:r w:rsidRPr="007E00E8">
              <w:rPr>
                <w:rFonts w:ascii="Arial" w:hAnsi="Arial" w:cs="Arial"/>
                <w:b/>
                <w:color w:val="000000"/>
                <w:sz w:val="20"/>
                <w:szCs w:val="20"/>
              </w:rPr>
              <w:t>317443</w:t>
            </w:r>
          </w:p>
        </w:tc>
        <w:tc>
          <w:tcPr>
            <w:tcW w:w="2592" w:type="dxa"/>
            <w:shd w:val="clear" w:color="auto" w:fill="auto"/>
            <w:vAlign w:val="bottom"/>
          </w:tcPr>
          <w:p w14:paraId="3D2512FF" w14:textId="532BBDAF" w:rsidR="000D1302" w:rsidRPr="000D1302" w:rsidRDefault="000D1302" w:rsidP="000D1302">
            <w:pPr>
              <w:jc w:val="center"/>
              <w:rPr>
                <w:rFonts w:ascii="Arial" w:hAnsi="Arial" w:cs="Arial"/>
                <w:sz w:val="20"/>
                <w:szCs w:val="20"/>
              </w:rPr>
            </w:pPr>
            <w:r w:rsidRPr="000D1302">
              <w:rPr>
                <w:rFonts w:ascii="Arial" w:hAnsi="Arial" w:cs="Arial"/>
                <w:color w:val="000000"/>
                <w:sz w:val="20"/>
                <w:szCs w:val="20"/>
              </w:rPr>
              <w:t>1.9% (1.8, 1.9)</w:t>
            </w:r>
          </w:p>
        </w:tc>
      </w:tr>
      <w:tr w:rsidR="000D1302" w:rsidRPr="000D1302" w14:paraId="65B4AE6D" w14:textId="77777777" w:rsidTr="006D5F0B">
        <w:tc>
          <w:tcPr>
            <w:tcW w:w="4896" w:type="dxa"/>
            <w:shd w:val="clear" w:color="auto" w:fill="auto"/>
            <w:vAlign w:val="center"/>
          </w:tcPr>
          <w:p w14:paraId="5DCD5EDF" w14:textId="77777777" w:rsidR="000D1302" w:rsidRPr="000D1302" w:rsidRDefault="000D1302" w:rsidP="000D1302">
            <w:pPr>
              <w:rPr>
                <w:rFonts w:ascii="Arial" w:eastAsia="Calibri" w:hAnsi="Arial" w:cs="Arial"/>
                <w:sz w:val="20"/>
                <w:szCs w:val="20"/>
              </w:rPr>
            </w:pPr>
            <w:r w:rsidRPr="000D1302">
              <w:rPr>
                <w:rFonts w:ascii="Arial" w:eastAsia="Calibri" w:hAnsi="Arial" w:cs="Arial"/>
                <w:sz w:val="20"/>
                <w:szCs w:val="20"/>
              </w:rPr>
              <w:t xml:space="preserve">  Quartile 3</w:t>
            </w:r>
          </w:p>
        </w:tc>
        <w:tc>
          <w:tcPr>
            <w:tcW w:w="1872" w:type="dxa"/>
            <w:shd w:val="clear" w:color="auto" w:fill="auto"/>
            <w:vAlign w:val="bottom"/>
          </w:tcPr>
          <w:p w14:paraId="2ABD84A1" w14:textId="5018BA17" w:rsidR="000D1302" w:rsidRPr="007E00E8" w:rsidRDefault="000D1302" w:rsidP="000D1302">
            <w:pPr>
              <w:jc w:val="center"/>
              <w:rPr>
                <w:rFonts w:ascii="Arial" w:hAnsi="Arial" w:cs="Arial"/>
                <w:b/>
                <w:sz w:val="20"/>
                <w:szCs w:val="20"/>
              </w:rPr>
            </w:pPr>
            <w:r w:rsidRPr="007E00E8">
              <w:rPr>
                <w:rFonts w:ascii="Arial" w:hAnsi="Arial" w:cs="Arial"/>
                <w:b/>
                <w:color w:val="000000"/>
                <w:sz w:val="20"/>
                <w:szCs w:val="20"/>
              </w:rPr>
              <w:t>399778</w:t>
            </w:r>
          </w:p>
        </w:tc>
        <w:tc>
          <w:tcPr>
            <w:tcW w:w="2592" w:type="dxa"/>
            <w:shd w:val="clear" w:color="auto" w:fill="auto"/>
            <w:vAlign w:val="bottom"/>
          </w:tcPr>
          <w:p w14:paraId="4395D261" w14:textId="5FA7E430" w:rsidR="000D1302" w:rsidRPr="000D1302" w:rsidRDefault="000D1302" w:rsidP="000D1302">
            <w:pPr>
              <w:jc w:val="center"/>
              <w:rPr>
                <w:rFonts w:ascii="Arial" w:hAnsi="Arial" w:cs="Arial"/>
                <w:sz w:val="20"/>
                <w:szCs w:val="20"/>
              </w:rPr>
            </w:pPr>
            <w:r w:rsidRPr="000D1302">
              <w:rPr>
                <w:rFonts w:ascii="Arial" w:hAnsi="Arial" w:cs="Arial"/>
                <w:color w:val="000000"/>
                <w:sz w:val="20"/>
                <w:szCs w:val="20"/>
              </w:rPr>
              <w:t>2.7% (2.7, 2.8)</w:t>
            </w:r>
          </w:p>
        </w:tc>
      </w:tr>
      <w:tr w:rsidR="000D1302" w:rsidRPr="000D1302" w14:paraId="5E47CCAB" w14:textId="77777777" w:rsidTr="006D5F0B">
        <w:tc>
          <w:tcPr>
            <w:tcW w:w="4896" w:type="dxa"/>
            <w:shd w:val="clear" w:color="auto" w:fill="auto"/>
            <w:vAlign w:val="center"/>
          </w:tcPr>
          <w:p w14:paraId="5F94679C" w14:textId="77777777" w:rsidR="000D1302" w:rsidRPr="000D1302" w:rsidRDefault="000D1302" w:rsidP="000D1302">
            <w:pPr>
              <w:rPr>
                <w:rFonts w:ascii="Arial" w:eastAsia="Calibri" w:hAnsi="Arial" w:cs="Arial"/>
                <w:sz w:val="20"/>
                <w:szCs w:val="20"/>
              </w:rPr>
            </w:pPr>
            <w:r w:rsidRPr="000D1302">
              <w:rPr>
                <w:rFonts w:ascii="Arial" w:eastAsia="Calibri" w:hAnsi="Arial" w:cs="Arial"/>
                <w:sz w:val="20"/>
                <w:szCs w:val="20"/>
              </w:rPr>
              <w:t xml:space="preserve">  Quartile 4 (most dependent)</w:t>
            </w:r>
          </w:p>
        </w:tc>
        <w:tc>
          <w:tcPr>
            <w:tcW w:w="1872" w:type="dxa"/>
            <w:shd w:val="clear" w:color="auto" w:fill="auto"/>
            <w:vAlign w:val="bottom"/>
          </w:tcPr>
          <w:p w14:paraId="5B57A79C" w14:textId="46E9EB7D" w:rsidR="000D1302" w:rsidRPr="007E00E8" w:rsidRDefault="000D1302" w:rsidP="000D1302">
            <w:pPr>
              <w:jc w:val="center"/>
              <w:rPr>
                <w:rFonts w:ascii="Arial" w:hAnsi="Arial" w:cs="Arial"/>
                <w:b/>
                <w:sz w:val="20"/>
                <w:szCs w:val="20"/>
              </w:rPr>
            </w:pPr>
            <w:r w:rsidRPr="007E00E8">
              <w:rPr>
                <w:rFonts w:ascii="Arial" w:hAnsi="Arial" w:cs="Arial"/>
                <w:b/>
                <w:color w:val="000000"/>
                <w:sz w:val="20"/>
                <w:szCs w:val="20"/>
              </w:rPr>
              <w:t>391998</w:t>
            </w:r>
          </w:p>
        </w:tc>
        <w:tc>
          <w:tcPr>
            <w:tcW w:w="2592" w:type="dxa"/>
            <w:shd w:val="clear" w:color="auto" w:fill="auto"/>
            <w:vAlign w:val="bottom"/>
          </w:tcPr>
          <w:p w14:paraId="4CC5E0A4" w14:textId="16FC0363" w:rsidR="000D1302" w:rsidRPr="000D1302" w:rsidRDefault="000D1302" w:rsidP="000D1302">
            <w:pPr>
              <w:jc w:val="center"/>
              <w:rPr>
                <w:rFonts w:ascii="Arial" w:hAnsi="Arial" w:cs="Arial"/>
                <w:sz w:val="20"/>
                <w:szCs w:val="20"/>
              </w:rPr>
            </w:pPr>
            <w:r w:rsidRPr="000D1302">
              <w:rPr>
                <w:rFonts w:ascii="Arial" w:hAnsi="Arial" w:cs="Arial"/>
                <w:color w:val="000000"/>
                <w:sz w:val="20"/>
                <w:szCs w:val="20"/>
              </w:rPr>
              <w:t>4.1% (4.0, 4.2)</w:t>
            </w:r>
          </w:p>
        </w:tc>
      </w:tr>
      <w:tr w:rsidR="000D1302" w:rsidRPr="000D1302" w14:paraId="2530A65E" w14:textId="77777777" w:rsidTr="006D5F0B">
        <w:tc>
          <w:tcPr>
            <w:tcW w:w="4896" w:type="dxa"/>
            <w:shd w:val="clear" w:color="auto" w:fill="auto"/>
            <w:vAlign w:val="center"/>
          </w:tcPr>
          <w:p w14:paraId="038394D7" w14:textId="77777777" w:rsidR="000D1302" w:rsidRPr="000D1302" w:rsidRDefault="000D1302" w:rsidP="000D1302">
            <w:pPr>
              <w:rPr>
                <w:rFonts w:ascii="Arial" w:eastAsia="Calibri" w:hAnsi="Arial" w:cs="Arial"/>
                <w:color w:val="000000"/>
                <w:sz w:val="20"/>
                <w:szCs w:val="20"/>
              </w:rPr>
            </w:pPr>
            <w:r w:rsidRPr="000D1302">
              <w:rPr>
                <w:rFonts w:ascii="Arial" w:hAnsi="Arial" w:cs="Arial"/>
                <w:b/>
                <w:color w:val="000000"/>
                <w:sz w:val="20"/>
                <w:szCs w:val="20"/>
              </w:rPr>
              <w:t>Cognitive Function Status</w:t>
            </w:r>
            <w:r w:rsidRPr="000D1302">
              <w:rPr>
                <w:rFonts w:ascii="Arial" w:hAnsi="Arial" w:cs="Arial"/>
                <w:b/>
                <w:color w:val="000000"/>
                <w:sz w:val="20"/>
                <w:szCs w:val="20"/>
                <w:vertAlign w:val="superscript"/>
              </w:rPr>
              <w:t>§</w:t>
            </w:r>
          </w:p>
        </w:tc>
        <w:tc>
          <w:tcPr>
            <w:tcW w:w="1872" w:type="dxa"/>
            <w:shd w:val="clear" w:color="auto" w:fill="auto"/>
            <w:vAlign w:val="bottom"/>
          </w:tcPr>
          <w:p w14:paraId="69F1B1FA" w14:textId="77777777" w:rsidR="000D1302" w:rsidRPr="007E00E8" w:rsidRDefault="000D1302" w:rsidP="000D1302">
            <w:pPr>
              <w:jc w:val="center"/>
              <w:rPr>
                <w:rFonts w:ascii="Arial" w:eastAsia="Calibri" w:hAnsi="Arial" w:cs="Arial"/>
                <w:b/>
                <w:color w:val="000000"/>
                <w:sz w:val="20"/>
                <w:szCs w:val="20"/>
              </w:rPr>
            </w:pPr>
          </w:p>
        </w:tc>
        <w:tc>
          <w:tcPr>
            <w:tcW w:w="2592" w:type="dxa"/>
            <w:shd w:val="clear" w:color="auto" w:fill="auto"/>
            <w:vAlign w:val="bottom"/>
          </w:tcPr>
          <w:p w14:paraId="7845B4A9" w14:textId="77777777" w:rsidR="000D1302" w:rsidRPr="000D1302" w:rsidRDefault="000D1302" w:rsidP="000D1302">
            <w:pPr>
              <w:jc w:val="center"/>
              <w:rPr>
                <w:rFonts w:ascii="Arial" w:eastAsia="Calibri" w:hAnsi="Arial" w:cs="Arial"/>
                <w:color w:val="000000"/>
                <w:sz w:val="20"/>
                <w:szCs w:val="20"/>
              </w:rPr>
            </w:pPr>
          </w:p>
        </w:tc>
      </w:tr>
      <w:tr w:rsidR="000D1302" w:rsidRPr="000D1302" w14:paraId="3D6392F1" w14:textId="77777777" w:rsidTr="006D5F0B">
        <w:tc>
          <w:tcPr>
            <w:tcW w:w="4896" w:type="dxa"/>
            <w:shd w:val="clear" w:color="auto" w:fill="auto"/>
            <w:vAlign w:val="center"/>
          </w:tcPr>
          <w:p w14:paraId="566B1813" w14:textId="77777777" w:rsidR="000D1302" w:rsidRPr="000D1302" w:rsidRDefault="000D1302" w:rsidP="000D1302">
            <w:pPr>
              <w:ind w:left="144"/>
              <w:rPr>
                <w:rFonts w:ascii="Arial" w:hAnsi="Arial" w:cs="Arial"/>
                <w:color w:val="000000"/>
                <w:sz w:val="20"/>
                <w:szCs w:val="20"/>
              </w:rPr>
            </w:pPr>
            <w:r w:rsidRPr="000D1302">
              <w:rPr>
                <w:rFonts w:ascii="Arial" w:hAnsi="Arial" w:cs="Arial"/>
                <w:color w:val="000000"/>
                <w:sz w:val="20"/>
                <w:szCs w:val="20"/>
              </w:rPr>
              <w:t>Intact</w:t>
            </w:r>
          </w:p>
        </w:tc>
        <w:tc>
          <w:tcPr>
            <w:tcW w:w="1872" w:type="dxa"/>
            <w:shd w:val="clear" w:color="auto" w:fill="auto"/>
            <w:vAlign w:val="bottom"/>
          </w:tcPr>
          <w:p w14:paraId="65876605" w14:textId="3A59EFF6" w:rsidR="000D1302" w:rsidRPr="007E00E8" w:rsidRDefault="000D1302" w:rsidP="000D1302">
            <w:pPr>
              <w:jc w:val="center"/>
              <w:rPr>
                <w:rFonts w:ascii="Arial" w:hAnsi="Arial" w:cs="Arial"/>
                <w:b/>
                <w:sz w:val="20"/>
                <w:szCs w:val="20"/>
              </w:rPr>
            </w:pPr>
            <w:r w:rsidRPr="007E00E8">
              <w:rPr>
                <w:rFonts w:ascii="Arial" w:hAnsi="Arial" w:cs="Arial"/>
                <w:b/>
                <w:color w:val="000000"/>
                <w:sz w:val="20"/>
                <w:szCs w:val="20"/>
              </w:rPr>
              <w:t>1160210</w:t>
            </w:r>
          </w:p>
        </w:tc>
        <w:tc>
          <w:tcPr>
            <w:tcW w:w="2592" w:type="dxa"/>
            <w:shd w:val="clear" w:color="auto" w:fill="auto"/>
            <w:vAlign w:val="bottom"/>
          </w:tcPr>
          <w:p w14:paraId="1661B4D8" w14:textId="27577454" w:rsidR="000D1302" w:rsidRPr="000D1302" w:rsidRDefault="000D1302" w:rsidP="000D1302">
            <w:pPr>
              <w:jc w:val="center"/>
              <w:rPr>
                <w:rFonts w:ascii="Arial" w:hAnsi="Arial" w:cs="Arial"/>
                <w:sz w:val="20"/>
                <w:szCs w:val="20"/>
              </w:rPr>
            </w:pPr>
            <w:r w:rsidRPr="000D1302">
              <w:rPr>
                <w:rFonts w:ascii="Arial" w:hAnsi="Arial" w:cs="Arial"/>
                <w:color w:val="000000"/>
                <w:sz w:val="20"/>
                <w:szCs w:val="20"/>
              </w:rPr>
              <w:t>2.3% (2.3, 2.3)</w:t>
            </w:r>
          </w:p>
        </w:tc>
      </w:tr>
      <w:tr w:rsidR="000D1302" w:rsidRPr="000D1302" w14:paraId="2F618B12" w14:textId="77777777" w:rsidTr="006D5F0B">
        <w:tc>
          <w:tcPr>
            <w:tcW w:w="4896" w:type="dxa"/>
            <w:shd w:val="clear" w:color="auto" w:fill="auto"/>
            <w:vAlign w:val="center"/>
          </w:tcPr>
          <w:p w14:paraId="3009048A" w14:textId="77777777" w:rsidR="000D1302" w:rsidRPr="000D1302" w:rsidRDefault="000D1302" w:rsidP="000D1302">
            <w:pPr>
              <w:ind w:left="144"/>
              <w:rPr>
                <w:rFonts w:ascii="Arial" w:hAnsi="Arial" w:cs="Arial"/>
                <w:color w:val="000000"/>
                <w:sz w:val="20"/>
                <w:szCs w:val="20"/>
              </w:rPr>
            </w:pPr>
            <w:r w:rsidRPr="000D1302">
              <w:rPr>
                <w:rFonts w:ascii="Arial" w:hAnsi="Arial" w:cs="Arial"/>
                <w:color w:val="000000"/>
                <w:sz w:val="20"/>
                <w:szCs w:val="20"/>
              </w:rPr>
              <w:t>Impaired</w:t>
            </w:r>
          </w:p>
        </w:tc>
        <w:tc>
          <w:tcPr>
            <w:tcW w:w="1872" w:type="dxa"/>
            <w:shd w:val="clear" w:color="auto" w:fill="auto"/>
            <w:vAlign w:val="bottom"/>
          </w:tcPr>
          <w:p w14:paraId="64FFE591" w14:textId="5C3E0DBC" w:rsidR="000D1302" w:rsidRPr="007E00E8" w:rsidRDefault="000D1302" w:rsidP="000D1302">
            <w:pPr>
              <w:jc w:val="center"/>
              <w:rPr>
                <w:rFonts w:ascii="Arial" w:hAnsi="Arial" w:cs="Arial"/>
                <w:b/>
                <w:sz w:val="20"/>
                <w:szCs w:val="20"/>
              </w:rPr>
            </w:pPr>
            <w:r w:rsidRPr="007E00E8">
              <w:rPr>
                <w:rFonts w:ascii="Arial" w:hAnsi="Arial" w:cs="Arial"/>
                <w:b/>
                <w:color w:val="000000"/>
                <w:sz w:val="20"/>
                <w:szCs w:val="20"/>
              </w:rPr>
              <w:t>373555</w:t>
            </w:r>
          </w:p>
        </w:tc>
        <w:tc>
          <w:tcPr>
            <w:tcW w:w="2592" w:type="dxa"/>
            <w:shd w:val="clear" w:color="auto" w:fill="auto"/>
            <w:vAlign w:val="bottom"/>
          </w:tcPr>
          <w:p w14:paraId="4816D7CC" w14:textId="53A1C3C8" w:rsidR="000D1302" w:rsidRPr="000D1302" w:rsidRDefault="000D1302" w:rsidP="000D1302">
            <w:pPr>
              <w:jc w:val="center"/>
              <w:rPr>
                <w:rFonts w:ascii="Arial" w:hAnsi="Arial" w:cs="Arial"/>
                <w:sz w:val="20"/>
                <w:szCs w:val="20"/>
              </w:rPr>
            </w:pPr>
            <w:r w:rsidRPr="000D1302">
              <w:rPr>
                <w:rFonts w:ascii="Arial" w:hAnsi="Arial" w:cs="Arial"/>
                <w:color w:val="000000"/>
                <w:sz w:val="20"/>
                <w:szCs w:val="20"/>
              </w:rPr>
              <w:t>3.6% (3.6, 3.7)</w:t>
            </w:r>
          </w:p>
        </w:tc>
      </w:tr>
    </w:tbl>
    <w:p w14:paraId="4C2102D6" w14:textId="77777777" w:rsidR="00FE33A4" w:rsidRDefault="00FE33A4"/>
    <w:p w14:paraId="4830F180" w14:textId="2E8AE7F5" w:rsidR="00C55DE6" w:rsidRPr="00070AA5" w:rsidRDefault="00C55DE6" w:rsidP="00070AA5">
      <w:pPr>
        <w:spacing w:line="480" w:lineRule="auto"/>
        <w:rPr>
          <w:sz w:val="24"/>
          <w:szCs w:val="24"/>
        </w:rPr>
      </w:pPr>
      <w:r w:rsidRPr="00070AA5">
        <w:rPr>
          <w:sz w:val="24"/>
          <w:szCs w:val="24"/>
        </w:rPr>
        <w:t>Abbreviations: CI, confidence interval; ESRD, end-stage renal disease; ICU/CCU, intensive care unit or critical care unit</w:t>
      </w:r>
    </w:p>
    <w:p w14:paraId="18AD8562" w14:textId="77777777" w:rsidR="00C55DE6" w:rsidRPr="00070AA5" w:rsidRDefault="00C55DE6" w:rsidP="00C55DE6">
      <w:pPr>
        <w:spacing w:line="480" w:lineRule="auto"/>
        <w:rPr>
          <w:sz w:val="24"/>
          <w:szCs w:val="24"/>
        </w:rPr>
      </w:pPr>
      <w:r w:rsidRPr="00070AA5">
        <w:rPr>
          <w:sz w:val="24"/>
          <w:szCs w:val="24"/>
        </w:rPr>
        <w:t>* Original reason for Medicare enrollment</w:t>
      </w:r>
    </w:p>
    <w:p w14:paraId="53E2B7D3" w14:textId="77777777" w:rsidR="00C55DE6" w:rsidRPr="00070AA5" w:rsidRDefault="00C55DE6" w:rsidP="00C55DE6">
      <w:pPr>
        <w:spacing w:line="480" w:lineRule="auto"/>
        <w:rPr>
          <w:sz w:val="24"/>
          <w:szCs w:val="24"/>
        </w:rPr>
      </w:pPr>
      <w:r w:rsidRPr="00070AA5">
        <w:rPr>
          <w:sz w:val="24"/>
          <w:szCs w:val="24"/>
        </w:rPr>
        <w:t>† Eligible for Medicare and Medicaid</w:t>
      </w:r>
    </w:p>
    <w:p w14:paraId="3BB2EE79" w14:textId="77777777" w:rsidR="00AB1805" w:rsidRPr="00070AA5" w:rsidRDefault="00C55DE6" w:rsidP="00C55DE6">
      <w:pPr>
        <w:spacing w:line="480" w:lineRule="auto"/>
        <w:ind w:left="144" w:hanging="144"/>
        <w:rPr>
          <w:color w:val="000000" w:themeColor="text1"/>
          <w:sz w:val="24"/>
          <w:szCs w:val="24"/>
        </w:rPr>
      </w:pPr>
      <w:r w:rsidRPr="00070AA5">
        <w:rPr>
          <w:sz w:val="24"/>
          <w:szCs w:val="24"/>
        </w:rPr>
        <w:t xml:space="preserve">‡ Mobility and self-care domains created using items from </w:t>
      </w:r>
      <w:r w:rsidR="000540E4" w:rsidRPr="00070AA5">
        <w:rPr>
          <w:color w:val="000000" w:themeColor="text1"/>
          <w:sz w:val="24"/>
          <w:szCs w:val="24"/>
        </w:rPr>
        <w:t>Home Health Outcome and Assessment Information Set (OASIS)</w:t>
      </w:r>
      <w:r w:rsidR="00992B2F" w:rsidRPr="00070AA5">
        <w:rPr>
          <w:color w:val="000000" w:themeColor="text1"/>
          <w:sz w:val="24"/>
          <w:szCs w:val="24"/>
        </w:rPr>
        <w:t xml:space="preserve">. </w:t>
      </w:r>
      <w:r w:rsidR="00AB1805" w:rsidRPr="00070AA5">
        <w:rPr>
          <w:color w:val="000000" w:themeColor="text1"/>
          <w:sz w:val="24"/>
          <w:szCs w:val="24"/>
        </w:rPr>
        <w:t>The mobility domain included three items related to transfers and ambulation/locomotion. The self-care domain included seven items related to feeding, preparing light meals, grooming, dressing, bathing, and toilet hygiene.</w:t>
      </w:r>
    </w:p>
    <w:p w14:paraId="5A73631C" w14:textId="77777777" w:rsidR="00C55DE6" w:rsidRPr="00070AA5" w:rsidRDefault="00C55DE6" w:rsidP="00C55DE6">
      <w:pPr>
        <w:spacing w:line="480" w:lineRule="auto"/>
        <w:ind w:left="144" w:hanging="144"/>
        <w:rPr>
          <w:sz w:val="24"/>
          <w:szCs w:val="24"/>
        </w:rPr>
      </w:pPr>
      <w:r w:rsidRPr="00070AA5">
        <w:rPr>
          <w:sz w:val="24"/>
          <w:szCs w:val="24"/>
        </w:rPr>
        <w:t xml:space="preserve">§ Cognitive </w:t>
      </w:r>
      <w:r w:rsidR="00992B2F" w:rsidRPr="00070AA5">
        <w:rPr>
          <w:sz w:val="24"/>
          <w:szCs w:val="24"/>
        </w:rPr>
        <w:t>cate</w:t>
      </w:r>
      <w:r w:rsidR="00AB1805" w:rsidRPr="00070AA5">
        <w:rPr>
          <w:sz w:val="24"/>
          <w:szCs w:val="24"/>
        </w:rPr>
        <w:t xml:space="preserve">gories created using two items from the </w:t>
      </w:r>
      <w:r w:rsidR="00AB1805" w:rsidRPr="00070AA5">
        <w:rPr>
          <w:color w:val="000000" w:themeColor="text1"/>
          <w:sz w:val="24"/>
          <w:szCs w:val="24"/>
        </w:rPr>
        <w:t>OASIS. Patients were categorized as ‘Intact’ if they were scored as ‘Alert/oriented, able to focus and shift attention, comprehends and recalls task directions independently’ on the cognitive functioning item and as ‘Expresses complex ideas, feelings, and needs clearly, completely, and easily in all situations with no observable impairment’ on the speech/oral expression item.</w:t>
      </w:r>
    </w:p>
    <w:p w14:paraId="17AE0A22" w14:textId="77777777" w:rsidR="00B02C18" w:rsidRDefault="00B02C18"/>
    <w:p w14:paraId="0AC76F7B" w14:textId="77777777" w:rsidR="008D5A0F" w:rsidRDefault="008D5A0F"/>
    <w:sectPr w:rsidR="008D5A0F" w:rsidSect="00FE33A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D4562C" w14:textId="77777777" w:rsidR="00B02C18" w:rsidRDefault="00B02C18" w:rsidP="00B02C18">
      <w:r>
        <w:separator/>
      </w:r>
    </w:p>
  </w:endnote>
  <w:endnote w:type="continuationSeparator" w:id="0">
    <w:p w14:paraId="39458934" w14:textId="77777777" w:rsidR="00B02C18" w:rsidRDefault="00B02C18" w:rsidP="00B02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A7C6E5" w14:textId="77777777" w:rsidR="00B02C18" w:rsidRDefault="00B02C18" w:rsidP="00B02C18">
      <w:r>
        <w:separator/>
      </w:r>
    </w:p>
  </w:footnote>
  <w:footnote w:type="continuationSeparator" w:id="0">
    <w:p w14:paraId="55758559" w14:textId="77777777" w:rsidR="00B02C18" w:rsidRDefault="00B02C18" w:rsidP="00B02C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2D48"/>
    <w:rsid w:val="000540E4"/>
    <w:rsid w:val="00070AA5"/>
    <w:rsid w:val="000D1302"/>
    <w:rsid w:val="00111044"/>
    <w:rsid w:val="00237752"/>
    <w:rsid w:val="0027588E"/>
    <w:rsid w:val="002F6800"/>
    <w:rsid w:val="005E04D1"/>
    <w:rsid w:val="006716C4"/>
    <w:rsid w:val="006D5F0B"/>
    <w:rsid w:val="00717AE8"/>
    <w:rsid w:val="007E00E8"/>
    <w:rsid w:val="00865650"/>
    <w:rsid w:val="00883A8A"/>
    <w:rsid w:val="008B67F0"/>
    <w:rsid w:val="008D5A0F"/>
    <w:rsid w:val="008F11CB"/>
    <w:rsid w:val="00953234"/>
    <w:rsid w:val="00992B2F"/>
    <w:rsid w:val="009D27E3"/>
    <w:rsid w:val="00AB1805"/>
    <w:rsid w:val="00AC2D26"/>
    <w:rsid w:val="00AD33BA"/>
    <w:rsid w:val="00AF7B43"/>
    <w:rsid w:val="00B02C18"/>
    <w:rsid w:val="00B85F1B"/>
    <w:rsid w:val="00C55DE6"/>
    <w:rsid w:val="00D770D8"/>
    <w:rsid w:val="00E0257A"/>
    <w:rsid w:val="00E63EFC"/>
    <w:rsid w:val="00EC2D48"/>
    <w:rsid w:val="00EE5993"/>
    <w:rsid w:val="00FE33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C229D"/>
  <w15:chartTrackingRefBased/>
  <w15:docId w15:val="{D942106C-184D-48C3-9730-765A808CA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C2D48"/>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02C18"/>
    <w:pPr>
      <w:tabs>
        <w:tab w:val="center" w:pos="4680"/>
        <w:tab w:val="right" w:pos="9360"/>
      </w:tabs>
    </w:pPr>
  </w:style>
  <w:style w:type="character" w:customStyle="1" w:styleId="HeaderChar">
    <w:name w:val="Header Char"/>
    <w:basedOn w:val="DefaultParagraphFont"/>
    <w:link w:val="Header"/>
    <w:uiPriority w:val="99"/>
    <w:rsid w:val="00B02C18"/>
  </w:style>
  <w:style w:type="paragraph" w:styleId="Footer">
    <w:name w:val="footer"/>
    <w:basedOn w:val="Normal"/>
    <w:link w:val="FooterChar"/>
    <w:uiPriority w:val="99"/>
    <w:unhideWhenUsed/>
    <w:rsid w:val="00B02C18"/>
    <w:pPr>
      <w:tabs>
        <w:tab w:val="center" w:pos="4680"/>
        <w:tab w:val="right" w:pos="9360"/>
      </w:tabs>
    </w:pPr>
  </w:style>
  <w:style w:type="character" w:customStyle="1" w:styleId="FooterChar">
    <w:name w:val="Footer Char"/>
    <w:basedOn w:val="DefaultParagraphFont"/>
    <w:link w:val="Footer"/>
    <w:uiPriority w:val="99"/>
    <w:rsid w:val="00B02C18"/>
  </w:style>
  <w:style w:type="character" w:styleId="CommentReference">
    <w:name w:val="annotation reference"/>
    <w:basedOn w:val="DefaultParagraphFont"/>
    <w:uiPriority w:val="99"/>
    <w:semiHidden/>
    <w:unhideWhenUsed/>
    <w:rsid w:val="00D770D8"/>
    <w:rPr>
      <w:sz w:val="16"/>
      <w:szCs w:val="16"/>
    </w:rPr>
  </w:style>
  <w:style w:type="paragraph" w:styleId="CommentText">
    <w:name w:val="annotation text"/>
    <w:basedOn w:val="Normal"/>
    <w:link w:val="CommentTextChar"/>
    <w:uiPriority w:val="99"/>
    <w:semiHidden/>
    <w:unhideWhenUsed/>
    <w:rsid w:val="00D770D8"/>
    <w:rPr>
      <w:sz w:val="20"/>
      <w:szCs w:val="20"/>
    </w:rPr>
  </w:style>
  <w:style w:type="character" w:customStyle="1" w:styleId="CommentTextChar">
    <w:name w:val="Comment Text Char"/>
    <w:basedOn w:val="DefaultParagraphFont"/>
    <w:link w:val="CommentText"/>
    <w:uiPriority w:val="99"/>
    <w:semiHidden/>
    <w:rsid w:val="00D770D8"/>
    <w:rPr>
      <w:sz w:val="20"/>
      <w:szCs w:val="20"/>
    </w:rPr>
  </w:style>
  <w:style w:type="paragraph" w:styleId="CommentSubject">
    <w:name w:val="annotation subject"/>
    <w:basedOn w:val="CommentText"/>
    <w:next w:val="CommentText"/>
    <w:link w:val="CommentSubjectChar"/>
    <w:uiPriority w:val="99"/>
    <w:semiHidden/>
    <w:unhideWhenUsed/>
    <w:rsid w:val="00D770D8"/>
    <w:rPr>
      <w:b/>
      <w:bCs/>
    </w:rPr>
  </w:style>
  <w:style w:type="character" w:customStyle="1" w:styleId="CommentSubjectChar">
    <w:name w:val="Comment Subject Char"/>
    <w:basedOn w:val="CommentTextChar"/>
    <w:link w:val="CommentSubject"/>
    <w:uiPriority w:val="99"/>
    <w:semiHidden/>
    <w:rsid w:val="00D770D8"/>
    <w:rPr>
      <w:b/>
      <w:bCs/>
      <w:sz w:val="20"/>
      <w:szCs w:val="20"/>
    </w:rPr>
  </w:style>
  <w:style w:type="paragraph" w:styleId="BalloonText">
    <w:name w:val="Balloon Text"/>
    <w:basedOn w:val="Normal"/>
    <w:link w:val="BalloonTextChar"/>
    <w:uiPriority w:val="99"/>
    <w:semiHidden/>
    <w:unhideWhenUsed/>
    <w:rsid w:val="00D770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70D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442</Words>
  <Characters>2521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Middleton, Addie</dc:creator>
  <cp:keywords/>
  <dc:description/>
  <cp:lastModifiedBy>Addie Middleton</cp:lastModifiedBy>
  <cp:revision>3</cp:revision>
  <dcterms:created xsi:type="dcterms:W3CDTF">2019-03-06T12:59:00Z</dcterms:created>
  <dcterms:modified xsi:type="dcterms:W3CDTF">2019-03-06T13:10:00Z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-339033058</vt:i4>
  </property>
  <property fmtid="{D5CDD505-2E9C-101B-9397-08002B2CF9AE}" pid="4" name="_EmailSubject">
    <vt:lpwstr>Correction Request for Article (Med Care 2019;57:145–151)</vt:lpwstr>
  </property>
  <property fmtid="{D5CDD505-2E9C-101B-9397-08002B2CF9AE}" pid="5" name="_AuthorEmail">
    <vt:lpwstr>middlja@musc.edu</vt:lpwstr>
  </property>
  <property fmtid="{D5CDD505-2E9C-101B-9397-08002B2CF9AE}" pid="6" name="_AuthorEmailDisplayName">
    <vt:lpwstr>Middleton, Addie</vt:lpwstr>
  </property>
</Properties>
</file>