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4355" w14:textId="6F69C739" w:rsidR="003C3BCB" w:rsidRDefault="003C3BCB" w:rsidP="003C3BC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A, Supplemental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Content </w:t>
      </w:r>
      <w:r w:rsidR="009B468A">
        <w:rPr>
          <w:rFonts w:ascii="Times New Roman" w:hAnsi="Times New Roman" w:cs="Times New Roman"/>
          <w:b/>
          <w:sz w:val="24"/>
          <w:szCs w:val="24"/>
        </w:rPr>
        <w:t>2</w:t>
      </w:r>
      <w:r w:rsidRPr="00A271C8">
        <w:rPr>
          <w:rFonts w:ascii="Times New Roman" w:hAnsi="Times New Roman" w:cs="Times New Roman"/>
          <w:b/>
          <w:sz w:val="24"/>
          <w:szCs w:val="24"/>
        </w:rPr>
        <w:t>.</w:t>
      </w:r>
      <w:r w:rsidRPr="0047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C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7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C77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47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C7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7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C77">
        <w:rPr>
          <w:rFonts w:ascii="Times New Roman" w:hAnsi="Times New Roman" w:cs="Times New Roman"/>
          <w:sz w:val="24"/>
          <w:szCs w:val="24"/>
        </w:rPr>
        <w:t>insufficient</w:t>
      </w:r>
      <w:proofErr w:type="spellEnd"/>
      <w:r w:rsidRPr="0047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C77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47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C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76C77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476C77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47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C77">
        <w:rPr>
          <w:rFonts w:ascii="Times New Roman" w:hAnsi="Times New Roman" w:cs="Times New Roman"/>
          <w:sz w:val="24"/>
          <w:szCs w:val="24"/>
        </w:rPr>
        <w:t>necrosis</w:t>
      </w:r>
      <w:proofErr w:type="spellEnd"/>
      <w:r w:rsidRPr="00476C77">
        <w:rPr>
          <w:rFonts w:ascii="Times New Roman" w:hAnsi="Times New Roman" w:cs="Times New Roman"/>
          <w:sz w:val="24"/>
          <w:szCs w:val="24"/>
        </w:rPr>
        <w:t xml:space="preserve">-α </w:t>
      </w:r>
      <w:proofErr w:type="spellStart"/>
      <w:r w:rsidRPr="00476C77">
        <w:rPr>
          <w:rFonts w:ascii="Times New Roman" w:hAnsi="Times New Roman" w:cs="Times New Roman"/>
          <w:sz w:val="24"/>
          <w:szCs w:val="24"/>
        </w:rPr>
        <w:t>therapy</w:t>
      </w:r>
      <w:proofErr w:type="spellEnd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C3BCB" w14:paraId="6A2C8E20" w14:textId="77777777" w:rsidTr="00597DFF">
        <w:trPr>
          <w:trHeight w:hRule="exact" w:val="567"/>
        </w:trPr>
        <w:tc>
          <w:tcPr>
            <w:tcW w:w="8926" w:type="dxa"/>
            <w:tcBorders>
              <w:bottom w:val="single" w:sz="4" w:space="0" w:color="auto"/>
            </w:tcBorders>
            <w:vAlign w:val="bottom"/>
          </w:tcPr>
          <w:p w14:paraId="1C32F6A3" w14:textId="77777777" w:rsidR="003C3BCB" w:rsidRPr="00AC19C5" w:rsidRDefault="003C3BCB" w:rsidP="009459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C5">
              <w:rPr>
                <w:rFonts w:ascii="Times New Roman" w:hAnsi="Times New Roman" w:cs="Times New Roman"/>
                <w:b/>
                <w:sz w:val="24"/>
                <w:szCs w:val="24"/>
              </w:rPr>
              <w:t>Lack</w:t>
            </w:r>
            <w:proofErr w:type="spellEnd"/>
            <w:r w:rsidRPr="00AC1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AC19C5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  <w:proofErr w:type="spellEnd"/>
            <w:r w:rsidRPr="00AC1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9C5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AC1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anti-TNF</w:t>
            </w:r>
          </w:p>
        </w:tc>
      </w:tr>
      <w:tr w:rsidR="003C3BCB" w14:paraId="4404E853" w14:textId="77777777" w:rsidTr="00597DFF">
        <w:trPr>
          <w:trHeight w:hRule="exact" w:val="567"/>
        </w:trPr>
        <w:tc>
          <w:tcPr>
            <w:tcW w:w="8926" w:type="dxa"/>
            <w:tcBorders>
              <w:bottom w:val="nil"/>
            </w:tcBorders>
            <w:vAlign w:val="bottom"/>
          </w:tcPr>
          <w:p w14:paraId="4A554355" w14:textId="77777777" w:rsidR="003C3BCB" w:rsidRPr="00AC19C5" w:rsidRDefault="003C3BCB" w:rsidP="009459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Cessation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of IFX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ADA</w:t>
            </w:r>
            <w:r w:rsidRPr="00AC19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3C3BCB" w14:paraId="51AE4237" w14:textId="77777777" w:rsidTr="00597DFF">
        <w:trPr>
          <w:trHeight w:hRule="exact" w:val="567"/>
        </w:trPr>
        <w:tc>
          <w:tcPr>
            <w:tcW w:w="8926" w:type="dxa"/>
            <w:tcBorders>
              <w:top w:val="nil"/>
              <w:bottom w:val="nil"/>
            </w:tcBorders>
            <w:vAlign w:val="bottom"/>
          </w:tcPr>
          <w:p w14:paraId="0B5186D5" w14:textId="20B9C8DF" w:rsidR="003C3BCB" w:rsidRPr="00AC19C5" w:rsidRDefault="003C3BCB" w:rsidP="009459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corticosteroids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/IM </w:t>
            </w:r>
          </w:p>
        </w:tc>
      </w:tr>
      <w:tr w:rsidR="003C3BCB" w14:paraId="19C2D75A" w14:textId="77777777" w:rsidTr="00597DFF">
        <w:trPr>
          <w:trHeight w:hRule="exact" w:val="567"/>
        </w:trPr>
        <w:tc>
          <w:tcPr>
            <w:tcW w:w="8926" w:type="dxa"/>
            <w:tcBorders>
              <w:top w:val="nil"/>
              <w:bottom w:val="nil"/>
            </w:tcBorders>
            <w:vAlign w:val="bottom"/>
          </w:tcPr>
          <w:p w14:paraId="252F1199" w14:textId="77777777" w:rsidR="003C3BCB" w:rsidRPr="00AC19C5" w:rsidRDefault="003C3BCB" w:rsidP="009459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ileocolonic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resection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colectomy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induction</w:t>
            </w:r>
            <w:proofErr w:type="spellEnd"/>
          </w:p>
        </w:tc>
      </w:tr>
      <w:tr w:rsidR="003C3BCB" w14:paraId="5435B418" w14:textId="77777777" w:rsidTr="00597DFF">
        <w:trPr>
          <w:trHeight w:hRule="exact" w:val="567"/>
        </w:trPr>
        <w:tc>
          <w:tcPr>
            <w:tcW w:w="8926" w:type="dxa"/>
            <w:tcBorders>
              <w:top w:val="nil"/>
              <w:bottom w:val="nil"/>
            </w:tcBorders>
            <w:vAlign w:val="bottom"/>
          </w:tcPr>
          <w:p w14:paraId="62CC5715" w14:textId="08AE8B18" w:rsidR="003C3BCB" w:rsidRPr="00277481" w:rsidRDefault="003C3BCB" w:rsidP="009459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Decrease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of PUCAI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 w:rsidR="0027748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C3BCB" w14:paraId="708EE3B2" w14:textId="77777777" w:rsidTr="00597DFF">
        <w:trPr>
          <w:trHeight w:hRule="exact" w:val="567"/>
        </w:trPr>
        <w:tc>
          <w:tcPr>
            <w:tcW w:w="8926" w:type="dxa"/>
            <w:tcBorders>
              <w:top w:val="nil"/>
              <w:bottom w:val="nil"/>
            </w:tcBorders>
            <w:vAlign w:val="bottom"/>
          </w:tcPr>
          <w:p w14:paraId="2B4AD30A" w14:textId="57921228" w:rsidR="003C3BCB" w:rsidRPr="00AC19C5" w:rsidRDefault="003C3BCB" w:rsidP="009459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Decrease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of PCDAI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12.5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 w:rsidR="0027748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C3BCB" w14:paraId="171D6B04" w14:textId="77777777" w:rsidTr="00597DFF">
        <w:trPr>
          <w:trHeight w:hRule="exact" w:val="567"/>
        </w:trPr>
        <w:tc>
          <w:tcPr>
            <w:tcW w:w="8926" w:type="dxa"/>
            <w:tcBorders>
              <w:top w:val="nil"/>
            </w:tcBorders>
            <w:vAlign w:val="bottom"/>
          </w:tcPr>
          <w:p w14:paraId="34C2254B" w14:textId="77777777" w:rsidR="003C3BCB" w:rsidRPr="00AC19C5" w:rsidRDefault="003C3BCB" w:rsidP="0094596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Intensification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9C5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proofErr w:type="spellEnd"/>
          </w:p>
        </w:tc>
      </w:tr>
    </w:tbl>
    <w:p w14:paraId="5E9F37D7" w14:textId="77777777" w:rsidR="003C3BCB" w:rsidRPr="00384030" w:rsidRDefault="003C3BCB" w:rsidP="003C3BCB">
      <w:pPr>
        <w:spacing w:line="276" w:lineRule="auto"/>
        <w:jc w:val="both"/>
      </w:pPr>
      <w:r w:rsidRPr="003554E0">
        <w:t>ADA: adalimumab, anti-TNF: anti-tumor necrosis factor-α, IFX: infliximab, IM: immunomodulator</w:t>
      </w:r>
      <w:r>
        <w:t>s</w:t>
      </w:r>
      <w:r w:rsidRPr="003554E0">
        <w:t>; PCDAI: pediatric Crohn’s disease activity index, PUCAI: p</w:t>
      </w:r>
      <w:r w:rsidRPr="00384030">
        <w:t xml:space="preserve">ediatric ulcerative </w:t>
      </w:r>
      <w:r>
        <w:t xml:space="preserve">colitis </w:t>
      </w:r>
      <w:r w:rsidRPr="00384030">
        <w:t>activity index</w:t>
      </w:r>
    </w:p>
    <w:p w14:paraId="245562BF" w14:textId="77777777" w:rsidR="001471B7" w:rsidRDefault="003C3BCB" w:rsidP="003C3BCB">
      <w:pPr>
        <w:spacing w:line="276" w:lineRule="auto"/>
        <w:jc w:val="both"/>
        <w:rPr>
          <w:bCs/>
        </w:rPr>
      </w:pPr>
      <w:r w:rsidRPr="003554E0">
        <w:rPr>
          <w:bCs/>
        </w:rPr>
        <w:t>*Cessation of anti-TNF due to ineffective</w:t>
      </w:r>
      <w:r w:rsidR="001471B7">
        <w:rPr>
          <w:bCs/>
        </w:rPr>
        <w:t>ne</w:t>
      </w:r>
      <w:r w:rsidRPr="003554E0">
        <w:rPr>
          <w:bCs/>
        </w:rPr>
        <w:t>ss</w:t>
      </w:r>
      <w:r w:rsidR="001471B7">
        <w:rPr>
          <w:bCs/>
        </w:rPr>
        <w:t>, or</w:t>
      </w:r>
      <w:r w:rsidRPr="003554E0">
        <w:rPr>
          <w:bCs/>
        </w:rPr>
        <w:t xml:space="preserve"> allergic reactions</w:t>
      </w:r>
      <w:r w:rsidR="001471B7">
        <w:rPr>
          <w:bCs/>
        </w:rPr>
        <w:t>/</w:t>
      </w:r>
      <w:r w:rsidRPr="003554E0">
        <w:rPr>
          <w:bCs/>
        </w:rPr>
        <w:t xml:space="preserve">intolerance to medications </w:t>
      </w:r>
    </w:p>
    <w:p w14:paraId="1D2E2693" w14:textId="121531E7" w:rsidR="003C3BCB" w:rsidRDefault="001471B7" w:rsidP="003C3BCB">
      <w:pPr>
        <w:spacing w:line="276" w:lineRule="auto"/>
        <w:jc w:val="both"/>
        <w:rPr>
          <w:bCs/>
        </w:rPr>
      </w:pPr>
      <w:r>
        <w:rPr>
          <w:bCs/>
        </w:rPr>
        <w:t xml:space="preserve">is </w:t>
      </w:r>
      <w:r w:rsidR="003C3BCB" w:rsidRPr="003554E0">
        <w:rPr>
          <w:bCs/>
        </w:rPr>
        <w:t>not included.</w:t>
      </w:r>
    </w:p>
    <w:p w14:paraId="5228312A" w14:textId="6323EDD2" w:rsidR="00277481" w:rsidRPr="003554E0" w:rsidRDefault="00277481" w:rsidP="00277481">
      <w:pPr>
        <w:spacing w:line="276" w:lineRule="auto"/>
        <w:jc w:val="both"/>
      </w:pPr>
      <w:r>
        <w:t>**</w:t>
      </w:r>
      <w:r w:rsidRPr="00277481">
        <w:rPr>
          <w:color w:val="000000" w:themeColor="text1"/>
          <w:lang w:eastAsia="tr-TR"/>
        </w:rPr>
        <w:t xml:space="preserve"> </w:t>
      </w:r>
      <w:proofErr w:type="spellStart"/>
      <w:r w:rsidRPr="0086458B">
        <w:rPr>
          <w:color w:val="000000" w:themeColor="text1"/>
          <w:lang w:eastAsia="tr-TR"/>
        </w:rPr>
        <w:t>Bousvaros</w:t>
      </w:r>
      <w:proofErr w:type="spellEnd"/>
      <w:r w:rsidRPr="0086458B">
        <w:rPr>
          <w:color w:val="000000" w:themeColor="text1"/>
          <w:lang w:eastAsia="tr-TR"/>
        </w:rPr>
        <w:t xml:space="preserve"> A, Turner D, </w:t>
      </w:r>
      <w:proofErr w:type="spellStart"/>
      <w:r w:rsidRPr="0086458B">
        <w:rPr>
          <w:color w:val="000000" w:themeColor="text1"/>
          <w:lang w:eastAsia="tr-TR"/>
        </w:rPr>
        <w:t>Vitito</w:t>
      </w:r>
      <w:proofErr w:type="spellEnd"/>
      <w:r w:rsidRPr="0086458B">
        <w:rPr>
          <w:color w:val="000000" w:themeColor="text1"/>
          <w:lang w:eastAsia="tr-TR"/>
        </w:rPr>
        <w:t xml:space="preserve"> L. A case-based monograph focusing on pediatric IBD. </w:t>
      </w:r>
      <w:hyperlink r:id="rId6" w:history="1">
        <w:r w:rsidRPr="00277481">
          <w:rPr>
            <w:rStyle w:val="Hyperlink"/>
            <w:color w:val="000000" w:themeColor="text1"/>
            <w:u w:val="none"/>
            <w:lang w:eastAsia="tr-TR"/>
          </w:rPr>
          <w:t>https://naspghan.org/files/documents/pdfs/cme/podcasts/MonitoringDiseaseActivity_PediatricIBDPatients.pdf</w:t>
        </w:r>
      </w:hyperlink>
    </w:p>
    <w:p w14:paraId="0E8A855C" w14:textId="77777777" w:rsidR="003C3BCB" w:rsidRDefault="003C3BCB" w:rsidP="003C3BCB">
      <w:pPr>
        <w:spacing w:line="480" w:lineRule="auto"/>
        <w:jc w:val="both"/>
      </w:pPr>
      <w:bookmarkStart w:id="0" w:name="_GoBack"/>
      <w:bookmarkEnd w:id="0"/>
    </w:p>
    <w:p w14:paraId="732AD77C" w14:textId="77777777" w:rsidR="003C3BCB" w:rsidRDefault="003C3BCB" w:rsidP="003C3BCB">
      <w:pPr>
        <w:spacing w:line="480" w:lineRule="auto"/>
        <w:jc w:val="both"/>
      </w:pPr>
    </w:p>
    <w:p w14:paraId="4D99B1AC" w14:textId="77777777" w:rsidR="003C3BCB" w:rsidRDefault="003C3BCB" w:rsidP="003C3BCB">
      <w:pPr>
        <w:spacing w:line="480" w:lineRule="auto"/>
        <w:jc w:val="both"/>
      </w:pPr>
    </w:p>
    <w:p w14:paraId="1C41F69E" w14:textId="77777777" w:rsidR="003C3BCB" w:rsidRDefault="003C3BCB" w:rsidP="003C3BCB">
      <w:pPr>
        <w:spacing w:line="480" w:lineRule="auto"/>
        <w:jc w:val="both"/>
      </w:pPr>
    </w:p>
    <w:p w14:paraId="299ECACA" w14:textId="77777777" w:rsidR="003C3BCB" w:rsidRDefault="003C3BCB" w:rsidP="003C3BCB">
      <w:pPr>
        <w:spacing w:line="480" w:lineRule="auto"/>
        <w:jc w:val="both"/>
      </w:pPr>
    </w:p>
    <w:p w14:paraId="4BD6747C" w14:textId="77777777" w:rsidR="003C3BCB" w:rsidRDefault="003C3BCB" w:rsidP="003C3BCB">
      <w:pPr>
        <w:spacing w:line="480" w:lineRule="auto"/>
        <w:jc w:val="both"/>
      </w:pPr>
    </w:p>
    <w:p w14:paraId="7D3F8F5C" w14:textId="77777777" w:rsidR="003C3BCB" w:rsidRDefault="003C3BCB" w:rsidP="003C3BCB">
      <w:pPr>
        <w:spacing w:line="480" w:lineRule="auto"/>
        <w:jc w:val="both"/>
      </w:pPr>
    </w:p>
    <w:p w14:paraId="0A6BC638" w14:textId="77777777" w:rsidR="003C3BCB" w:rsidRDefault="003C3BCB" w:rsidP="003C3BCB">
      <w:pPr>
        <w:spacing w:line="480" w:lineRule="auto"/>
        <w:jc w:val="both"/>
      </w:pPr>
    </w:p>
    <w:p w14:paraId="63A00751" w14:textId="77777777" w:rsidR="003C3BCB" w:rsidRDefault="003C3BCB" w:rsidP="003C3BCB">
      <w:pPr>
        <w:spacing w:line="480" w:lineRule="auto"/>
        <w:jc w:val="both"/>
      </w:pPr>
    </w:p>
    <w:p w14:paraId="0D459861" w14:textId="77777777" w:rsidR="003C3BCB" w:rsidRDefault="003C3BCB" w:rsidP="003C3BCB">
      <w:pPr>
        <w:spacing w:line="480" w:lineRule="auto"/>
        <w:jc w:val="both"/>
      </w:pPr>
    </w:p>
    <w:p w14:paraId="41F36E92" w14:textId="77777777" w:rsidR="003C3BCB" w:rsidRDefault="003C3BCB" w:rsidP="003C3BCB">
      <w:pPr>
        <w:spacing w:line="480" w:lineRule="auto"/>
        <w:jc w:val="both"/>
      </w:pPr>
    </w:p>
    <w:p w14:paraId="32E5ACC2" w14:textId="77777777" w:rsidR="003C3BCB" w:rsidRDefault="003C3BCB" w:rsidP="003C3BCB">
      <w:pPr>
        <w:widowControl w:val="0"/>
        <w:autoSpaceDE w:val="0"/>
        <w:autoSpaceDN w:val="0"/>
        <w:adjustRightInd w:val="0"/>
        <w:spacing w:after="240" w:line="276" w:lineRule="auto"/>
        <w:rPr>
          <w:b/>
        </w:rPr>
      </w:pPr>
    </w:p>
    <w:p w14:paraId="1AE96F6E" w14:textId="77777777" w:rsidR="003C3BCB" w:rsidRDefault="003C3BCB" w:rsidP="003C3BCB"/>
    <w:p w14:paraId="24E3DE6E" w14:textId="77777777" w:rsidR="004300EF" w:rsidRDefault="004300EF"/>
    <w:sectPr w:rsidR="004300EF" w:rsidSect="005F76C2">
      <w:footerReference w:type="even" r:id="rId7"/>
      <w:footerReference w:type="default" r:id="rId8"/>
      <w:pgSz w:w="11906" w:h="16838"/>
      <w:pgMar w:top="1417" w:right="1558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4A4B5" w14:textId="77777777" w:rsidR="000F45B1" w:rsidRDefault="000F45B1">
      <w:r>
        <w:separator/>
      </w:r>
    </w:p>
  </w:endnote>
  <w:endnote w:type="continuationSeparator" w:id="0">
    <w:p w14:paraId="1522D953" w14:textId="77777777" w:rsidR="000F45B1" w:rsidRDefault="000F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458669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64A1C3" w14:textId="77777777" w:rsidR="008619E4" w:rsidRDefault="003C3BCB" w:rsidP="004863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9E5E4E" w14:textId="77777777" w:rsidR="008619E4" w:rsidRDefault="000F45B1" w:rsidP="00861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98998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63C8C" w14:textId="77777777" w:rsidR="008619E4" w:rsidRDefault="003C3BCB" w:rsidP="004863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7D8460" w14:textId="77777777" w:rsidR="000F1285" w:rsidRDefault="000F45B1" w:rsidP="008619E4">
    <w:pPr>
      <w:pStyle w:val="Footer"/>
      <w:ind w:right="360"/>
      <w:jc w:val="right"/>
    </w:pPr>
  </w:p>
  <w:p w14:paraId="414C3596" w14:textId="77777777" w:rsidR="000F1285" w:rsidRDefault="000F4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8A1AC" w14:textId="77777777" w:rsidR="000F45B1" w:rsidRDefault="000F45B1">
      <w:r>
        <w:separator/>
      </w:r>
    </w:p>
  </w:footnote>
  <w:footnote w:type="continuationSeparator" w:id="0">
    <w:p w14:paraId="39D04E8F" w14:textId="77777777" w:rsidR="000F45B1" w:rsidRDefault="000F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CB"/>
    <w:rsid w:val="000A663B"/>
    <w:rsid w:val="000F45B1"/>
    <w:rsid w:val="001471B7"/>
    <w:rsid w:val="001925E3"/>
    <w:rsid w:val="00277481"/>
    <w:rsid w:val="00396ACD"/>
    <w:rsid w:val="003B6433"/>
    <w:rsid w:val="003C3BCB"/>
    <w:rsid w:val="004300EF"/>
    <w:rsid w:val="00456F5D"/>
    <w:rsid w:val="00597DFF"/>
    <w:rsid w:val="005F073A"/>
    <w:rsid w:val="005F76C2"/>
    <w:rsid w:val="006517CE"/>
    <w:rsid w:val="00900845"/>
    <w:rsid w:val="009B468A"/>
    <w:rsid w:val="00BF48A7"/>
    <w:rsid w:val="00C42ABB"/>
    <w:rsid w:val="00F50BA5"/>
    <w:rsid w:val="00F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ADA7"/>
  <w15:chartTrackingRefBased/>
  <w15:docId w15:val="{26FDA6C6-93CE-9A49-B881-5D32A896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B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eGrid">
    <w:name w:val="Table Grid"/>
    <w:basedOn w:val="TableNormal"/>
    <w:uiPriority w:val="59"/>
    <w:rsid w:val="003C3BCB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3B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3C3BCB"/>
    <w:rPr>
      <w:sz w:val="22"/>
      <w:szCs w:val="22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3C3BCB"/>
  </w:style>
  <w:style w:type="character" w:styleId="Hyperlink">
    <w:name w:val="Hyperlink"/>
    <w:basedOn w:val="DefaultParagraphFont"/>
    <w:uiPriority w:val="99"/>
    <w:unhideWhenUsed/>
    <w:rsid w:val="00277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pghan.org/files/documents/pdfs/cme/podcasts/MonitoringDiseaseActivity_PediatricIBDPatient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2020-06-02T23:41:00Z</dcterms:created>
  <dcterms:modified xsi:type="dcterms:W3CDTF">2021-02-10T23:17:00Z</dcterms:modified>
</cp:coreProperties>
</file>