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03" w:rsidRPr="0020102E" w:rsidRDefault="005A5E63" w:rsidP="00B11403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 xml:space="preserve">SUPPLEMENTARY </w:t>
      </w:r>
      <w:r w:rsidR="00B11403" w:rsidRPr="00FD6CC0">
        <w:rPr>
          <w:rFonts w:ascii="Arial" w:hAnsi="Arial" w:cs="Arial"/>
          <w:sz w:val="22"/>
          <w:szCs w:val="22"/>
          <w:lang w:val="en-US"/>
        </w:rPr>
        <w:t>TABLE S1.</w:t>
      </w:r>
      <w:r w:rsidR="00B11403" w:rsidRPr="0020102E">
        <w:rPr>
          <w:rFonts w:ascii="Arial" w:hAnsi="Arial" w:cs="Arial"/>
          <w:sz w:val="22"/>
          <w:szCs w:val="22"/>
          <w:lang w:val="en-US"/>
        </w:rPr>
        <w:t xml:space="preserve"> Exclusion criteria</w:t>
      </w:r>
    </w:p>
    <w:tbl>
      <w:tblPr>
        <w:tblStyle w:val="TableGrid"/>
        <w:tblW w:w="95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927"/>
      </w:tblGrid>
      <w:tr w:rsidR="00B11403" w:rsidRPr="0020102E" w:rsidTr="00273502">
        <w:trPr>
          <w:tblHeader/>
        </w:trPr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B11403" w:rsidRPr="00FD6CC0" w:rsidRDefault="00B11403" w:rsidP="00273502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D6CC0">
              <w:rPr>
                <w:rFonts w:ascii="Arial" w:hAnsi="Arial" w:cs="Arial"/>
                <w:sz w:val="22"/>
                <w:szCs w:val="22"/>
                <w:lang w:val="en-US"/>
              </w:rPr>
              <w:t>Medical history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B11403" w:rsidRPr="00FD6CC0" w:rsidRDefault="00B11403" w:rsidP="00273502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D6CC0">
              <w:rPr>
                <w:rFonts w:ascii="Arial" w:hAnsi="Arial" w:cs="Arial"/>
                <w:sz w:val="22"/>
                <w:szCs w:val="22"/>
                <w:lang w:val="en-US"/>
              </w:rPr>
              <w:t xml:space="preserve">Prior treatment with </w:t>
            </w:r>
          </w:p>
        </w:tc>
      </w:tr>
      <w:tr w:rsidR="00B11403" w:rsidRPr="0020102E" w:rsidTr="00273502">
        <w:tc>
          <w:tcPr>
            <w:tcW w:w="4613" w:type="dxa"/>
            <w:tcBorders>
              <w:top w:val="single" w:sz="4" w:space="0" w:color="auto"/>
            </w:tcBorders>
          </w:tcPr>
          <w:p w:rsidR="00B11403" w:rsidRPr="0020102E" w:rsidRDefault="00B11403" w:rsidP="00B1140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70" w:hanging="27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History of allergy to salicylates, aminosalicylates, or any component of the administered study drug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B11403" w:rsidRPr="0020102E" w:rsidRDefault="00B11403" w:rsidP="00B1140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70" w:hanging="27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Immunomodulatory therapy including, but not limited to: rosiglitazone, 6-mercaptopurine or azathioprine, cyclosporine, or methotrexate within 90 days prior to screening visit</w:t>
            </w:r>
          </w:p>
        </w:tc>
      </w:tr>
      <w:tr w:rsidR="00B11403" w:rsidRPr="0020102E" w:rsidTr="00273502">
        <w:tc>
          <w:tcPr>
            <w:tcW w:w="4613" w:type="dxa"/>
          </w:tcPr>
          <w:p w:rsidR="00B11403" w:rsidRPr="0020102E" w:rsidRDefault="00B11403" w:rsidP="00B1140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70" w:hanging="27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Malabsorption, any condition bearing an effect on gastrointestinal motility</w:t>
            </w:r>
          </w:p>
        </w:tc>
        <w:tc>
          <w:tcPr>
            <w:tcW w:w="4927" w:type="dxa"/>
          </w:tcPr>
          <w:p w:rsidR="00B11403" w:rsidRPr="0020102E" w:rsidRDefault="00B11403" w:rsidP="00B1140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70" w:hanging="27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Biologic therapy including, but not limited to: infliximab, certolizumab, adalimumab or other biologic treatment of ulcerative colitis within 90 days prior to screening visit</w:t>
            </w:r>
          </w:p>
        </w:tc>
      </w:tr>
      <w:tr w:rsidR="00B11403" w:rsidRPr="0020102E" w:rsidTr="00273502">
        <w:tc>
          <w:tcPr>
            <w:tcW w:w="4613" w:type="dxa"/>
          </w:tcPr>
          <w:p w:rsidR="00B11403" w:rsidRPr="0020102E" w:rsidRDefault="00B11403" w:rsidP="00B1140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70" w:hanging="27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A history of extensive small bowel resection causing short bowel syndrome</w:t>
            </w:r>
          </w:p>
        </w:tc>
        <w:tc>
          <w:tcPr>
            <w:tcW w:w="4927" w:type="dxa"/>
          </w:tcPr>
          <w:p w:rsidR="00B11403" w:rsidRPr="0020102E" w:rsidRDefault="00B11403" w:rsidP="00B1140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70" w:hanging="27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Any oral, intravenous, intramuscular, or rectally administered corticosteroids (including budesonide) within 30 days prior to the screening visit</w:t>
            </w:r>
          </w:p>
        </w:tc>
      </w:tr>
      <w:tr w:rsidR="00B11403" w:rsidRPr="0020102E" w:rsidTr="00273502">
        <w:tc>
          <w:tcPr>
            <w:tcW w:w="4613" w:type="dxa"/>
          </w:tcPr>
          <w:p w:rsidR="00B11403" w:rsidRPr="0020102E" w:rsidRDefault="00B11403" w:rsidP="00B1140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70" w:hanging="27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Significant co-existing illness such as cancer, significant organic or psychiatric disease that contraindicated administration of the study drug</w:t>
            </w:r>
          </w:p>
        </w:tc>
        <w:tc>
          <w:tcPr>
            <w:tcW w:w="4927" w:type="dxa"/>
          </w:tcPr>
          <w:p w:rsidR="00B11403" w:rsidRPr="0020102E" w:rsidRDefault="00B11403" w:rsidP="00B1140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70" w:hanging="27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Any other topical (non-oral) mesalamine therapy within 7 days prior to the screening visit</w:t>
            </w:r>
          </w:p>
        </w:tc>
      </w:tr>
      <w:tr w:rsidR="00B11403" w:rsidRPr="0020102E" w:rsidTr="00273502">
        <w:tc>
          <w:tcPr>
            <w:tcW w:w="4613" w:type="dxa"/>
          </w:tcPr>
          <w:p w:rsidR="00B11403" w:rsidRPr="0020102E" w:rsidRDefault="00B11403" w:rsidP="00B1140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70" w:hanging="27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Current renal disease, a screening BUN or creatinine value that is &gt;1.5 × ULN</w:t>
            </w:r>
          </w:p>
        </w:tc>
        <w:tc>
          <w:tcPr>
            <w:tcW w:w="4927" w:type="dxa"/>
          </w:tcPr>
          <w:p w:rsidR="00B11403" w:rsidRPr="0020102E" w:rsidRDefault="00B11403" w:rsidP="00B1140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70" w:hanging="27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Antibiotics (other than topical antibiotics) including metronidazole within 7 days prior to the screening visit</w:t>
            </w:r>
          </w:p>
        </w:tc>
      </w:tr>
      <w:tr w:rsidR="00B11403" w:rsidRPr="0020102E" w:rsidTr="00273502">
        <w:tc>
          <w:tcPr>
            <w:tcW w:w="4613" w:type="dxa"/>
          </w:tcPr>
          <w:p w:rsidR="00B11403" w:rsidRPr="0020102E" w:rsidRDefault="00B11403" w:rsidP="00B1140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70" w:hanging="27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Documented history of or current hepatic disease, liver function tests (e.g. ALT, AST, bilirubin) that were &gt;2 × ULN</w:t>
            </w:r>
          </w:p>
        </w:tc>
        <w:tc>
          <w:tcPr>
            <w:tcW w:w="4927" w:type="dxa"/>
          </w:tcPr>
          <w:p w:rsidR="00B11403" w:rsidRPr="0020102E" w:rsidRDefault="00B11403" w:rsidP="00B1140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70" w:hanging="27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Aspirin or other non-steroidal anti-inflammatory drugs within 7 days prior to the screening visit</w:t>
            </w:r>
          </w:p>
        </w:tc>
      </w:tr>
      <w:tr w:rsidR="00B11403" w:rsidRPr="0020102E" w:rsidTr="00273502">
        <w:tc>
          <w:tcPr>
            <w:tcW w:w="4613" w:type="dxa"/>
          </w:tcPr>
          <w:p w:rsidR="00B11403" w:rsidRPr="0020102E" w:rsidRDefault="00B11403" w:rsidP="00B1140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70" w:hanging="27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History of pancreatitis, clinically significant </w:t>
            </w: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laboratory test value abnormality that would impact the outcome of the study or the safety of the patient</w:t>
            </w:r>
          </w:p>
        </w:tc>
        <w:tc>
          <w:tcPr>
            <w:tcW w:w="4927" w:type="dxa"/>
          </w:tcPr>
          <w:p w:rsidR="00B11403" w:rsidRPr="0020102E" w:rsidRDefault="00B11403" w:rsidP="00B1140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70" w:hanging="27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Any anti-diarrheal medication and/or </w:t>
            </w: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antispasmodics within 3 days of the screening visit</w:t>
            </w:r>
          </w:p>
        </w:tc>
      </w:tr>
      <w:tr w:rsidR="00B11403" w:rsidRPr="0020102E" w:rsidTr="00273502">
        <w:tc>
          <w:tcPr>
            <w:tcW w:w="4613" w:type="dxa"/>
            <w:tcBorders>
              <w:bottom w:val="single" w:sz="4" w:space="0" w:color="auto"/>
            </w:tcBorders>
          </w:tcPr>
          <w:p w:rsidR="00B11403" w:rsidRPr="0020102E" w:rsidRDefault="00B11403" w:rsidP="00B1140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70" w:hanging="27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A stool examination positive for </w:t>
            </w:r>
            <w:r w:rsidRPr="0020102E">
              <w:rPr>
                <w:rFonts w:ascii="Arial" w:hAnsi="Arial" w:cs="Arial"/>
                <w:i/>
                <w:sz w:val="22"/>
                <w:szCs w:val="22"/>
                <w:lang w:val="en-US"/>
              </w:rPr>
              <w:t>Clostridium difficile</w:t>
            </w: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, bacterial pathogens, or ova and parasites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B11403" w:rsidRPr="0020102E" w:rsidRDefault="00B11403" w:rsidP="00273502">
            <w:pPr>
              <w:pStyle w:val="ListParagraph"/>
              <w:spacing w:line="480" w:lineRule="auto"/>
              <w:ind w:left="43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B11403" w:rsidRPr="0020102E" w:rsidRDefault="00B11403" w:rsidP="00B11403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20102E">
        <w:rPr>
          <w:rFonts w:ascii="Arial" w:hAnsi="Arial" w:cs="Arial"/>
          <w:sz w:val="22"/>
          <w:szCs w:val="22"/>
          <w:lang w:val="en-US"/>
        </w:rPr>
        <w:t>ALT</w:t>
      </w:r>
      <w:r>
        <w:rPr>
          <w:rFonts w:ascii="Arial" w:hAnsi="Arial" w:cs="Arial"/>
          <w:sz w:val="22"/>
          <w:szCs w:val="22"/>
          <w:lang w:val="en-US"/>
        </w:rPr>
        <w:t xml:space="preserve"> =</w:t>
      </w:r>
      <w:r w:rsidRPr="0020102E">
        <w:rPr>
          <w:rFonts w:ascii="Arial" w:hAnsi="Arial" w:cs="Arial"/>
          <w:sz w:val="22"/>
          <w:szCs w:val="22"/>
          <w:lang w:val="en-US"/>
        </w:rPr>
        <w:t xml:space="preserve"> alanine transaminase; AST</w:t>
      </w:r>
      <w:r>
        <w:rPr>
          <w:rFonts w:ascii="Arial" w:hAnsi="Arial" w:cs="Arial"/>
          <w:sz w:val="22"/>
          <w:szCs w:val="22"/>
          <w:lang w:val="en-US"/>
        </w:rPr>
        <w:t xml:space="preserve"> =</w:t>
      </w:r>
      <w:r w:rsidRPr="0020102E">
        <w:rPr>
          <w:rFonts w:ascii="Arial" w:hAnsi="Arial" w:cs="Arial"/>
          <w:sz w:val="22"/>
          <w:szCs w:val="22"/>
          <w:lang w:val="en-US"/>
        </w:rPr>
        <w:t xml:space="preserve"> aspartate aminotransferase; BUN</w:t>
      </w:r>
      <w:r>
        <w:rPr>
          <w:rFonts w:ascii="Arial" w:hAnsi="Arial" w:cs="Arial"/>
          <w:sz w:val="22"/>
          <w:szCs w:val="22"/>
          <w:lang w:val="en-US"/>
        </w:rPr>
        <w:t xml:space="preserve"> =</w:t>
      </w:r>
      <w:r w:rsidRPr="0020102E">
        <w:rPr>
          <w:rFonts w:ascii="Arial" w:hAnsi="Arial" w:cs="Arial"/>
          <w:sz w:val="22"/>
          <w:szCs w:val="22"/>
          <w:lang w:val="en-US"/>
        </w:rPr>
        <w:t xml:space="preserve"> blood urea nitrogen; ULN</w:t>
      </w:r>
      <w:r>
        <w:rPr>
          <w:rFonts w:ascii="Arial" w:hAnsi="Arial" w:cs="Arial"/>
          <w:sz w:val="22"/>
          <w:szCs w:val="22"/>
          <w:lang w:val="en-US"/>
        </w:rPr>
        <w:t xml:space="preserve"> =</w:t>
      </w:r>
      <w:r w:rsidRPr="0020102E">
        <w:rPr>
          <w:rFonts w:ascii="Arial" w:hAnsi="Arial" w:cs="Arial"/>
          <w:sz w:val="22"/>
          <w:szCs w:val="22"/>
          <w:lang w:val="en-US"/>
        </w:rPr>
        <w:t xml:space="preserve"> upper limit of normal. </w:t>
      </w:r>
    </w:p>
    <w:p w:rsidR="00F919C3" w:rsidRPr="00B11403" w:rsidRDefault="00F919C3" w:rsidP="00B11403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sectPr w:rsidR="00F919C3" w:rsidRPr="00B11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3DB"/>
    <w:multiLevelType w:val="hybridMultilevel"/>
    <w:tmpl w:val="198A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BB"/>
    <w:rsid w:val="003067FD"/>
    <w:rsid w:val="005A5E63"/>
    <w:rsid w:val="007C7A61"/>
    <w:rsid w:val="00901718"/>
    <w:rsid w:val="00A37D0B"/>
    <w:rsid w:val="00A73AB2"/>
    <w:rsid w:val="00B11403"/>
    <w:rsid w:val="00BA4BBB"/>
    <w:rsid w:val="00BC33CA"/>
    <w:rsid w:val="00F9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A4BBB"/>
    <w:pPr>
      <w:keepNext/>
      <w:tabs>
        <w:tab w:val="left" w:pos="72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4BB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TableText">
    <w:name w:val="C-Table Text"/>
    <w:link w:val="C-TableTextChar"/>
    <w:rsid w:val="00901718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901718"/>
    <w:pPr>
      <w:spacing w:after="120"/>
    </w:pPr>
    <w:rPr>
      <w:rFonts w:cs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01718"/>
    <w:rPr>
      <w:rFonts w:ascii="Times New Roman" w:eastAsia="Times New Roman" w:hAnsi="Times New Roman" w:cs="Arial"/>
      <w:sz w:val="24"/>
      <w:szCs w:val="20"/>
    </w:rPr>
  </w:style>
  <w:style w:type="character" w:customStyle="1" w:styleId="C-TableTextChar">
    <w:name w:val="C-Table Text Char"/>
    <w:link w:val="C-TableText"/>
    <w:locked/>
    <w:rsid w:val="00901718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A7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-TableHeader">
    <w:name w:val="C-Table Header"/>
    <w:next w:val="C-TableText"/>
    <w:rsid w:val="003067FD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B11403"/>
    <w:pPr>
      <w:ind w:left="720"/>
      <w:contextualSpacing/>
    </w:pPr>
  </w:style>
  <w:style w:type="table" w:styleId="TableGrid">
    <w:name w:val="Table Grid"/>
    <w:basedOn w:val="TableNormal"/>
    <w:rsid w:val="00B11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A4BBB"/>
    <w:pPr>
      <w:keepNext/>
      <w:tabs>
        <w:tab w:val="left" w:pos="72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4BB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TableText">
    <w:name w:val="C-Table Text"/>
    <w:link w:val="C-TableTextChar"/>
    <w:rsid w:val="00901718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901718"/>
    <w:pPr>
      <w:spacing w:after="120"/>
    </w:pPr>
    <w:rPr>
      <w:rFonts w:cs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01718"/>
    <w:rPr>
      <w:rFonts w:ascii="Times New Roman" w:eastAsia="Times New Roman" w:hAnsi="Times New Roman" w:cs="Arial"/>
      <w:sz w:val="24"/>
      <w:szCs w:val="20"/>
    </w:rPr>
  </w:style>
  <w:style w:type="character" w:customStyle="1" w:styleId="C-TableTextChar">
    <w:name w:val="C-Table Text Char"/>
    <w:link w:val="C-TableText"/>
    <w:locked/>
    <w:rsid w:val="00901718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A7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-TableHeader">
    <w:name w:val="C-Table Header"/>
    <w:next w:val="C-TableText"/>
    <w:rsid w:val="003067FD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B11403"/>
    <w:pPr>
      <w:ind w:left="720"/>
      <w:contextualSpacing/>
    </w:pPr>
  </w:style>
  <w:style w:type="table" w:styleId="TableGrid">
    <w:name w:val="Table Grid"/>
    <w:basedOn w:val="TableNormal"/>
    <w:rsid w:val="00B11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</dc:creator>
  <cp:lastModifiedBy>McCabe, Anita</cp:lastModifiedBy>
  <cp:revision>2</cp:revision>
  <dcterms:created xsi:type="dcterms:W3CDTF">2014-08-05T15:26:00Z</dcterms:created>
  <dcterms:modified xsi:type="dcterms:W3CDTF">2014-08-05T15:26:00Z</dcterms:modified>
</cp:coreProperties>
</file>