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B9" w:rsidRPr="004A30B3" w:rsidRDefault="00A26DB9" w:rsidP="00A26DB9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SUPPLEMENTARY F</w:t>
      </w:r>
      <w:r w:rsidRPr="004A30B3">
        <w:rPr>
          <w:b/>
          <w:sz w:val="24"/>
          <w:szCs w:val="24"/>
        </w:rPr>
        <w:t>IGURE</w:t>
      </w:r>
      <w:r>
        <w:rPr>
          <w:b/>
          <w:sz w:val="24"/>
          <w:szCs w:val="24"/>
        </w:rPr>
        <w:t xml:space="preserve"> 1</w:t>
      </w:r>
      <w:r w:rsidRPr="004A30B3">
        <w:rPr>
          <w:b/>
          <w:sz w:val="24"/>
          <w:szCs w:val="24"/>
        </w:rPr>
        <w:t>.</w:t>
      </w:r>
      <w:r w:rsidRPr="004A30B3">
        <w:rPr>
          <w:sz w:val="24"/>
          <w:szCs w:val="24"/>
        </w:rPr>
        <w:t xml:space="preserve"> Receiver-operating characteristic curves of MUAC and WHZ for predicting which children in both groups remained well-nourished after 12 months of follow-up. (MUAC area under curve 0.67 (95% CI, 0.65-0.70, </w:t>
      </w:r>
      <w:r w:rsidRPr="004A30B3">
        <w:rPr>
          <w:i/>
          <w:sz w:val="24"/>
          <w:szCs w:val="24"/>
        </w:rPr>
        <w:t>P</w:t>
      </w:r>
      <w:r w:rsidRPr="004A30B3">
        <w:rPr>
          <w:sz w:val="24"/>
          <w:szCs w:val="24"/>
        </w:rPr>
        <w:t xml:space="preserve"> &lt; 0.0001); WHZ area under curve 0.64 (95% CI, 0.62-0.66, </w:t>
      </w:r>
      <w:r w:rsidRPr="004A30B3">
        <w:rPr>
          <w:i/>
          <w:sz w:val="24"/>
          <w:szCs w:val="24"/>
        </w:rPr>
        <w:t>P</w:t>
      </w:r>
      <w:r w:rsidRPr="004A30B3">
        <w:rPr>
          <w:sz w:val="24"/>
          <w:szCs w:val="24"/>
        </w:rPr>
        <w:t xml:space="preserve"> &lt; 0.0001))</w:t>
      </w:r>
    </w:p>
    <w:p w:rsidR="00A26DB9" w:rsidRPr="004A30B3" w:rsidRDefault="003907CB" w:rsidP="00A26DB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.75pt;margin-top:4.5pt;width:364.35pt;height:251.55pt;z-index:-251658752;mso-position-horizontal-relative:text;mso-position-vertical-relative:text">
            <v:imagedata r:id="rId5" o:title=""/>
          </v:shape>
          <o:OLEObject Type="Embed" ProgID="Prism6.Document" ShapeID="_x0000_s1026" DrawAspect="Content" ObjectID="_1477478592" r:id="rId6"/>
        </w:pict>
      </w:r>
    </w:p>
    <w:p w:rsidR="00A26DB9" w:rsidRPr="004A30B3" w:rsidRDefault="00A26DB9" w:rsidP="00A26DB9">
      <w:pPr>
        <w:rPr>
          <w:sz w:val="24"/>
          <w:szCs w:val="24"/>
        </w:rPr>
      </w:pPr>
    </w:p>
    <w:p w:rsidR="00A26DB9" w:rsidRPr="004A30B3" w:rsidRDefault="00A26DB9" w:rsidP="00A26DB9">
      <w:pPr>
        <w:rPr>
          <w:b/>
          <w:sz w:val="24"/>
          <w:szCs w:val="24"/>
        </w:rPr>
      </w:pPr>
    </w:p>
    <w:p w:rsidR="00A26DB9" w:rsidRPr="004A30B3" w:rsidRDefault="00A26DB9" w:rsidP="00A26DB9">
      <w:pPr>
        <w:rPr>
          <w:b/>
          <w:sz w:val="24"/>
          <w:szCs w:val="24"/>
        </w:rPr>
      </w:pPr>
    </w:p>
    <w:p w:rsidR="00A26DB9" w:rsidRPr="004A30B3" w:rsidRDefault="00A26DB9" w:rsidP="00A26DB9">
      <w:pPr>
        <w:rPr>
          <w:b/>
          <w:sz w:val="24"/>
          <w:szCs w:val="24"/>
        </w:rPr>
      </w:pPr>
    </w:p>
    <w:p w:rsidR="00A26DB9" w:rsidRPr="004A30B3" w:rsidRDefault="00A26DB9" w:rsidP="00A26DB9">
      <w:pPr>
        <w:rPr>
          <w:b/>
          <w:sz w:val="24"/>
          <w:szCs w:val="24"/>
        </w:rPr>
      </w:pPr>
    </w:p>
    <w:p w:rsidR="00A26DB9" w:rsidRPr="004A30B3" w:rsidRDefault="00A26DB9" w:rsidP="00A26DB9">
      <w:pPr>
        <w:rPr>
          <w:b/>
          <w:sz w:val="24"/>
          <w:szCs w:val="24"/>
        </w:rPr>
      </w:pPr>
    </w:p>
    <w:p w:rsidR="00A26DB9" w:rsidRPr="004A30B3" w:rsidRDefault="00A26DB9" w:rsidP="00A26DB9">
      <w:pPr>
        <w:rPr>
          <w:b/>
          <w:sz w:val="24"/>
          <w:szCs w:val="24"/>
        </w:rPr>
      </w:pPr>
    </w:p>
    <w:p w:rsidR="00A26DB9" w:rsidRPr="004A30B3" w:rsidRDefault="00A26DB9" w:rsidP="00A26DB9">
      <w:pPr>
        <w:rPr>
          <w:b/>
          <w:sz w:val="24"/>
          <w:szCs w:val="24"/>
        </w:rPr>
      </w:pPr>
    </w:p>
    <w:p w:rsidR="002A49E6" w:rsidRDefault="002A49E6"/>
    <w:sectPr w:rsidR="002A49E6" w:rsidSect="004A3F9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9"/>
    <w:rsid w:val="002A49E6"/>
    <w:rsid w:val="003907CB"/>
    <w:rsid w:val="004A3F92"/>
    <w:rsid w:val="00A2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 Trehan</dc:creator>
  <cp:lastModifiedBy>McCabe, Anita</cp:lastModifiedBy>
  <cp:revision>2</cp:revision>
  <dcterms:created xsi:type="dcterms:W3CDTF">2014-11-14T18:57:00Z</dcterms:created>
  <dcterms:modified xsi:type="dcterms:W3CDTF">2014-11-14T18:57:00Z</dcterms:modified>
</cp:coreProperties>
</file>