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8" w:rsidRPr="008E11E5" w:rsidRDefault="00C71438" w:rsidP="00C71438">
      <w:pPr>
        <w:spacing w:line="480" w:lineRule="auto"/>
        <w:jc w:val="both"/>
        <w:rPr>
          <w:rFonts w:cstheme="minorHAnsi"/>
          <w:b/>
          <w:lang w:val="en-GB"/>
        </w:rPr>
      </w:pPr>
      <w:bookmarkStart w:id="0" w:name="_GoBack"/>
      <w:bookmarkEnd w:id="0"/>
      <w:proofErr w:type="gramStart"/>
      <w:r w:rsidRPr="008E11E5">
        <w:rPr>
          <w:rFonts w:cstheme="minorHAnsi"/>
          <w:b/>
          <w:lang w:val="en-GB"/>
        </w:rPr>
        <w:t>Figure 2.</w:t>
      </w:r>
      <w:proofErr w:type="gramEnd"/>
      <w:r w:rsidRPr="008E11E5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>A</w:t>
      </w:r>
      <w:r w:rsidRPr="008E11E5">
        <w:rPr>
          <w:rFonts w:cstheme="minorHAnsi"/>
          <w:b/>
          <w:lang w:val="en-GB"/>
        </w:rPr>
        <w:t xml:space="preserve">ssessment </w:t>
      </w:r>
      <w:r>
        <w:rPr>
          <w:rFonts w:cstheme="minorHAnsi"/>
          <w:b/>
          <w:lang w:val="en-GB"/>
        </w:rPr>
        <w:t>of</w:t>
      </w:r>
      <w:r w:rsidRPr="008E11E5">
        <w:rPr>
          <w:rFonts w:cstheme="minorHAnsi"/>
          <w:b/>
          <w:lang w:val="en-GB"/>
        </w:rPr>
        <w:t xml:space="preserve"> risk of bias </w:t>
      </w:r>
      <w:r>
        <w:rPr>
          <w:rFonts w:cstheme="minorHAnsi"/>
          <w:b/>
          <w:lang w:val="en-GB"/>
        </w:rPr>
        <w:t xml:space="preserve">and applicability </w:t>
      </w:r>
      <w:r w:rsidRPr="008E11E5">
        <w:rPr>
          <w:rFonts w:cstheme="minorHAnsi"/>
          <w:b/>
          <w:lang w:val="en-GB"/>
        </w:rPr>
        <w:t>of the included articles</w:t>
      </w:r>
    </w:p>
    <w:p w:rsidR="004843FE" w:rsidRDefault="00C71438">
      <w:pPr>
        <w:rPr>
          <w:lang w:val="en-GB"/>
        </w:rPr>
      </w:pPr>
      <w:r w:rsidRPr="008E11E5">
        <w:rPr>
          <w:noProof/>
          <w:lang w:val="en-US"/>
        </w:rPr>
        <w:drawing>
          <wp:inline distT="0" distB="0" distL="0" distR="0" wp14:anchorId="3EA58E5B" wp14:editId="7052FC6B">
            <wp:extent cx="4381500" cy="6219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hodological quality summa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9F5" w:rsidRPr="00DD36CF" w:rsidRDefault="001B59F5" w:rsidP="001B59F5">
      <w:pPr>
        <w:spacing w:line="480" w:lineRule="auto"/>
        <w:jc w:val="both"/>
        <w:rPr>
          <w:rFonts w:cstheme="minorHAnsi"/>
          <w:lang w:val="en-US"/>
        </w:rPr>
      </w:pPr>
      <w:r w:rsidRPr="00DD36CF">
        <w:rPr>
          <w:i/>
          <w:lang w:val="en-US"/>
        </w:rPr>
        <w:t xml:space="preserve">*Adapted version of the PNRS; </w:t>
      </w:r>
      <w:r w:rsidRPr="00DD36CF">
        <w:rPr>
          <w:rFonts w:cstheme="minorHAnsi"/>
          <w:lang w:val="en-US"/>
        </w:rPr>
        <w:t>Studies reporting on more than one screening tool were mentioned more than once because of possible methodological differences per screening tool in the same report; Results of the QUADAS tool are expressed as a high, unclear or low risk of bias and a high, unclear or low risk of applicability concerns.</w:t>
      </w:r>
    </w:p>
    <w:p w:rsidR="001B59F5" w:rsidRPr="001B59F5" w:rsidRDefault="001B59F5">
      <w:pPr>
        <w:rPr>
          <w:lang w:val="en-US"/>
        </w:rPr>
      </w:pPr>
    </w:p>
    <w:sectPr w:rsidR="001B59F5" w:rsidRPr="001B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38"/>
    <w:rsid w:val="001B59F5"/>
    <w:rsid w:val="001C53D3"/>
    <w:rsid w:val="004843FE"/>
    <w:rsid w:val="00724A7E"/>
    <w:rsid w:val="00C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Huysentruyt</dc:creator>
  <cp:lastModifiedBy>McCabe, Anita</cp:lastModifiedBy>
  <cp:revision>2</cp:revision>
  <dcterms:created xsi:type="dcterms:W3CDTF">2015-04-01T14:58:00Z</dcterms:created>
  <dcterms:modified xsi:type="dcterms:W3CDTF">2015-04-01T14:58:00Z</dcterms:modified>
</cp:coreProperties>
</file>