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1" w:rsidRPr="00F9248A" w:rsidRDefault="00B26361" w:rsidP="00B2636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Supplementary </w:t>
      </w:r>
      <w:r w:rsidRPr="00F9248A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 xml:space="preserve">3. </w:t>
      </w:r>
      <w:r w:rsidRPr="00F9248A">
        <w:rPr>
          <w:rFonts w:ascii="Arial" w:hAnsi="Arial" w:cs="Arial"/>
          <w:color w:val="000000"/>
        </w:rPr>
        <w:t xml:space="preserve">A. </w:t>
      </w:r>
      <w:r w:rsidRPr="00F9248A">
        <w:rPr>
          <w:rFonts w:ascii="Arial" w:eastAsia="Cambria" w:hAnsi="Arial" w:cs="Arial"/>
        </w:rPr>
        <w:t xml:space="preserve">Results of the ANOVA for the number of OTUs. Listed values are p-values for the main effects. </w:t>
      </w:r>
      <w:r w:rsidRPr="00F9248A">
        <w:rPr>
          <w:rFonts w:ascii="Arial" w:hAnsi="Arial" w:cs="Arial"/>
          <w:color w:val="000000"/>
        </w:rPr>
        <w:t xml:space="preserve">B. </w:t>
      </w:r>
      <w:r w:rsidRPr="00F9248A">
        <w:rPr>
          <w:rFonts w:ascii="Arial" w:eastAsia="Cambria" w:hAnsi="Arial" w:cs="Arial"/>
        </w:rPr>
        <w:t>Results of the ANOVA for Shannon diversity. Listed values are p-values for the main effects.</w:t>
      </w:r>
      <w:r>
        <w:rPr>
          <w:rFonts w:ascii="Arial" w:eastAsia="Cambria" w:hAnsi="Arial" w:cs="Arial"/>
        </w:rPr>
        <w:t xml:space="preserve">   </w:t>
      </w:r>
    </w:p>
    <w:p w:rsidR="00B26361" w:rsidRDefault="00B26361" w:rsidP="00B26361"/>
    <w:p w:rsidR="00B26361" w:rsidRDefault="00B26361" w:rsidP="00B26361"/>
    <w:p w:rsidR="00B26361" w:rsidRPr="00B26361" w:rsidRDefault="00B26361" w:rsidP="00B26361">
      <w:pPr>
        <w:rPr>
          <w:b/>
        </w:rPr>
      </w:pPr>
      <w:r>
        <w:t xml:space="preserve">                                                                             </w:t>
      </w:r>
      <w:r w:rsidRPr="00B26361">
        <w:rPr>
          <w:b/>
        </w:rPr>
        <w:t xml:space="preserve"> A</w:t>
      </w:r>
    </w:p>
    <w:p w:rsidR="00FC009D" w:rsidRDefault="00B26361">
      <w:r w:rsidRPr="00B26361">
        <w:drawing>
          <wp:inline distT="0" distB="0" distL="0" distR="0">
            <wp:extent cx="5943600" cy="14097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1" w:rsidRDefault="00B26361"/>
    <w:p w:rsidR="00B26361" w:rsidRPr="00B26361" w:rsidRDefault="00B26361">
      <w:pPr>
        <w:rPr>
          <w:b/>
        </w:rPr>
      </w:pPr>
      <w:r>
        <w:t xml:space="preserve">                                                                               </w:t>
      </w:r>
      <w:r w:rsidRPr="00B26361">
        <w:rPr>
          <w:b/>
        </w:rPr>
        <w:t xml:space="preserve">B </w:t>
      </w:r>
    </w:p>
    <w:p w:rsidR="00B26361" w:rsidRDefault="00B26361">
      <w:r w:rsidRPr="00B26361">
        <w:drawing>
          <wp:inline distT="0" distB="0" distL="0" distR="0">
            <wp:extent cx="5931334" cy="12573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61" w:rsidSect="00FC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6361"/>
    <w:rsid w:val="00B26361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Partners HealthCare System, Inc.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2016-09-29T19:29:00Z</dcterms:created>
  <dcterms:modified xsi:type="dcterms:W3CDTF">2016-09-29T19:34:00Z</dcterms:modified>
</cp:coreProperties>
</file>