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1" w:rsidRPr="003C20BC" w:rsidRDefault="006D78D1" w:rsidP="006D78D1">
      <w:pPr>
        <w:spacing w:after="0"/>
        <w:rPr>
          <w:noProof/>
        </w:rPr>
      </w:pPr>
      <w:r w:rsidRPr="003C20BC">
        <w:rPr>
          <w:noProof/>
        </w:rPr>
        <w:t>A</w:t>
      </w:r>
      <w:r w:rsidRPr="003C20BC">
        <w:rPr>
          <w:noProof/>
        </w:rPr>
        <w:tab/>
      </w:r>
      <w:r w:rsidRPr="003C20BC">
        <w:rPr>
          <w:noProof/>
        </w:rPr>
        <w:tab/>
      </w:r>
      <w:r w:rsidRPr="003C20BC">
        <w:rPr>
          <w:noProof/>
        </w:rPr>
        <w:tab/>
      </w:r>
      <w:r w:rsidRPr="003C20BC">
        <w:rPr>
          <w:noProof/>
        </w:rPr>
        <w:tab/>
      </w:r>
      <w:r w:rsidRPr="003C20BC">
        <w:rPr>
          <w:noProof/>
        </w:rPr>
        <w:tab/>
      </w:r>
      <w:r w:rsidRPr="003C20BC">
        <w:rPr>
          <w:noProof/>
        </w:rPr>
        <w:tab/>
        <w:t xml:space="preserve">     B</w:t>
      </w:r>
    </w:p>
    <w:p w:rsidR="006D78D1" w:rsidRPr="003C20BC" w:rsidRDefault="006D78D1" w:rsidP="006D78D1">
      <w:pPr>
        <w:spacing w:after="0"/>
      </w:pPr>
      <w:r>
        <w:rPr>
          <w:noProof/>
        </w:rPr>
        <w:drawing>
          <wp:inline distT="0" distB="0" distL="0" distR="0" wp14:anchorId="4E302E1B" wp14:editId="296591FC">
            <wp:extent cx="2895600" cy="2202180"/>
            <wp:effectExtent l="0" t="0" r="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3C20B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9E31A9" wp14:editId="27E3F451">
            <wp:extent cx="2898648" cy="2203704"/>
            <wp:effectExtent l="0" t="0" r="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78D1" w:rsidRPr="003C20BC" w:rsidRDefault="006D78D1" w:rsidP="006D78D1">
      <w:pPr>
        <w:spacing w:after="0" w:line="240" w:lineRule="auto"/>
      </w:pPr>
      <w:r w:rsidRPr="006D78D1">
        <w:rPr>
          <w:b/>
        </w:rPr>
        <w:t>Figure</w:t>
      </w:r>
      <w:r>
        <w:rPr>
          <w:b/>
        </w:rPr>
        <w:t xml:space="preserve">, Supplemental Digital Content </w:t>
      </w:r>
      <w:r w:rsidR="00ED41F6">
        <w:rPr>
          <w:b/>
        </w:rPr>
        <w:t>3</w:t>
      </w:r>
      <w:bookmarkStart w:id="0" w:name="_GoBack"/>
      <w:bookmarkEnd w:id="0"/>
      <w:r w:rsidRPr="005956F3">
        <w:rPr>
          <w:b/>
        </w:rPr>
        <w:t>.</w:t>
      </w:r>
      <w:r w:rsidRPr="003C20BC">
        <w:t xml:space="preserve"> Adjusted difference in </w:t>
      </w:r>
      <w:r>
        <w:t>weight-for-age z-scores (</w:t>
      </w:r>
      <w:r w:rsidRPr="003C20BC">
        <w:t>WAZ</w:t>
      </w:r>
      <w:r>
        <w:t xml:space="preserve">; </w:t>
      </w:r>
      <w:r w:rsidRPr="003C20BC">
        <w:t>A) and</w:t>
      </w:r>
      <w:r>
        <w:t xml:space="preserve"> length-for-age z-scores</w:t>
      </w:r>
      <w:r w:rsidRPr="003C20BC">
        <w:t xml:space="preserve"> </w:t>
      </w:r>
      <w:r>
        <w:t>(</w:t>
      </w:r>
      <w:r w:rsidRPr="003C20BC">
        <w:t>LAZ</w:t>
      </w:r>
      <w:r>
        <w:t>;</w:t>
      </w:r>
      <w:r w:rsidRPr="003C20BC">
        <w:t xml:space="preserve"> B) during 6-month age periods </w:t>
      </w:r>
      <w:r>
        <w:t xml:space="preserve">from birth </w:t>
      </w:r>
      <w:r w:rsidRPr="003C20BC">
        <w:t xml:space="preserve">to two years of age associated with antibiotic exposure in the first 6 months of life among 1954 children followed in the MAL-ED birth cohort until at least 6 months of age with subsequent anthropometry. </w:t>
      </w:r>
      <w:r>
        <w:t>For e</w:t>
      </w:r>
      <w:r w:rsidRPr="003C20BC">
        <w:t>ach estimate</w:t>
      </w:r>
      <w:r>
        <w:t>, the exposure</w:t>
      </w:r>
      <w:r w:rsidRPr="003C20BC">
        <w:t xml:space="preserve"> is </w:t>
      </w:r>
      <w:r>
        <w:t xml:space="preserve">receiving more than 3 courses of antibiotics in the first 6 months of life </w:t>
      </w:r>
      <w:r w:rsidRPr="00A547F9">
        <w:t>compared to children receiving 3 courses</w:t>
      </w:r>
      <w:r>
        <w:t xml:space="preserve"> or less. Estimates are </w:t>
      </w:r>
      <w:r w:rsidRPr="003C20BC">
        <w:t xml:space="preserve">adjusted for the attained z-score at the beginning of the age period to isolate the early antibiotic exposure effects during that period. </w:t>
      </w:r>
    </w:p>
    <w:p w:rsidR="002C4B23" w:rsidRDefault="002C4B23"/>
    <w:sectPr w:rsidR="002C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D1"/>
    <w:rsid w:val="002C4B23"/>
    <w:rsid w:val="006D78D1"/>
    <w:rsid w:val="00E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2DD0"/>
  <w15:chartTrackingRefBased/>
  <w15:docId w15:val="{37FE6A35-1AA4-4160-8B5A-D45B36E4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z\Dropbox\Documents\UVa\MAL-ED\Analysis\Antibiotic%20analysis\Growth%20abx%206%20mo\Abx%206%20mo%20growth%20analysis%20results%20resu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z\Dropbox\Documents\UVa\MAL-ED\Analysis\Antibiotic%20analysis\Growth%20abx%206%20mo\Abx%206%20mo%20growth%20analysis%20results%20resub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'new sens anal'!$F$4:$F$7</c:f>
                <c:numCache>
                  <c:formatCode>General</c:formatCode>
                  <c:ptCount val="4"/>
                  <c:pt idx="0">
                    <c:v>0.13100000000000001</c:v>
                  </c:pt>
                  <c:pt idx="1">
                    <c:v>6.1100000000000002E-2</c:v>
                  </c:pt>
                  <c:pt idx="2">
                    <c:v>5.3999999999999999E-2</c:v>
                  </c:pt>
                  <c:pt idx="3">
                    <c:v>4.7300000000000002E-2</c:v>
                  </c:pt>
                </c:numCache>
              </c:numRef>
            </c:plus>
            <c:minus>
              <c:numRef>
                <c:f>'new sens anal'!$F$4:$F$7</c:f>
                <c:numCache>
                  <c:formatCode>General</c:formatCode>
                  <c:ptCount val="4"/>
                  <c:pt idx="0">
                    <c:v>0.13100000000000001</c:v>
                  </c:pt>
                  <c:pt idx="1">
                    <c:v>6.1100000000000002E-2</c:v>
                  </c:pt>
                  <c:pt idx="2">
                    <c:v>5.3999999999999999E-2</c:v>
                  </c:pt>
                  <c:pt idx="3">
                    <c:v>4.7300000000000002E-2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'new sens anal'!$A$4:$A$7</c:f>
              <c:strCache>
                <c:ptCount val="4"/>
                <c:pt idx="0">
                  <c:v>0-5</c:v>
                </c:pt>
                <c:pt idx="1">
                  <c:v>6-11</c:v>
                </c:pt>
                <c:pt idx="2">
                  <c:v>12-17</c:v>
                </c:pt>
                <c:pt idx="3">
                  <c:v>18-24</c:v>
                </c:pt>
              </c:strCache>
            </c:strRef>
          </c:cat>
          <c:val>
            <c:numRef>
              <c:f>'new sens anal'!$B$4:$B$7</c:f>
              <c:numCache>
                <c:formatCode>General</c:formatCode>
                <c:ptCount val="4"/>
                <c:pt idx="0">
                  <c:v>8.77E-2</c:v>
                </c:pt>
                <c:pt idx="1">
                  <c:v>8.3299999999999999E-2</c:v>
                </c:pt>
                <c:pt idx="2">
                  <c:v>3.7100000000000001E-2</c:v>
                </c:pt>
                <c:pt idx="3">
                  <c:v>4.4999999999999997E-3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74-4479-82CA-DAC300BC34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836655"/>
        <c:axId val="236831663"/>
      </c:lineChart>
      <c:catAx>
        <c:axId val="2368366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Age</a:t>
                </a:r>
                <a:r>
                  <a:rPr lang="en-US" baseline="0"/>
                  <a:t> period (months)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6831663"/>
        <c:crosses val="autoZero"/>
        <c:auto val="1"/>
        <c:lblAlgn val="ctr"/>
        <c:lblOffset val="100"/>
        <c:noMultiLvlLbl val="0"/>
      </c:catAx>
      <c:valAx>
        <c:axId val="23683166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Adjusted WAZ difference</a:t>
                </a:r>
              </a:p>
              <a:p>
                <a:pPr>
                  <a:defRPr/>
                </a:pPr>
                <a:r>
                  <a:rPr lang="en-US"/>
                  <a:t>during age period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6836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19050">
                <a:solidFill>
                  <a:schemeClr val="tx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'new sens anal'!$F$11:$F$14</c:f>
                <c:numCache>
                  <c:formatCode>General</c:formatCode>
                  <c:ptCount val="4"/>
                  <c:pt idx="0">
                    <c:v>0.12819999999999998</c:v>
                  </c:pt>
                  <c:pt idx="1">
                    <c:v>7.6399999999999996E-2</c:v>
                  </c:pt>
                  <c:pt idx="2">
                    <c:v>5.9300000000000005E-2</c:v>
                  </c:pt>
                  <c:pt idx="3">
                    <c:v>5.4100000000000002E-2</c:v>
                  </c:pt>
                </c:numCache>
              </c:numRef>
            </c:plus>
            <c:minus>
              <c:numRef>
                <c:f>'new sens anal'!$F$11:$F$14</c:f>
                <c:numCache>
                  <c:formatCode>General</c:formatCode>
                  <c:ptCount val="4"/>
                  <c:pt idx="0">
                    <c:v>0.12819999999999998</c:v>
                  </c:pt>
                  <c:pt idx="1">
                    <c:v>7.6399999999999996E-2</c:v>
                  </c:pt>
                  <c:pt idx="2">
                    <c:v>5.9300000000000005E-2</c:v>
                  </c:pt>
                  <c:pt idx="3">
                    <c:v>5.4100000000000002E-2</c:v>
                  </c:pt>
                </c:numCache>
              </c:numRef>
            </c:minus>
            <c:spPr>
              <a:noFill/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strRef>
              <c:f>'new sens anal'!$A$11:$A$14</c:f>
              <c:strCache>
                <c:ptCount val="4"/>
                <c:pt idx="0">
                  <c:v>0-5</c:v>
                </c:pt>
                <c:pt idx="1">
                  <c:v>6-11</c:v>
                </c:pt>
                <c:pt idx="2">
                  <c:v>12-17</c:v>
                </c:pt>
                <c:pt idx="3">
                  <c:v>18-24</c:v>
                </c:pt>
              </c:strCache>
            </c:strRef>
          </c:cat>
          <c:val>
            <c:numRef>
              <c:f>'new sens anal'!$B$11:$B$14</c:f>
              <c:numCache>
                <c:formatCode>General</c:formatCode>
                <c:ptCount val="4"/>
                <c:pt idx="0">
                  <c:v>7.8200000000000006E-2</c:v>
                </c:pt>
                <c:pt idx="1">
                  <c:v>5.9999999999999995E-4</c:v>
                </c:pt>
                <c:pt idx="2">
                  <c:v>2.9399999999999999E-2</c:v>
                </c:pt>
                <c:pt idx="3">
                  <c:v>-4.5100000000000001E-2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59-4500-B267-1D40958C0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836655"/>
        <c:axId val="236831663"/>
      </c:lineChart>
      <c:catAx>
        <c:axId val="2368366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Age</a:t>
                </a:r>
                <a:r>
                  <a:rPr lang="en-US" baseline="0"/>
                  <a:t> period (months)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prstDash val="dash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6831663"/>
        <c:crosses val="autoZero"/>
        <c:auto val="1"/>
        <c:lblAlgn val="ctr"/>
        <c:lblOffset val="100"/>
        <c:noMultiLvlLbl val="0"/>
      </c:catAx>
      <c:valAx>
        <c:axId val="236831663"/>
        <c:scaling>
          <c:orientation val="minMax"/>
          <c:max val="0.2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Adjusted LAZ difference</a:t>
                </a:r>
              </a:p>
              <a:p>
                <a:pPr>
                  <a:defRPr/>
                </a:pPr>
                <a:r>
                  <a:rPr lang="en-US"/>
                  <a:t>during age period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36836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Rogawski</dc:creator>
  <cp:keywords/>
  <dc:description/>
  <cp:lastModifiedBy>Liz Rogawski</cp:lastModifiedBy>
  <cp:revision>2</cp:revision>
  <dcterms:created xsi:type="dcterms:W3CDTF">2017-04-24T19:32:00Z</dcterms:created>
  <dcterms:modified xsi:type="dcterms:W3CDTF">2017-04-24T19:38:00Z</dcterms:modified>
</cp:coreProperties>
</file>