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2E" w:rsidRPr="00C05282" w:rsidRDefault="0003362E" w:rsidP="0003362E">
      <w:pPr>
        <w:spacing w:line="480" w:lineRule="auto"/>
        <w:outlineLvl w:val="0"/>
        <w:rPr>
          <w:rFonts w:ascii="Times New Roman" w:hAnsi="Times New Roman" w:cs="Times New Roman"/>
          <w:lang w:val="en-CA"/>
        </w:rPr>
      </w:pPr>
      <w:r w:rsidRPr="00C05282">
        <w:rPr>
          <w:rFonts w:ascii="Times New Roman" w:hAnsi="Times New Roman" w:cs="Times New Roman"/>
          <w:b/>
          <w:lang w:val="en-CA"/>
        </w:rPr>
        <w:t>Figure S</w:t>
      </w:r>
      <w:r>
        <w:rPr>
          <w:rFonts w:ascii="Times New Roman" w:hAnsi="Times New Roman" w:cs="Times New Roman"/>
          <w:b/>
          <w:lang w:val="en-CA"/>
        </w:rPr>
        <w:t>1</w:t>
      </w:r>
      <w:r w:rsidRPr="00C05282">
        <w:rPr>
          <w:rFonts w:ascii="Times New Roman" w:hAnsi="Times New Roman" w:cs="Times New Roman"/>
          <w:lang w:val="en-CA"/>
        </w:rPr>
        <w:t xml:space="preserve">: When do you use </w:t>
      </w:r>
      <w:r>
        <w:rPr>
          <w:rFonts w:ascii="Times New Roman" w:hAnsi="Times New Roman" w:cs="Times New Roman"/>
          <w:lang w:val="en-CA"/>
        </w:rPr>
        <w:t>E</w:t>
      </w:r>
      <w:r w:rsidRPr="00C05282">
        <w:rPr>
          <w:rFonts w:ascii="Times New Roman" w:hAnsi="Times New Roman" w:cs="Times New Roman"/>
          <w:lang w:val="en-CA"/>
        </w:rPr>
        <w:t>EN?</w:t>
      </w:r>
    </w:p>
    <w:p w:rsidR="0003362E" w:rsidRPr="00C05282" w:rsidRDefault="0003362E" w:rsidP="0003362E">
      <w:pPr>
        <w:rPr>
          <w:rFonts w:ascii="Times New Roman" w:hAnsi="Times New Roman" w:cs="Times New Roman"/>
          <w:lang w:val="en-CA"/>
        </w:rPr>
      </w:pPr>
    </w:p>
    <w:p w:rsidR="0003362E" w:rsidRPr="00C05282" w:rsidRDefault="0003362E" w:rsidP="0003362E">
      <w:pPr>
        <w:rPr>
          <w:rFonts w:ascii="Times New Roman" w:hAnsi="Times New Roman" w:cs="Times New Roman"/>
          <w:lang w:val="en-CA"/>
        </w:rPr>
      </w:pPr>
      <w:r w:rsidRPr="00C05282">
        <w:rPr>
          <w:rFonts w:ascii="Times New Roman" w:hAnsi="Times New Roman" w:cs="Times New Roman"/>
          <w:noProof/>
        </w:rPr>
        <w:drawing>
          <wp:inline distT="0" distB="0" distL="0" distR="0" wp14:anchorId="03933C58" wp14:editId="427EA87A">
            <wp:extent cx="4572000" cy="2398674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362E" w:rsidRPr="00C05282" w:rsidRDefault="0003362E" w:rsidP="0003362E">
      <w:pPr>
        <w:rPr>
          <w:rFonts w:ascii="Times New Roman" w:hAnsi="Times New Roman" w:cs="Times New Roman"/>
          <w:lang w:val="en-CA"/>
        </w:rPr>
      </w:pPr>
    </w:p>
    <w:p w:rsidR="00E4703C" w:rsidRDefault="00E4703C">
      <w:bookmarkStart w:id="0" w:name="_GoBack"/>
      <w:bookmarkEnd w:id="0"/>
    </w:p>
    <w:sectPr w:rsidR="00E4703C" w:rsidSect="00E4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2E"/>
    <w:rsid w:val="0003362E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wineoe:Desktop:EENSurvey_2017-01-10_clean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2"/>
            <c:bubble3D val="0"/>
            <c:spPr>
              <a:solidFill>
                <a:srgbClr val="66006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A8-4393-9D40-14DBC3D3B435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3563342082239699"/>
                  <c:y val="-0.20822716858565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A8-4393-9D40-14DBC3D3B435}"/>
                </c:ext>
              </c:extLst>
            </c:dLbl>
            <c:dLbl>
              <c:idx val="2"/>
              <c:layout>
                <c:manualLayout>
                  <c:x val="0.26944444444444399"/>
                  <c:y val="-5.2836167520362597E-2"/>
                </c:manualLayout>
              </c:layout>
              <c:spPr/>
              <c:txPr>
                <a:bodyPr/>
                <a:lstStyle/>
                <a:p>
                  <a:pPr>
                    <a:defRPr sz="1050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A8-4393-9D40-14DBC3D3B435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Analysis!$P$175:$P$178</c:f>
              <c:strCache>
                <c:ptCount val="4"/>
                <c:pt idx="0">
                  <c:v>Only at initial diagnosis</c:v>
                </c:pt>
                <c:pt idx="1">
                  <c:v>At initial diagnosis and with every flare (if responded in past)</c:v>
                </c:pt>
                <c:pt idx="2">
                  <c:v>At initial diagnosis and occasionally when changing other therapies during a flare</c:v>
                </c:pt>
                <c:pt idx="3">
                  <c:v>Unchecked</c:v>
                </c:pt>
              </c:strCache>
            </c:strRef>
          </c:cat>
          <c:val>
            <c:numRef>
              <c:f>Analysis!$Q$175:$Q$178</c:f>
              <c:numCache>
                <c:formatCode>General</c:formatCode>
                <c:ptCount val="4"/>
                <c:pt idx="0">
                  <c:v>22</c:v>
                </c:pt>
                <c:pt idx="1">
                  <c:v>55</c:v>
                </c:pt>
                <c:pt idx="2">
                  <c:v>65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3A8-4393-9D40-14DBC3D3B43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solidFill>
            <a:srgbClr val="FFFF00"/>
          </a:solidFill>
          <a:latin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Default Design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Default Design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FOMD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Eytan Wine</dc:creator>
  <cp:lastModifiedBy>Eytan Wine</cp:lastModifiedBy>
  <cp:revision>1</cp:revision>
  <dcterms:created xsi:type="dcterms:W3CDTF">2017-12-15T17:00:00Z</dcterms:created>
  <dcterms:modified xsi:type="dcterms:W3CDTF">2017-12-15T17:01:00Z</dcterms:modified>
</cp:coreProperties>
</file>