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136EA" w14:textId="255905B2" w:rsidR="00AC206A" w:rsidRPr="00F33B3B" w:rsidRDefault="00681BAD" w:rsidP="00AC206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Table</w:t>
      </w:r>
      <w:r w:rsidR="00AC206A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AC206A" w:rsidRPr="00F33B3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2262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2262F" w:rsidRPr="00F33B3B">
        <w:rPr>
          <w:rFonts w:ascii="Times New Roman" w:hAnsi="Times New Roman" w:cs="Times New Roman"/>
          <w:sz w:val="24"/>
          <w:szCs w:val="24"/>
          <w:lang w:val="en-GB"/>
        </w:rPr>
        <w:t xml:space="preserve">igestive and extra-digestive </w:t>
      </w:r>
      <w:r w:rsidR="00A2262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C206A" w:rsidRPr="00F33B3B">
        <w:rPr>
          <w:rFonts w:ascii="Times New Roman" w:hAnsi="Times New Roman" w:cs="Times New Roman"/>
          <w:sz w:val="24"/>
          <w:szCs w:val="24"/>
          <w:lang w:val="en-GB"/>
        </w:rPr>
        <w:t xml:space="preserve">linical signs </w:t>
      </w:r>
      <w:r w:rsidR="00A2262F">
        <w:rPr>
          <w:rFonts w:ascii="Times New Roman" w:hAnsi="Times New Roman" w:cs="Times New Roman"/>
          <w:sz w:val="24"/>
          <w:szCs w:val="24"/>
          <w:lang w:val="en-GB"/>
        </w:rPr>
        <w:t>with their</w:t>
      </w:r>
      <w:r w:rsidR="00AC206A" w:rsidRPr="00F33B3B">
        <w:rPr>
          <w:rFonts w:ascii="Times New Roman" w:hAnsi="Times New Roman" w:cs="Times New Roman"/>
          <w:sz w:val="24"/>
          <w:szCs w:val="24"/>
          <w:lang w:val="en-GB"/>
        </w:rPr>
        <w:t xml:space="preserve"> definitions.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47"/>
        <w:gridCol w:w="7835"/>
      </w:tblGrid>
      <w:tr w:rsidR="00AC206A" w:rsidRPr="00F33B3B" w14:paraId="0B95C183" w14:textId="77777777" w:rsidTr="0053683D">
        <w:tc>
          <w:tcPr>
            <w:tcW w:w="0" w:type="auto"/>
          </w:tcPr>
          <w:p w14:paraId="0AC4A360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Weight loss </w:t>
            </w:r>
          </w:p>
        </w:tc>
        <w:tc>
          <w:tcPr>
            <w:tcW w:w="0" w:type="auto"/>
          </w:tcPr>
          <w:p w14:paraId="34BC50CC" w14:textId="2053AC95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Weight loss of at least 1 standard deviation (SD) over 6 months and / or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denutrition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(weight / height ratio &lt;80th percentile) and / or BMI &lt;3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 (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Société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Francophone de Nutrition Clinique et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Métabolisme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SFNEP).</w:t>
            </w:r>
            <w:r w:rsidR="000C1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(15)</w:t>
            </w:r>
          </w:p>
          <w:p w14:paraId="3774816B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AC206A" w:rsidRPr="00F33B3B" w14:paraId="568C3D23" w14:textId="77777777" w:rsidTr="0053683D">
        <w:tc>
          <w:tcPr>
            <w:tcW w:w="0" w:type="auto"/>
          </w:tcPr>
          <w:p w14:paraId="0B2D77B0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Feeding difficulty </w:t>
            </w:r>
          </w:p>
        </w:tc>
        <w:tc>
          <w:tcPr>
            <w:tcW w:w="0" w:type="auto"/>
          </w:tcPr>
          <w:p w14:paraId="6A555E25" w14:textId="68850622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Oral disorders (sucking disorders), refusal of food (anorexia) and / or refusal to eat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solid food</w:t>
            </w:r>
            <w:r w:rsidRPr="00F33B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6809AF05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AC206A" w:rsidRPr="00F33B3B" w14:paraId="0DDA477E" w14:textId="77777777" w:rsidTr="0053683D">
        <w:tc>
          <w:tcPr>
            <w:tcW w:w="0" w:type="auto"/>
          </w:tcPr>
          <w:p w14:paraId="5D125E40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Swallowing disorders </w:t>
            </w:r>
          </w:p>
        </w:tc>
        <w:tc>
          <w:tcPr>
            <w:tcW w:w="0" w:type="auto"/>
          </w:tcPr>
          <w:p w14:paraId="24B6A4BA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Difficulty initiating swallowing and propelling food into the oesophagus</w:t>
            </w:r>
          </w:p>
        </w:tc>
      </w:tr>
      <w:tr w:rsidR="00AC206A" w:rsidRPr="00F33B3B" w14:paraId="5CE906A2" w14:textId="77777777" w:rsidTr="0053683D">
        <w:tc>
          <w:tcPr>
            <w:tcW w:w="0" w:type="auto"/>
          </w:tcPr>
          <w:p w14:paraId="09F57109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Dysphagia </w:t>
            </w:r>
          </w:p>
        </w:tc>
        <w:tc>
          <w:tcPr>
            <w:tcW w:w="0" w:type="auto"/>
          </w:tcPr>
          <w:p w14:paraId="27FE2BF4" w14:textId="11AE0A03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Difficulty swallowing that it is high (difficulty to initiate swallowing and 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propel food in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esophagus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or low (feeling of discomfort to the progression of food (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Société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française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gastro-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entérologie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SNFGE)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0657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(16</w:t>
            </w:r>
            <w:r w:rsidR="000819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AC206A" w:rsidRPr="00F33B3B" w14:paraId="4D2F9B5F" w14:textId="77777777" w:rsidTr="0053683D">
        <w:tc>
          <w:tcPr>
            <w:tcW w:w="0" w:type="auto"/>
          </w:tcPr>
          <w:p w14:paraId="72B04A44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Food blockages </w:t>
            </w:r>
          </w:p>
        </w:tc>
        <w:tc>
          <w:tcPr>
            <w:tcW w:w="0" w:type="auto"/>
          </w:tcPr>
          <w:p w14:paraId="701E159A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Sensation of blockage or discomfort to the progression of food felt in the chest, behind the sternum (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Société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française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gastro-</w:t>
            </w:r>
            <w:proofErr w:type="spellStart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entérologie</w:t>
            </w:r>
            <w:proofErr w:type="spellEnd"/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SNFGE)</w:t>
            </w:r>
          </w:p>
        </w:tc>
      </w:tr>
      <w:tr w:rsidR="00AC206A" w:rsidRPr="00F33B3B" w14:paraId="33AE197B" w14:textId="77777777" w:rsidTr="0053683D">
        <w:tc>
          <w:tcPr>
            <w:tcW w:w="0" w:type="auto"/>
          </w:tcPr>
          <w:p w14:paraId="3668710A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Vomiting  </w:t>
            </w:r>
          </w:p>
        </w:tc>
        <w:tc>
          <w:tcPr>
            <w:tcW w:w="0" w:type="auto"/>
          </w:tcPr>
          <w:p w14:paraId="5FC56B31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 rejection of gastric or intestinal contents through the mouth, that is to say accompanied by abdominal muscle contractions</w:t>
            </w:r>
          </w:p>
        </w:tc>
      </w:tr>
      <w:tr w:rsidR="00AC206A" w:rsidRPr="00F33B3B" w14:paraId="41ECA6BB" w14:textId="77777777" w:rsidTr="0053683D">
        <w:tc>
          <w:tcPr>
            <w:tcW w:w="0" w:type="auto"/>
          </w:tcPr>
          <w:p w14:paraId="391465FE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GERD </w:t>
            </w:r>
          </w:p>
        </w:tc>
        <w:tc>
          <w:tcPr>
            <w:tcW w:w="0" w:type="auto"/>
          </w:tcPr>
          <w:p w14:paraId="5E9980BC" w14:textId="087A8BA5" w:rsidR="00AC206A" w:rsidRPr="00F33B3B" w:rsidRDefault="00AC206A" w:rsidP="0006578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The passage of gastric contents into the </w:t>
            </w:r>
            <w:proofErr w:type="spellStart"/>
            <w:r w:rsidRPr="00F33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GB" w:eastAsia="fr-FR"/>
              </w:rPr>
              <w:t>esophagus</w:t>
            </w:r>
            <w:proofErr w:type="spellEnd"/>
            <w:r w:rsidRPr="00F33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with  or without regurgitation and </w:t>
            </w:r>
            <w:r w:rsidRPr="00F33B3B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fr-FR"/>
              </w:rPr>
              <w:t>vomiting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that </w:t>
            </w:r>
            <w:r w:rsidRPr="00F33B3B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fr-FR"/>
              </w:rPr>
              <w:t>leads to troublesome symptoms that affect daily functioning and/or complications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657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(17)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(heartburn, epigastric pain</w:t>
            </w:r>
            <w:r w:rsidR="000657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(18) (19</w:t>
            </w:r>
            <w:bookmarkStart w:id="0" w:name="_GoBack"/>
            <w:bookmarkEnd w:id="0"/>
            <w:r w:rsidR="00B053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 </w:t>
            </w:r>
            <w:r w:rsidRPr="00F33B3B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fr-FR"/>
              </w:rPr>
              <w:t>refractory GERD (not responding to optimal treatment after eight weeks</w:t>
            </w:r>
            <w:r w:rsidR="00A2262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fr-FR"/>
              </w:rPr>
              <w:t>)</w:t>
            </w:r>
            <w:r w:rsidR="000657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(17)</w:t>
            </w:r>
            <w:r w:rsidR="00B053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to evaluate esophageal function before Nissen fundoplication</w:t>
            </w:r>
          </w:p>
        </w:tc>
      </w:tr>
      <w:tr w:rsidR="00AC206A" w:rsidRPr="00F33B3B" w14:paraId="361C7A7D" w14:textId="77777777" w:rsidTr="0053683D">
        <w:tc>
          <w:tcPr>
            <w:tcW w:w="0" w:type="auto"/>
          </w:tcPr>
          <w:p w14:paraId="2EC52622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Belching</w:t>
            </w:r>
            <w:r w:rsidRPr="00F33B3B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C54A3CB" w14:textId="2B59D894" w:rsidR="00AC206A" w:rsidRPr="00F33B3B" w:rsidRDefault="00A2262F" w:rsidP="00DF20C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="00DF20CF"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nusually frequent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</w:t>
            </w:r>
            <w:r w:rsidRPr="00DF20C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ir reflux in the </w:t>
            </w:r>
            <w:proofErr w:type="spellStart"/>
            <w:r w:rsidRPr="00DF20C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esophagus</w:t>
            </w:r>
            <w:proofErr w:type="spellEnd"/>
            <w:r w:rsidR="00DF20CF"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C206A"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hiccups</w:t>
            </w:r>
            <w:r w:rsidR="00DF20C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AC206A" w:rsidRPr="00F33B3B" w14:paraId="015A14EE" w14:textId="77777777" w:rsidTr="0053683D">
        <w:tc>
          <w:tcPr>
            <w:tcW w:w="0" w:type="auto"/>
          </w:tcPr>
          <w:p w14:paraId="7D93DBC8" w14:textId="77777777" w:rsidR="00AC206A" w:rsidRPr="00F33B3B" w:rsidRDefault="00AC206A" w:rsidP="00660C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Respiratory symptoms </w:t>
            </w:r>
          </w:p>
        </w:tc>
        <w:tc>
          <w:tcPr>
            <w:tcW w:w="0" w:type="auto"/>
          </w:tcPr>
          <w:p w14:paraId="2C6387B6" w14:textId="24CC6D32" w:rsidR="00AC206A" w:rsidRPr="00F33B3B" w:rsidRDefault="00AC206A" w:rsidP="00A2262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espiratory exacerbations, choking with 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food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recurrent pneumonia</w:t>
            </w:r>
            <w:r w:rsidR="00723D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</w:t>
            </w:r>
            <w:r w:rsidR="00A226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night</w:t>
            </w:r>
            <w:r w:rsidR="00A2262F"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cough</w:t>
            </w:r>
          </w:p>
        </w:tc>
      </w:tr>
    </w:tbl>
    <w:p w14:paraId="77E1B0B2" w14:textId="77777777" w:rsidR="00AC206A" w:rsidRDefault="00AC206A" w:rsidP="00660CF1">
      <w:pPr>
        <w:spacing w:line="480" w:lineRule="auto"/>
        <w:jc w:val="both"/>
        <w:rPr>
          <w:lang w:val="en-GB"/>
        </w:rPr>
      </w:pPr>
    </w:p>
    <w:p w14:paraId="3C5A8B59" w14:textId="77777777" w:rsidR="00723D84" w:rsidRDefault="00723D84" w:rsidP="00660CF1">
      <w:pPr>
        <w:spacing w:line="480" w:lineRule="auto"/>
        <w:jc w:val="both"/>
        <w:rPr>
          <w:lang w:val="en-GB"/>
        </w:rPr>
      </w:pPr>
    </w:p>
    <w:p w14:paraId="28448C63" w14:textId="77777777" w:rsidR="0059731E" w:rsidRDefault="0059731E" w:rsidP="00660CF1">
      <w:pPr>
        <w:jc w:val="both"/>
      </w:pPr>
    </w:p>
    <w:sectPr w:rsidR="0059731E" w:rsidSect="005973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E"/>
    <w:rsid w:val="0006578B"/>
    <w:rsid w:val="0008198C"/>
    <w:rsid w:val="00086EC5"/>
    <w:rsid w:val="000C1EB5"/>
    <w:rsid w:val="00146C32"/>
    <w:rsid w:val="001E3925"/>
    <w:rsid w:val="00217B50"/>
    <w:rsid w:val="00285847"/>
    <w:rsid w:val="002A7393"/>
    <w:rsid w:val="003C490E"/>
    <w:rsid w:val="003D69A0"/>
    <w:rsid w:val="0052682B"/>
    <w:rsid w:val="0059731E"/>
    <w:rsid w:val="00660CF1"/>
    <w:rsid w:val="00681BAD"/>
    <w:rsid w:val="00723D84"/>
    <w:rsid w:val="00757315"/>
    <w:rsid w:val="00781673"/>
    <w:rsid w:val="007B32F1"/>
    <w:rsid w:val="008722B4"/>
    <w:rsid w:val="008D5584"/>
    <w:rsid w:val="00A2262F"/>
    <w:rsid w:val="00A31363"/>
    <w:rsid w:val="00AC206A"/>
    <w:rsid w:val="00B05309"/>
    <w:rsid w:val="00BB6C86"/>
    <w:rsid w:val="00C66CCF"/>
    <w:rsid w:val="00CA1E50"/>
    <w:rsid w:val="00D24FCB"/>
    <w:rsid w:val="00DB577E"/>
    <w:rsid w:val="00DC6989"/>
    <w:rsid w:val="00DF20CF"/>
    <w:rsid w:val="00DF3BAF"/>
    <w:rsid w:val="00ED0E9E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02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6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C206A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26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62F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A2262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62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62F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262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262F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6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C206A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26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62F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A2262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62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62F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262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262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juzaud</dc:creator>
  <cp:keywords/>
  <dc:description/>
  <cp:lastModifiedBy>marine juzaud</cp:lastModifiedBy>
  <cp:revision>7</cp:revision>
  <dcterms:created xsi:type="dcterms:W3CDTF">2018-05-13T17:53:00Z</dcterms:created>
  <dcterms:modified xsi:type="dcterms:W3CDTF">2018-05-13T18:01:00Z</dcterms:modified>
</cp:coreProperties>
</file>