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3B" w:rsidRPr="00885D76" w:rsidRDefault="00E93C45" w:rsidP="009F1845">
      <w:pPr>
        <w:ind w:left="-709"/>
        <w:rPr>
          <w:lang w:val="en-CA"/>
        </w:rPr>
      </w:pPr>
      <w:bookmarkStart w:id="0" w:name="_GoBack"/>
      <w:bookmarkEnd w:id="0"/>
      <w:r>
        <w:rPr>
          <w:b/>
          <w:lang w:val="en-CA"/>
        </w:rPr>
        <w:t>T</w:t>
      </w:r>
      <w:r w:rsidR="000662BE">
        <w:rPr>
          <w:b/>
          <w:lang w:val="en-CA"/>
        </w:rPr>
        <w:t>ABLES</w:t>
      </w:r>
      <w:r>
        <w:rPr>
          <w:b/>
          <w:lang w:val="en-CA"/>
        </w:rPr>
        <w:t xml:space="preserve">, </w:t>
      </w:r>
      <w:r w:rsidR="001D713B" w:rsidRPr="00454EA0">
        <w:rPr>
          <w:b/>
          <w:lang w:val="en-CA"/>
        </w:rPr>
        <w:t xml:space="preserve">SUPPLEMENTAL </w:t>
      </w:r>
      <w:r w:rsidR="000662BE">
        <w:rPr>
          <w:b/>
          <w:lang w:val="en-CA"/>
        </w:rPr>
        <w:t>DIGITAL CONTENT 2</w:t>
      </w:r>
    </w:p>
    <w:p w:rsidR="000662BE" w:rsidRPr="000662BE" w:rsidRDefault="000662BE" w:rsidP="009F1845">
      <w:pPr>
        <w:spacing w:after="0" w:line="240" w:lineRule="auto"/>
        <w:ind w:left="-709"/>
        <w:rPr>
          <w:rFonts w:eastAsia="Times New Roman" w:cs="Times New Roman"/>
          <w:bCs/>
          <w:color w:val="000000"/>
          <w:szCs w:val="24"/>
          <w:lang w:val="en-US"/>
        </w:rPr>
      </w:pPr>
      <w:r>
        <w:rPr>
          <w:rFonts w:eastAsia="Times New Roman" w:cs="Times New Roman"/>
          <w:b/>
          <w:bCs/>
          <w:color w:val="000000"/>
          <w:szCs w:val="24"/>
          <w:lang w:val="en-US"/>
        </w:rPr>
        <w:t xml:space="preserve">Table 1, Supplemental Digital Content 2: </w:t>
      </w:r>
      <w:r>
        <w:rPr>
          <w:rFonts w:eastAsia="Times New Roman" w:cs="Times New Roman"/>
          <w:bCs/>
          <w:color w:val="000000"/>
          <w:szCs w:val="24"/>
          <w:lang w:val="en-US"/>
        </w:rPr>
        <w:t>Primer and adaptor sequences</w:t>
      </w:r>
    </w:p>
    <w:p w:rsidR="000662BE" w:rsidRDefault="000662BE" w:rsidP="0089363A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val="en-US"/>
        </w:rPr>
      </w:pPr>
    </w:p>
    <w:p w:rsidR="00F57664" w:rsidRDefault="00F57664" w:rsidP="0089363A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val="en-US"/>
        </w:rPr>
      </w:pPr>
    </w:p>
    <w:tbl>
      <w:tblPr>
        <w:tblpPr w:leftFromText="180" w:rightFromText="180" w:vertAnchor="page" w:horzAnchor="page" w:tblpX="710" w:tblpY="2948"/>
        <w:tblW w:w="5905" w:type="pct"/>
        <w:tblLayout w:type="fixed"/>
        <w:tblLook w:val="04A0" w:firstRow="1" w:lastRow="0" w:firstColumn="1" w:lastColumn="0" w:noHBand="0" w:noVBand="1"/>
      </w:tblPr>
      <w:tblGrid>
        <w:gridCol w:w="239"/>
        <w:gridCol w:w="3199"/>
        <w:gridCol w:w="438"/>
        <w:gridCol w:w="1099"/>
        <w:gridCol w:w="1054"/>
        <w:gridCol w:w="3612"/>
        <w:gridCol w:w="2178"/>
        <w:gridCol w:w="2223"/>
        <w:gridCol w:w="33"/>
        <w:gridCol w:w="422"/>
        <w:gridCol w:w="1248"/>
        <w:gridCol w:w="331"/>
        <w:gridCol w:w="145"/>
        <w:gridCol w:w="992"/>
        <w:gridCol w:w="1413"/>
        <w:gridCol w:w="29"/>
        <w:gridCol w:w="132"/>
        <w:gridCol w:w="351"/>
        <w:gridCol w:w="95"/>
        <w:gridCol w:w="1430"/>
      </w:tblGrid>
      <w:tr w:rsidR="001E0E69" w:rsidRPr="0089363A" w:rsidTr="009F1845">
        <w:trPr>
          <w:gridAfter w:val="2"/>
          <w:wAfter w:w="370" w:type="pct"/>
          <w:trHeight w:val="645"/>
        </w:trPr>
        <w:tc>
          <w:tcPr>
            <w:tcW w:w="93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Primer region and name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PCR reaction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5' - 3'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7664" w:rsidRDefault="00F57664" w:rsidP="009F1845">
            <w:pPr>
              <w:spacing w:after="0" w:line="240" w:lineRule="auto"/>
              <w:ind w:left="-680" w:right="-839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Genomic region</w:t>
            </w:r>
          </w:p>
          <w:p w:rsidR="00F57664" w:rsidRDefault="00F57664" w:rsidP="009F1845">
            <w:pPr>
              <w:spacing w:after="0" w:line="240" w:lineRule="auto"/>
              <w:ind w:left="-680" w:right="-839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of primer</w:t>
            </w:r>
          </w:p>
          <w:p w:rsidR="00F57664" w:rsidRPr="0089363A" w:rsidRDefault="00F57664" w:rsidP="009F1845">
            <w:pPr>
              <w:spacing w:after="0" w:line="240" w:lineRule="auto"/>
              <w:ind w:left="-680" w:right="-839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hybridization</w:t>
            </w:r>
            <w:r w:rsidRPr="0089363A">
              <w:rPr>
                <w:rFonts w:eastAsia="Times New Roman" w:cs="Times New Roman"/>
                <w:b/>
                <w:bCs/>
                <w:color w:val="000000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0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7664" w:rsidRPr="0089363A" w:rsidRDefault="00F57664" w:rsidP="009F1845">
            <w:pPr>
              <w:spacing w:after="0" w:line="240" w:lineRule="auto"/>
              <w:ind w:left="885" w:right="-839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Reference</w:t>
            </w: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SURFACE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HBPr134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1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st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proofErr w:type="spellStart"/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TGC</w:t>
            </w:r>
            <w:proofErr w:type="spellEnd"/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TGC</w:t>
            </w:r>
            <w:proofErr w:type="spellEnd"/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TAT </w:t>
            </w:r>
            <w:proofErr w:type="spellStart"/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GCC</w:t>
            </w:r>
            <w:proofErr w:type="spellEnd"/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TCA TCT TC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proofErr w:type="spellStart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nt</w:t>
            </w:r>
            <w:proofErr w:type="spellEnd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414 - 822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89430A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t>[5]</w:t>
            </w: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HBPr135</w:t>
            </w:r>
          </w:p>
        </w:tc>
        <w:tc>
          <w:tcPr>
            <w:tcW w:w="52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1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st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CAR AGA CAR AAG AAA ATT GG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89430A" w:rsidRDefault="0089430A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</w:pP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t>[5]</w:t>
            </w: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HBPr75 w/adaptor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2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nd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TCGTCGGCAGCGTCAGATGTGTATAAGAGACAG CAA GGT ATG TTG CCC GTT TGT CC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proofErr w:type="spellStart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nt</w:t>
            </w:r>
            <w:proofErr w:type="spellEnd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455 - 795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89430A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</w:pP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begin"/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instrText>ADDIN RW.CITE{{doc:5a8dec45e4b0537186377450 Osiowy,C 2003}}</w:instrTex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separate"/>
            </w:r>
            <w:r w:rsidR="0089430A"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[6</w:t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]</w: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end"/>
            </w:r>
          </w:p>
        </w:tc>
      </w:tr>
      <w:tr w:rsidR="001E0E69" w:rsidRPr="0089363A" w:rsidTr="009F1845">
        <w:trPr>
          <w:gridAfter w:val="5"/>
          <w:wAfter w:w="493" w:type="pct"/>
          <w:trHeight w:val="243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HBPr94 w/adaptor</w:t>
            </w:r>
          </w:p>
        </w:tc>
        <w:tc>
          <w:tcPr>
            <w:tcW w:w="52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2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nd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GTCTCGTGGGCTCGGAGATGTGTATAAGAGACAG GGY AWA AAG GGM CTC AMG ATG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89430A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</w:pP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begin"/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instrText>ADDIN RW.CITE{{doc:5a8dec45e4b0537186377450 Osiowy,C 2003}}</w:instrTex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separate"/>
            </w:r>
            <w:r w:rsidR="0089430A"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[6</w:t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]</w: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end"/>
            </w: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CORE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HBV-P1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1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st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GCT GTG YCT TGG GTG GCT TT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proofErr w:type="spellStart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nt</w:t>
            </w:r>
            <w:proofErr w:type="spellEnd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1876 - 2286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F57664" w:rsidP="0089430A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begin"/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instrText>ADDIN RW.CITE{{doc:5b5099f4e4b04829b7c2538d Lindh,M 1995}}</w:instrTex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separate"/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[</w:t>
            </w:r>
            <w:r w:rsidR="0089430A"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7</w:t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]</w: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end"/>
            </w: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Core-NGS</w:t>
            </w:r>
          </w:p>
        </w:tc>
        <w:tc>
          <w:tcPr>
            <w:tcW w:w="52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1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st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GGW GTR CGA ATC CAC ACY CC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In-house</w:t>
            </w: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HBPr7s w/adaptor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2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nd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TCGTCGGCAGCGTCAGATGTGTATAAGAGACAG GAA TTT GGA GCT WCT GYG GAG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proofErr w:type="spellStart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nt</w:t>
            </w:r>
            <w:proofErr w:type="spellEnd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1922 - 2275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F57664" w:rsidP="0089430A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begin"/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instrText>ADDIN RW.CITE{{doc:5b509b61e4b06fea9bbc2454 Grandjacques,C 2000}}</w:instrTex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separate"/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[</w:t>
            </w:r>
            <w:r w:rsidR="0089430A"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8</w:t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]</w: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end"/>
            </w: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Core-</w:t>
            </w:r>
            <w:proofErr w:type="spellStart"/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NGSn</w:t>
            </w:r>
            <w:proofErr w:type="spellEnd"/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w/adaptor</w:t>
            </w:r>
          </w:p>
        </w:tc>
        <w:tc>
          <w:tcPr>
            <w:tcW w:w="52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2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nd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GTCTCGTGGGCTCGGAGATGTGTATAAGAGACAG CCA CAC YCC RAA RGA SAC CA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In-house</w:t>
            </w: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POLYMERASE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HBPr49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1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st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CAT CKT GAG KCC CTT TWT ACC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proofErr w:type="spellStart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nt</w:t>
            </w:r>
            <w:proofErr w:type="spellEnd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775 - 1192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In-house</w:t>
            </w:r>
          </w:p>
        </w:tc>
      </w:tr>
      <w:tr w:rsidR="001E0E69" w:rsidRPr="0089430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PA102</w:t>
            </w:r>
          </w:p>
        </w:tc>
        <w:tc>
          <w:tcPr>
            <w:tcW w:w="52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1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st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CRT CAG CAA ACA CTT GG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89430A" w:rsidRDefault="00F57664" w:rsidP="0089430A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</w:pP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begin"/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instrText>ADDIN RW.CITE{{doc:5a8dec40e4b0537186377214 Chaudhuri,V 2004}}</w:instrTex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separate"/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[</w:t>
            </w:r>
            <w:r w:rsidR="0089430A"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9</w:t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]</w: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end"/>
            </w:r>
          </w:p>
        </w:tc>
      </w:tr>
      <w:tr w:rsidR="001E0E69" w:rsidRPr="0089363A" w:rsidTr="009F1845">
        <w:trPr>
          <w:gridAfter w:val="5"/>
          <w:wAfter w:w="493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HBPr531 w/adaptor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2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nd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TCGTCGGCAGCGTCAGATGTGTATAAGAGACAG CCA ATT TTC TTT TGT CTY TG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D52AB1" w:rsidRDefault="00F57664" w:rsidP="009F1845">
            <w:pPr>
              <w:spacing w:after="0" w:line="240" w:lineRule="auto"/>
              <w:ind w:left="228"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proofErr w:type="spellStart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nt</w:t>
            </w:r>
            <w:proofErr w:type="spellEnd"/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803 - 1153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64" w:rsidRPr="00D52AB1" w:rsidRDefault="00F57664" w:rsidP="009F1845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In-house</w:t>
            </w:r>
          </w:p>
        </w:tc>
      </w:tr>
      <w:tr w:rsidR="00F57664" w:rsidRPr="0089363A" w:rsidTr="009F1845">
        <w:trPr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POL-</w:t>
            </w:r>
            <w:proofErr w:type="spellStart"/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NGSn</w:t>
            </w:r>
            <w:proofErr w:type="spellEnd"/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w/adaptor</w:t>
            </w:r>
          </w:p>
        </w:tc>
        <w:tc>
          <w:tcPr>
            <w:tcW w:w="52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7664" w:rsidRPr="00D52AB1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2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vertAlign w:val="superscript"/>
                <w:lang w:val="en-US"/>
              </w:rPr>
              <w:t>nd</w:t>
            </w:r>
            <w:r w:rsidRPr="00D52AB1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 xml:space="preserve"> stage</w:t>
            </w:r>
          </w:p>
        </w:tc>
        <w:tc>
          <w:tcPr>
            <w:tcW w:w="23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GTCTCGTGGGCTCGGAGATGTGTATAAGAGACAG CAA CGG GGT AMA GGK TCA</w:t>
            </w:r>
          </w:p>
        </w:tc>
        <w:tc>
          <w:tcPr>
            <w:tcW w:w="7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left="364" w:right="-839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F57664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In-house</w:t>
            </w:r>
          </w:p>
        </w:tc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364" w:right="-839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1E0E69" w:rsidRPr="0089363A" w:rsidTr="009F1845">
        <w:trPr>
          <w:gridAfter w:val="1"/>
          <w:wAfter w:w="346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6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1E0E69" w:rsidRPr="0089363A" w:rsidTr="009F1845">
        <w:trPr>
          <w:gridAfter w:val="1"/>
          <w:wAfter w:w="346" w:type="pct"/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ADAPTOR SEQUENCE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3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6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  <w:tr w:rsidR="001E0E69" w:rsidRPr="0089363A" w:rsidTr="009F1845">
        <w:trPr>
          <w:gridAfter w:val="3"/>
          <w:wAfter w:w="454" w:type="pct"/>
          <w:trHeight w:val="315"/>
        </w:trPr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FWD overhang primer sequence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TCGTCGGCAGCGTCAGATGTGTATAAGAGACAG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430A" w:rsidRDefault="00F57664" w:rsidP="0089430A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val="en-US"/>
              </w:rPr>
            </w:pP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begin"/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instrText>ADDIN RW.CITE{{doc:5b509e1ee4b04829b7c25475 IlluminaInc. 2013}}</w:instrTex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separate"/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[</w:t>
            </w:r>
            <w:r w:rsidR="0089430A"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10</w:t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]</w: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end"/>
            </w:r>
          </w:p>
        </w:tc>
      </w:tr>
      <w:tr w:rsidR="001E0E69" w:rsidRPr="0089363A" w:rsidTr="009F1845">
        <w:trPr>
          <w:gridAfter w:val="3"/>
          <w:wAfter w:w="454" w:type="pct"/>
          <w:trHeight w:val="330"/>
        </w:trPr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Cs w:val="24"/>
                <w:lang w:val="en-US"/>
              </w:rPr>
              <w:t>REV overhang primer sequence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94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A27718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</w:pPr>
            <w:r w:rsidRPr="00A27718">
              <w:rPr>
                <w:rFonts w:eastAsia="Times New Roman" w:cs="Times New Roman"/>
                <w:color w:val="000000"/>
                <w:sz w:val="22"/>
                <w:szCs w:val="24"/>
                <w:lang w:val="en-US"/>
              </w:rPr>
              <w:t>GTCTCGTGGGCTCGGAGATGTGTATAAGAGACAG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430A" w:rsidRDefault="00F57664" w:rsidP="0089430A">
            <w:pPr>
              <w:spacing w:after="0" w:line="240" w:lineRule="auto"/>
              <w:ind w:right="-839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val="en-US"/>
              </w:rPr>
            </w:pP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begin"/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instrText>ADDIN RW.CITE{{doc:5b509e1ee4b04829b7c25475 IlluminaInc. 2013}}</w:instrTex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separate"/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[</w:t>
            </w:r>
            <w:r w:rsidR="0089430A"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10</w:t>
            </w:r>
            <w:r w:rsidRPr="0089430A">
              <w:rPr>
                <w:rFonts w:eastAsia="Times New Roman" w:cs="Times New Roman"/>
                <w:bCs/>
                <w:color w:val="000000"/>
                <w:sz w:val="22"/>
                <w:szCs w:val="24"/>
                <w:highlight w:val="yellow"/>
                <w:lang w:val="en-US"/>
              </w:rPr>
              <w:t>]</w:t>
            </w:r>
            <w:r w:rsidRPr="0089430A"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val="en-US"/>
              </w:rPr>
              <w:fldChar w:fldCharType="end"/>
            </w:r>
          </w:p>
        </w:tc>
      </w:tr>
      <w:tr w:rsidR="00F57664" w:rsidRPr="0089363A" w:rsidTr="009F1845">
        <w:trPr>
          <w:gridAfter w:val="12"/>
          <w:wAfter w:w="1602" w:type="pct"/>
          <w:trHeight w:val="31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22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left="85" w:right="-839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89363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 w:rsidRPr="008936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based on </w:t>
            </w:r>
            <w:proofErr w:type="spellStart"/>
            <w:r w:rsidRPr="008936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GenBank</w:t>
            </w:r>
            <w:proofErr w:type="spellEnd"/>
            <w:r w:rsidRPr="008936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accession AY128092 nucleotide number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ing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F57664" w:rsidRPr="0089363A" w:rsidRDefault="00F57664" w:rsidP="009F1845">
            <w:pPr>
              <w:spacing w:after="0" w:line="240" w:lineRule="auto"/>
              <w:ind w:right="-839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F57664" w:rsidRDefault="00F57664" w:rsidP="0089363A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val="en-US"/>
        </w:rPr>
        <w:sectPr w:rsidR="00F57664" w:rsidSect="001E0E69">
          <w:footerReference w:type="default" r:id="rId7"/>
          <w:type w:val="continuous"/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p w:rsidR="0089363A" w:rsidRDefault="0089363A">
      <w:pPr>
        <w:spacing w:after="200" w:line="276" w:lineRule="auto"/>
        <w:sectPr w:rsidR="0089363A" w:rsidSect="001E0E69">
          <w:type w:val="continuous"/>
          <w:pgSz w:w="20160" w:h="12240" w:orient="landscape" w:code="5"/>
          <w:pgMar w:top="1440" w:right="1440" w:bottom="1440" w:left="1440" w:header="706" w:footer="706" w:gutter="0"/>
          <w:cols w:space="708"/>
          <w:docGrid w:linePitch="360"/>
        </w:sectPr>
      </w:pPr>
    </w:p>
    <w:p w:rsidR="00245F8D" w:rsidRDefault="003F6762">
      <w:r>
        <w:rPr>
          <w:b/>
        </w:rPr>
        <w:lastRenderedPageBreak/>
        <w:t xml:space="preserve">Table 2, </w:t>
      </w:r>
      <w:r w:rsidR="001A39E4" w:rsidRPr="001931C3">
        <w:rPr>
          <w:b/>
        </w:rPr>
        <w:t xml:space="preserve">Supplemental </w:t>
      </w:r>
      <w:r w:rsidR="00502D93">
        <w:rPr>
          <w:b/>
        </w:rPr>
        <w:t xml:space="preserve">Digital Content </w:t>
      </w:r>
      <w:r w:rsidR="00C73661" w:rsidRPr="001931C3">
        <w:rPr>
          <w:b/>
        </w:rPr>
        <w:t>2</w:t>
      </w:r>
      <w:r w:rsidR="00596435" w:rsidRPr="001931C3">
        <w:rPr>
          <w:b/>
        </w:rPr>
        <w:t>.</w:t>
      </w:r>
      <w:r w:rsidR="00596435">
        <w:t xml:space="preserve"> </w:t>
      </w:r>
      <w:r w:rsidR="00596435">
        <w:rPr>
          <w:lang w:val="en-CA"/>
        </w:rPr>
        <w:t>The number of representative sequences (haplotypes) per sample per genomic region amplified</w:t>
      </w:r>
    </w:p>
    <w:p w:rsidR="00596435" w:rsidRDefault="00596435"/>
    <w:tbl>
      <w:tblPr>
        <w:tblW w:w="6338" w:type="dxa"/>
        <w:tblLook w:val="04A0" w:firstRow="1" w:lastRow="0" w:firstColumn="1" w:lastColumn="0" w:noHBand="0" w:noVBand="1"/>
      </w:tblPr>
      <w:tblGrid>
        <w:gridCol w:w="1154"/>
        <w:gridCol w:w="1728"/>
        <w:gridCol w:w="1728"/>
        <w:gridCol w:w="1728"/>
      </w:tblGrid>
      <w:tr w:rsidR="00596435" w:rsidRPr="00DF21AC" w:rsidTr="00F57664">
        <w:trPr>
          <w:trHeight w:val="504"/>
        </w:trPr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35" w:rsidRPr="00DF21AC" w:rsidRDefault="00596435" w:rsidP="007C0B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35" w:rsidRPr="00DF21AC" w:rsidRDefault="00596435" w:rsidP="005964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HBV Genomic Region</w:t>
            </w:r>
          </w:p>
        </w:tc>
      </w:tr>
      <w:tr w:rsidR="00596435" w:rsidRPr="00DF21AC" w:rsidTr="00F57664">
        <w:trPr>
          <w:trHeight w:val="405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435" w:rsidRPr="00DF21AC" w:rsidRDefault="00596435" w:rsidP="007C0BD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435" w:rsidRPr="00DF21AC" w:rsidRDefault="00596435" w:rsidP="005964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Core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435" w:rsidRPr="00DF21AC" w:rsidRDefault="00596435" w:rsidP="005964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Polymerase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435" w:rsidRPr="00DF21AC" w:rsidRDefault="00596435" w:rsidP="005964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Surface</w:t>
            </w:r>
          </w:p>
        </w:tc>
      </w:tr>
      <w:tr w:rsidR="00173FAC" w:rsidRPr="00DF21AC" w:rsidTr="00F57664">
        <w:trPr>
          <w:trHeight w:val="405"/>
        </w:trPr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AC" w:rsidRPr="00596435" w:rsidRDefault="00173FAC" w:rsidP="00173F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4A5EB7">
              <w:rPr>
                <w:rFonts w:eastAsia="Times New Roman" w:cs="Times New Roman"/>
                <w:b/>
                <w:color w:val="000000"/>
                <w:szCs w:val="24"/>
                <w:highlight w:val="yellow"/>
                <w:lang w:val="en-US"/>
              </w:rPr>
              <w:t>M1</w:t>
            </w:r>
            <w:r w:rsidRPr="004A5EB7">
              <w:rPr>
                <w:rFonts w:eastAsia="Times New Roman" w:cs="Times New Roman"/>
                <w:b/>
                <w:color w:val="000000"/>
                <w:szCs w:val="24"/>
                <w:highlight w:val="yellow"/>
                <w:vertAlign w:val="superscript"/>
                <w:lang w:val="en-US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AC" w:rsidRPr="00DF21AC" w:rsidRDefault="00173FAC" w:rsidP="0017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591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AC" w:rsidRPr="00DF21AC" w:rsidRDefault="00173FAC" w:rsidP="0017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398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AC" w:rsidRPr="00DF21AC" w:rsidRDefault="00173FAC" w:rsidP="0017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547</w:t>
            </w:r>
          </w:p>
        </w:tc>
      </w:tr>
      <w:tr w:rsidR="00173FAC" w:rsidRPr="00DF21AC" w:rsidTr="00F57664">
        <w:trPr>
          <w:trHeight w:val="405"/>
        </w:trPr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3FAC" w:rsidRPr="00596435" w:rsidRDefault="00173FAC" w:rsidP="00173F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4A5EB7">
              <w:rPr>
                <w:rFonts w:eastAsia="Times New Roman" w:cs="Times New Roman"/>
                <w:b/>
                <w:color w:val="000000"/>
                <w:szCs w:val="24"/>
                <w:highlight w:val="yellow"/>
                <w:lang w:val="en-US"/>
              </w:rPr>
              <w:t>M2</w:t>
            </w:r>
            <w:r w:rsidRPr="004A5EB7">
              <w:rPr>
                <w:rFonts w:eastAsia="Times New Roman" w:cs="Times New Roman"/>
                <w:b/>
                <w:color w:val="000000"/>
                <w:szCs w:val="24"/>
                <w:highlight w:val="yellow"/>
                <w:vertAlign w:val="superscript"/>
                <w:lang w:val="en-US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3FAC" w:rsidRPr="00DF21AC" w:rsidRDefault="00173FAC" w:rsidP="0017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615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3FAC" w:rsidRPr="00DF21AC" w:rsidRDefault="00173FAC" w:rsidP="0017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367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3FAC" w:rsidRPr="00DF21AC" w:rsidRDefault="00173FAC" w:rsidP="0017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496</w:t>
            </w:r>
          </w:p>
        </w:tc>
      </w:tr>
      <w:tr w:rsidR="00173FAC" w:rsidRPr="00DF21AC" w:rsidTr="00C9373B">
        <w:trPr>
          <w:trHeight w:val="405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AC" w:rsidRPr="00596435" w:rsidRDefault="00173FAC" w:rsidP="007759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  <w:r w:rsidRPr="004A5EB7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val="en-US"/>
              </w:rPr>
              <w:t>Child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AC" w:rsidRPr="00DF21AC" w:rsidRDefault="00173FAC" w:rsidP="005964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466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AC" w:rsidRPr="00DF21AC" w:rsidRDefault="00173FAC" w:rsidP="005964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201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AC" w:rsidRPr="00DF21AC" w:rsidRDefault="00173FAC" w:rsidP="005964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258</w:t>
            </w:r>
          </w:p>
        </w:tc>
      </w:tr>
      <w:tr w:rsidR="00173FAC" w:rsidRPr="00DF21AC" w:rsidTr="007A0BE4">
        <w:trPr>
          <w:trHeight w:val="405"/>
        </w:trPr>
        <w:tc>
          <w:tcPr>
            <w:tcW w:w="633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AC" w:rsidRPr="00DF21AC" w:rsidRDefault="00173FAC" w:rsidP="00173F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DF21A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M1 and M2 samples are from the mother, taken approximately 3.5 and 4.5 years after the birth of the child, respectively.</w:t>
            </w:r>
          </w:p>
        </w:tc>
      </w:tr>
      <w:tr w:rsidR="00173FAC" w:rsidRPr="00DF21AC" w:rsidTr="00F57664">
        <w:trPr>
          <w:trHeight w:val="405"/>
        </w:trPr>
        <w:tc>
          <w:tcPr>
            <w:tcW w:w="633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73FAC" w:rsidRPr="00DF21AC" w:rsidRDefault="00173FAC" w:rsidP="007759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1931C3" w:rsidRDefault="001931C3"/>
    <w:p w:rsidR="001931C3" w:rsidRDefault="001931C3">
      <w:pPr>
        <w:spacing w:after="200" w:line="276" w:lineRule="auto"/>
      </w:pPr>
    </w:p>
    <w:sectPr w:rsidR="001931C3" w:rsidSect="001E0E69">
      <w:type w:val="continuous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85" w:rsidRDefault="0063578D">
      <w:pPr>
        <w:spacing w:after="0" w:line="240" w:lineRule="auto"/>
      </w:pPr>
      <w:r>
        <w:separator/>
      </w:r>
    </w:p>
  </w:endnote>
  <w:endnote w:type="continuationSeparator" w:id="0">
    <w:p w:rsidR="004C0F85" w:rsidRDefault="0063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299849"/>
      <w:docPartObj>
        <w:docPartGallery w:val="Page Numbers (Bottom of Page)"/>
        <w:docPartUnique/>
      </w:docPartObj>
    </w:sdtPr>
    <w:sdtEndPr/>
    <w:sdtContent>
      <w:sdt>
        <w:sdtPr>
          <w:id w:val="-1051380372"/>
          <w:docPartObj>
            <w:docPartGallery w:val="Page Numbers (Top of Page)"/>
            <w:docPartUnique/>
          </w:docPartObj>
        </w:sdtPr>
        <w:sdtEndPr/>
        <w:sdtContent>
          <w:p w:rsidR="00DC788D" w:rsidRDefault="00617D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6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6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C788D" w:rsidRDefault="00BF6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85" w:rsidRDefault="0063578D">
      <w:pPr>
        <w:spacing w:after="0" w:line="240" w:lineRule="auto"/>
      </w:pPr>
      <w:r>
        <w:separator/>
      </w:r>
    </w:p>
  </w:footnote>
  <w:footnote w:type="continuationSeparator" w:id="0">
    <w:p w:rsidR="004C0F85" w:rsidRDefault="0063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BF"/>
    <w:rsid w:val="00007E5E"/>
    <w:rsid w:val="00031266"/>
    <w:rsid w:val="000662BE"/>
    <w:rsid w:val="000B2320"/>
    <w:rsid w:val="000B4FF5"/>
    <w:rsid w:val="000D4E09"/>
    <w:rsid w:val="000D51AD"/>
    <w:rsid w:val="00117C83"/>
    <w:rsid w:val="0014396E"/>
    <w:rsid w:val="00173960"/>
    <w:rsid w:val="00173FAC"/>
    <w:rsid w:val="001755A4"/>
    <w:rsid w:val="001931C3"/>
    <w:rsid w:val="001A39E4"/>
    <w:rsid w:val="001D713B"/>
    <w:rsid w:val="001E0E69"/>
    <w:rsid w:val="002274FB"/>
    <w:rsid w:val="00245F8D"/>
    <w:rsid w:val="00252A8C"/>
    <w:rsid w:val="002965F9"/>
    <w:rsid w:val="002D0FAF"/>
    <w:rsid w:val="0030446C"/>
    <w:rsid w:val="0032017D"/>
    <w:rsid w:val="0037367D"/>
    <w:rsid w:val="003A3C70"/>
    <w:rsid w:val="003C1095"/>
    <w:rsid w:val="003D1BD2"/>
    <w:rsid w:val="003F2CE1"/>
    <w:rsid w:val="003F4CC1"/>
    <w:rsid w:val="003F6762"/>
    <w:rsid w:val="004A5EB7"/>
    <w:rsid w:val="004C0F85"/>
    <w:rsid w:val="00500754"/>
    <w:rsid w:val="00502D93"/>
    <w:rsid w:val="00503174"/>
    <w:rsid w:val="005435F8"/>
    <w:rsid w:val="005473C0"/>
    <w:rsid w:val="00596435"/>
    <w:rsid w:val="005C32E5"/>
    <w:rsid w:val="005F49EB"/>
    <w:rsid w:val="00617DE0"/>
    <w:rsid w:val="00626C4B"/>
    <w:rsid w:val="0063578D"/>
    <w:rsid w:val="006763A6"/>
    <w:rsid w:val="0067768A"/>
    <w:rsid w:val="00685B04"/>
    <w:rsid w:val="006A3108"/>
    <w:rsid w:val="006C1440"/>
    <w:rsid w:val="006C4578"/>
    <w:rsid w:val="006F1016"/>
    <w:rsid w:val="00704A43"/>
    <w:rsid w:val="00735A31"/>
    <w:rsid w:val="007759B3"/>
    <w:rsid w:val="007B2EBF"/>
    <w:rsid w:val="00847C4A"/>
    <w:rsid w:val="00885D76"/>
    <w:rsid w:val="0089363A"/>
    <w:rsid w:val="0089430A"/>
    <w:rsid w:val="008E019A"/>
    <w:rsid w:val="008E4B04"/>
    <w:rsid w:val="0090640C"/>
    <w:rsid w:val="00910705"/>
    <w:rsid w:val="00921738"/>
    <w:rsid w:val="009345A6"/>
    <w:rsid w:val="0097357B"/>
    <w:rsid w:val="009B374A"/>
    <w:rsid w:val="009B49EE"/>
    <w:rsid w:val="009B5435"/>
    <w:rsid w:val="009D44E9"/>
    <w:rsid w:val="009E1A4C"/>
    <w:rsid w:val="009F1845"/>
    <w:rsid w:val="00A1276F"/>
    <w:rsid w:val="00A27718"/>
    <w:rsid w:val="00A5253A"/>
    <w:rsid w:val="00A5504C"/>
    <w:rsid w:val="00AA642C"/>
    <w:rsid w:val="00AB52E4"/>
    <w:rsid w:val="00AE2B42"/>
    <w:rsid w:val="00AF5276"/>
    <w:rsid w:val="00B11191"/>
    <w:rsid w:val="00B433D2"/>
    <w:rsid w:val="00B4500C"/>
    <w:rsid w:val="00B6025F"/>
    <w:rsid w:val="00B76D58"/>
    <w:rsid w:val="00BA7A7E"/>
    <w:rsid w:val="00BB18E6"/>
    <w:rsid w:val="00BB3CA1"/>
    <w:rsid w:val="00BC6C28"/>
    <w:rsid w:val="00BF631C"/>
    <w:rsid w:val="00BF68F8"/>
    <w:rsid w:val="00BF787E"/>
    <w:rsid w:val="00C04142"/>
    <w:rsid w:val="00C25DF4"/>
    <w:rsid w:val="00C329B8"/>
    <w:rsid w:val="00C5519A"/>
    <w:rsid w:val="00C73661"/>
    <w:rsid w:val="00C96651"/>
    <w:rsid w:val="00D52AB1"/>
    <w:rsid w:val="00D754F2"/>
    <w:rsid w:val="00D82C00"/>
    <w:rsid w:val="00DA76E4"/>
    <w:rsid w:val="00DF7862"/>
    <w:rsid w:val="00E546E7"/>
    <w:rsid w:val="00E62319"/>
    <w:rsid w:val="00E735F9"/>
    <w:rsid w:val="00E854F5"/>
    <w:rsid w:val="00E93C45"/>
    <w:rsid w:val="00F532D3"/>
    <w:rsid w:val="00F57664"/>
    <w:rsid w:val="00F72018"/>
    <w:rsid w:val="00FA5A60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BF"/>
    <w:pPr>
      <w:spacing w:after="160" w:line="259" w:lineRule="auto"/>
    </w:pPr>
    <w:rPr>
      <w:rFonts w:ascii="Calibri" w:hAnsi="Calibr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13B"/>
    <w:pPr>
      <w:spacing w:after="0" w:line="240" w:lineRule="auto"/>
    </w:pPr>
    <w:rPr>
      <w:rFonts w:ascii="Calibri" w:hAnsi="Calibri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3B"/>
    <w:rPr>
      <w:rFonts w:ascii="Calibri" w:hAnsi="Calibri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35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8936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931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B8"/>
    <w:rPr>
      <w:rFonts w:ascii="Calibri" w:hAnsi="Calibri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BF"/>
    <w:pPr>
      <w:spacing w:after="160" w:line="259" w:lineRule="auto"/>
    </w:pPr>
    <w:rPr>
      <w:rFonts w:ascii="Calibri" w:hAnsi="Calibr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13B"/>
    <w:pPr>
      <w:spacing w:after="0" w:line="240" w:lineRule="auto"/>
    </w:pPr>
    <w:rPr>
      <w:rFonts w:ascii="Calibri" w:hAnsi="Calibri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3B"/>
    <w:rPr>
      <w:rFonts w:ascii="Calibri" w:hAnsi="Calibri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35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8936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931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3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B8"/>
    <w:rPr>
      <w:rFonts w:ascii="Calibri" w:hAnsi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Carla Osiowy</cp:lastModifiedBy>
  <cp:revision>7</cp:revision>
  <cp:lastPrinted>2018-10-23T17:38:00Z</cp:lastPrinted>
  <dcterms:created xsi:type="dcterms:W3CDTF">2018-10-09T15:57:00Z</dcterms:created>
  <dcterms:modified xsi:type="dcterms:W3CDTF">2018-10-23T17:38:00Z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user:5a8de86ce4b01d55d0b0f025</vt:lpwstr>
  </property>
  <property fmtid="{D5CDD505-2E9C-101B-9397-08002B2CF9AE}" pid="3" name="WnCSubscriberId">
    <vt:lpwstr>0</vt:lpwstr>
  </property>
  <property fmtid="{D5CDD505-2E9C-101B-9397-08002B2CF9AE}" pid="4" name="WnCOutputStyleId">
    <vt:lpwstr>rwuserstyle:5b4e614c44a34b07ec3df5ed</vt:lpwstr>
  </property>
  <property fmtid="{D5CDD505-2E9C-101B-9397-08002B2CF9AE}" pid="5" name="RWProductId">
    <vt:lpwstr>Flow</vt:lpwstr>
  </property>
  <property fmtid="{D5CDD505-2E9C-101B-9397-08002B2CF9AE}" pid="6" name="WnC4Folder">
    <vt:lpwstr>Documents///SUPPLEMENTAL MATERIAL</vt:lpwstr>
  </property>
</Properties>
</file>