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9DCEA" w14:textId="3B8CEB8B" w:rsidR="003C3106" w:rsidRDefault="003C3106" w:rsidP="002F2B48">
      <w:pPr>
        <w:spacing w:line="480" w:lineRule="auto"/>
        <w:rPr>
          <w:b/>
        </w:rPr>
      </w:pPr>
      <w:r>
        <w:rPr>
          <w:b/>
        </w:rPr>
        <w:t>Supplemental Digital Content</w:t>
      </w:r>
      <w:bookmarkStart w:id="0" w:name="_GoBack"/>
      <w:bookmarkEnd w:id="0"/>
    </w:p>
    <w:p w14:paraId="573EDE7A" w14:textId="77777777" w:rsidR="003C3106" w:rsidRDefault="003C3106" w:rsidP="002F2B48">
      <w:pPr>
        <w:spacing w:line="480" w:lineRule="auto"/>
        <w:rPr>
          <w:b/>
        </w:rPr>
      </w:pPr>
    </w:p>
    <w:p w14:paraId="12748BB2" w14:textId="2D5CABFD" w:rsidR="002F2B48" w:rsidRPr="002F2B48" w:rsidRDefault="002F2B48" w:rsidP="002F2B48">
      <w:pPr>
        <w:spacing w:line="480" w:lineRule="auto"/>
        <w:rPr>
          <w:b/>
        </w:rPr>
      </w:pPr>
      <w:r w:rsidRPr="002F2B48">
        <w:rPr>
          <w:b/>
        </w:rPr>
        <w:t>Supplementa</w:t>
      </w:r>
      <w:r w:rsidR="00DC7D13">
        <w:rPr>
          <w:b/>
        </w:rPr>
        <w:t>l Text</w:t>
      </w:r>
    </w:p>
    <w:p w14:paraId="1C1FF087" w14:textId="5A9E4D85" w:rsidR="00DC7D13" w:rsidRDefault="004D267B" w:rsidP="002F2B48">
      <w:pPr>
        <w:spacing w:line="480" w:lineRule="auto"/>
      </w:pPr>
      <w:r w:rsidRPr="004D267B">
        <w:t>Briefly, (i) concentrated stocks of 16S and ITS primer</w:t>
      </w:r>
      <w:r w:rsidRPr="004D267B">
        <w:fldChar w:fldCharType="begin"/>
      </w:r>
      <w:r w:rsidRPr="004D267B">
        <w:instrText xml:space="preserve"> ADDIN ZOTERO_ITEM CSL_CITATION {"citationID":"a184fc2t688","properties":{"formattedCitation":"{\\rtf \\super 13,26\\nosupersub{}}","plainCitation":"13,26"},"citationItems":[{"id":471,"uris":["http://zotero.org/users/local/NySy4HAl/items/ENFH8WFU"],"uri":["http://zotero.org/users/local/NySy4HAl/items/ENFH8WFU"],"itemData":{"id":471,"type":"article-journal","title":"Real-Time Polymerase Chain Reaction for Detecting Bacterial DNA Directly from Blood of Neonates Being Evaluated for Sepsis","container-title":"The Journal of molecular diagnostics : JMD","page":"575-581","volume":"7","issue":"5","source":"PubMed Central","abstract":"Speed is of the essence when evaluating an infant with symptoms consistent with sepsis. Because of the high morbidity and mortality associated with neonatal sepsis, infants receive multiple, broad-spectrum antibiotics before receiving finalized blood culture results. Incorporating an additional, reliable, yet rapid assay to detect bacteria directly from blood would facilitate timely diagnosis and appropriate care. To this end, we designed a real-time polymerase chain reaction (PCR) assay targeting the highly conserved 380 bases of 16S rDNA. DNA was extracted from whole-blood samples using a Qiagen column. The limit of detection for the TaqMan-based assay, using a Smartcycler instrument, was 40, 50, or 2000 colony-forming units per milliliter of blood (CFU/ml) of Escherichia coli, group B Streptococcus, and Listeria monocytogenes, respectively, when white blood cell counts were below 39,000/μl. Implementing this approach requires less than 4 hours for both sample preparation and real-time PCR compared with 1 to 2 days to detect growth in culture or 5 days to finalize no-growth culture results. There was an overall agreement between the results of culture and real-time PCR of 94.1% (80 of 85) in this study. These results suggest that molecular techniques can augment culture-based methods for diagnosing neonatal sepsis, especially in infants whose mothers have received intrapartum antibiotic prophylaxis.","ISSN":"1525-1578","note":"PMID: 16258155\nPMCID: PMC1867550","journalAbbreviation":"J Mol Diagn","author":[{"family":"Jordan","given":"Jeanne A."},{"family":"Durso","given":"Mary Beth"}],"issued":{"date-parts":[["2005",11]]}}},{"id":475,"uris":["http://zotero.org/users/local/NySy4HAl/items/83DQ28K2"],"uri":["http://zotero.org/users/local/NySy4HAl/items/83DQ28K2"],"itemData":{"id":475,"type":"chapter","title":"Amplification and Direct Sequencing of Fungal Ribosomal RNA Genes for Phylogenetics","container-title":"Pcr Protocols: a Guide to Methods and Applications,","page":"315-322","volume":"31","source":"ResearchGate","author":[{"family":"J White","given":"T"},{"family":"Bruns","given":"Tom"},{"family":"Lee","given":"Steven"},{"family":"Taylor","given":"John"},{"family":"A Innis","given":"M"},{"family":"H Gelfand","given":"D"},{"family":"Sninsky","given":"John"}],"issued":{"date-parts":[["1990",1,1]]}}}],"schema":"https://github.com/citation-style-language/schema/raw/master/csl-citation.json"} </w:instrText>
      </w:r>
      <w:r w:rsidRPr="004D267B">
        <w:fldChar w:fldCharType="separate"/>
      </w:r>
      <w:r w:rsidRPr="004D267B">
        <w:rPr>
          <w:vertAlign w:val="superscript"/>
        </w:rPr>
        <w:t>13,26</w:t>
      </w:r>
      <w:r w:rsidRPr="004D267B">
        <w:fldChar w:fldCharType="end"/>
      </w:r>
      <w:r w:rsidRPr="004D267B">
        <w:t xml:space="preserve"> products were prepared by PCR amplification and ethanol precipitation, and pooled together at equimolar concentrations. Serial 10-fold dilutions of the pooled standard were analyzed with the samples; (ii) the isolated DNA and the standard serial dilutions were preamplified using pooled 16S and ITS primers. Under the following conditions: hot start at 95°C for 5 min, 14 cycles of 95°C for 15 sec, 59°C for 45 sec, and 60°C for 45 sec, and a holding stage at 60°C for 10 min. (iii) the resultant DNA was diluted 5-fold and added to prepared master mix containing SsoFast™ EvaGreen® Supermix with Low Rox™ (Bio-Rad, USA) (iv) assays and samples were loaded onto a GE FLEXsix IFC (Fluidigm) and eventually subjected to the following conditions: thermal mix (1 cycle at 25°C for 360 sec, 1 cycle at 70°C for 360 sec), hot start (95°C for 300 sec) and cycling (40 cycles of (i) 95°C for 15 sec and (ii) 60°C for 30 sec) stages. Amplification data was analyzed using Fluidigm® Real-Time PCR software (</w:t>
      </w:r>
      <w:proofErr w:type="spellStart"/>
      <w:r w:rsidRPr="004D267B">
        <w:t>Fluidigm</w:t>
      </w:r>
      <w:proofErr w:type="spellEnd"/>
      <w:r w:rsidRPr="004D267B">
        <w:t>).</w:t>
      </w:r>
    </w:p>
    <w:p w14:paraId="0610BB2A" w14:textId="77777777" w:rsidR="00DC7D13" w:rsidRDefault="00DC7D13">
      <w:pPr>
        <w:spacing w:after="160" w:line="259" w:lineRule="auto"/>
      </w:pPr>
      <w:r>
        <w:br w:type="page"/>
      </w:r>
    </w:p>
    <w:p w14:paraId="568B6A8A" w14:textId="33307D38" w:rsidR="00DC7D13" w:rsidRPr="00810FD4" w:rsidRDefault="00DC7D13" w:rsidP="00DC7D13">
      <w:pPr>
        <w:rPr>
          <w:b/>
          <w:noProof/>
          <w:lang w:bidi="ar-SA"/>
        </w:rPr>
      </w:pPr>
      <w:r>
        <w:rPr>
          <w:b/>
          <w:noProof/>
          <w:lang w:bidi="ar-SA"/>
        </w:rPr>
        <w:lastRenderedPageBreak/>
        <w:t>Supplemental Figure</w:t>
      </w:r>
    </w:p>
    <w:p w14:paraId="3D831BA8" w14:textId="77777777" w:rsidR="00DC7D13" w:rsidRDefault="00DC7D13" w:rsidP="00DC7D13">
      <w:r w:rsidRPr="00A670FA">
        <w:rPr>
          <w:noProof/>
          <w:lang w:bidi="ar-SA"/>
        </w:rPr>
        <w:drawing>
          <wp:inline distT="0" distB="0" distL="0" distR="0" wp14:anchorId="581BE551" wp14:editId="41392D11">
            <wp:extent cx="3695884" cy="1924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4221"/>
                    <a:stretch/>
                  </pic:blipFill>
                  <pic:spPr bwMode="auto">
                    <a:xfrm>
                      <a:off x="0" y="0"/>
                      <a:ext cx="3725045" cy="1939231"/>
                    </a:xfrm>
                    <a:prstGeom prst="rect">
                      <a:avLst/>
                    </a:prstGeom>
                    <a:noFill/>
                    <a:ln>
                      <a:noFill/>
                    </a:ln>
                    <a:extLst>
                      <a:ext uri="{53640926-AAD7-44D8-BBD7-CCE9431645EC}">
                        <a14:shadowObscured xmlns:a14="http://schemas.microsoft.com/office/drawing/2010/main"/>
                      </a:ext>
                    </a:extLst>
                  </pic:spPr>
                </pic:pic>
              </a:graphicData>
            </a:graphic>
          </wp:inline>
        </w:drawing>
      </w:r>
    </w:p>
    <w:p w14:paraId="69C8C89B" w14:textId="77777777" w:rsidR="00DC7D13" w:rsidRDefault="00DC7D13" w:rsidP="00DC7D13">
      <w:r w:rsidRPr="00E76E43">
        <w:rPr>
          <w:noProof/>
          <w:lang w:bidi="ar-SA"/>
        </w:rPr>
        <w:drawing>
          <wp:inline distT="0" distB="0" distL="0" distR="0" wp14:anchorId="4982BA72" wp14:editId="37377604">
            <wp:extent cx="3562350" cy="201299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6949"/>
                    <a:stretch/>
                  </pic:blipFill>
                  <pic:spPr bwMode="auto">
                    <a:xfrm>
                      <a:off x="0" y="0"/>
                      <a:ext cx="3694378" cy="2087598"/>
                    </a:xfrm>
                    <a:prstGeom prst="rect">
                      <a:avLst/>
                    </a:prstGeom>
                    <a:noFill/>
                    <a:ln>
                      <a:noFill/>
                    </a:ln>
                    <a:extLst>
                      <a:ext uri="{53640926-AAD7-44D8-BBD7-CCE9431645EC}">
                        <a14:shadowObscured xmlns:a14="http://schemas.microsoft.com/office/drawing/2010/main"/>
                      </a:ext>
                    </a:extLst>
                  </pic:spPr>
                </pic:pic>
              </a:graphicData>
            </a:graphic>
          </wp:inline>
        </w:drawing>
      </w:r>
      <w:r w:rsidRPr="00E76E43">
        <w:rPr>
          <w:noProof/>
          <w:lang w:bidi="ar-SA"/>
        </w:rPr>
        <w:drawing>
          <wp:inline distT="0" distB="0" distL="0" distR="0" wp14:anchorId="65B73FAF" wp14:editId="4212FA4F">
            <wp:extent cx="3276857" cy="1819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6169"/>
                    <a:stretch/>
                  </pic:blipFill>
                  <pic:spPr bwMode="auto">
                    <a:xfrm>
                      <a:off x="0" y="0"/>
                      <a:ext cx="3296072" cy="1829943"/>
                    </a:xfrm>
                    <a:prstGeom prst="rect">
                      <a:avLst/>
                    </a:prstGeom>
                    <a:noFill/>
                    <a:ln>
                      <a:noFill/>
                    </a:ln>
                    <a:extLst>
                      <a:ext uri="{53640926-AAD7-44D8-BBD7-CCE9431645EC}">
                        <a14:shadowObscured xmlns:a14="http://schemas.microsoft.com/office/drawing/2010/main"/>
                      </a:ext>
                    </a:extLst>
                  </pic:spPr>
                </pic:pic>
              </a:graphicData>
            </a:graphic>
          </wp:inline>
        </w:drawing>
      </w:r>
    </w:p>
    <w:p w14:paraId="56C4D493" w14:textId="77777777" w:rsidR="00DC7D13" w:rsidRDefault="00DC7D13" w:rsidP="00DC7D13">
      <w:r w:rsidRPr="0077119B">
        <w:rPr>
          <w:noProof/>
          <w:lang w:bidi="ar-SA"/>
        </w:rPr>
        <w:drawing>
          <wp:inline distT="0" distB="0" distL="0" distR="0" wp14:anchorId="6D198B74" wp14:editId="0807CA6B">
            <wp:extent cx="3131068" cy="1657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102"/>
                    <a:stretch/>
                  </pic:blipFill>
                  <pic:spPr bwMode="auto">
                    <a:xfrm>
                      <a:off x="0" y="0"/>
                      <a:ext cx="3235462" cy="171260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bidi="ar-SA"/>
        </w:rPr>
        <w:t xml:space="preserve">   </w:t>
      </w:r>
      <w:r w:rsidRPr="00810FD4">
        <w:rPr>
          <w:noProof/>
          <w:lang w:bidi="ar-SA"/>
        </w:rPr>
        <w:drawing>
          <wp:inline distT="0" distB="0" distL="0" distR="0" wp14:anchorId="2DED264A" wp14:editId="7DE2C04B">
            <wp:extent cx="2671332" cy="142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910"/>
                    <a:stretch/>
                  </pic:blipFill>
                  <pic:spPr bwMode="auto">
                    <a:xfrm>
                      <a:off x="0" y="0"/>
                      <a:ext cx="2799229" cy="1497155"/>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9195" w:type="dxa"/>
        <w:tblLayout w:type="fixed"/>
        <w:tblLook w:val="04A0" w:firstRow="1" w:lastRow="0" w:firstColumn="1" w:lastColumn="0" w:noHBand="0" w:noVBand="1"/>
      </w:tblPr>
      <w:tblGrid>
        <w:gridCol w:w="3436"/>
        <w:gridCol w:w="719"/>
        <w:gridCol w:w="1170"/>
        <w:gridCol w:w="720"/>
        <w:gridCol w:w="270"/>
        <w:gridCol w:w="720"/>
        <w:gridCol w:w="1260"/>
        <w:gridCol w:w="900"/>
      </w:tblGrid>
      <w:tr w:rsidR="00DC7D13" w:rsidRPr="00E0466C" w14:paraId="549B7E32" w14:textId="77777777" w:rsidTr="00DC7D13">
        <w:tc>
          <w:tcPr>
            <w:tcW w:w="9195" w:type="dxa"/>
            <w:gridSpan w:val="8"/>
            <w:tcBorders>
              <w:left w:val="nil"/>
              <w:bottom w:val="single" w:sz="4" w:space="0" w:color="auto"/>
              <w:right w:val="nil"/>
            </w:tcBorders>
          </w:tcPr>
          <w:p w14:paraId="6214D77B" w14:textId="1AF9B03D" w:rsidR="00DC7D13" w:rsidRPr="006D4829" w:rsidRDefault="00DC7D13" w:rsidP="00453368">
            <w:pPr>
              <w:spacing w:after="0" w:line="240" w:lineRule="auto"/>
              <w:rPr>
                <w:rFonts w:eastAsia="Wingdings"/>
                <w:b/>
                <w:sz w:val="20"/>
                <w:lang w:val="en-GB" w:bidi="ar-SA"/>
              </w:rPr>
            </w:pPr>
            <w:r w:rsidRPr="00DC7D13">
              <w:rPr>
                <w:rFonts w:eastAsia="Wingdings"/>
                <w:b/>
                <w:szCs w:val="22"/>
                <w:lang w:val="en-GB" w:bidi="ar-SA"/>
              </w:rPr>
              <w:lastRenderedPageBreak/>
              <w:t xml:space="preserve">Supplemental </w:t>
            </w:r>
            <w:r w:rsidRPr="00DC7D13">
              <w:rPr>
                <w:rFonts w:eastAsia="Wingdings"/>
                <w:b/>
                <w:szCs w:val="22"/>
                <w:lang w:val="en-GB" w:bidi="ar-SA"/>
              </w:rPr>
              <w:t>Table</w:t>
            </w:r>
          </w:p>
        </w:tc>
      </w:tr>
      <w:tr w:rsidR="00DC7D13" w:rsidRPr="00E0466C" w14:paraId="3534E029" w14:textId="77777777" w:rsidTr="00DC7D13">
        <w:tc>
          <w:tcPr>
            <w:tcW w:w="9195" w:type="dxa"/>
            <w:gridSpan w:val="8"/>
            <w:tcBorders>
              <w:top w:val="single" w:sz="4" w:space="0" w:color="auto"/>
              <w:left w:val="nil"/>
              <w:bottom w:val="single" w:sz="4" w:space="0" w:color="auto"/>
              <w:right w:val="nil"/>
            </w:tcBorders>
            <w:hideMark/>
          </w:tcPr>
          <w:p w14:paraId="6C452F4F" w14:textId="77777777" w:rsidR="00DC7D13" w:rsidRPr="00E0466C" w:rsidRDefault="00DC7D13" w:rsidP="00453368">
            <w:pPr>
              <w:spacing w:after="0" w:line="240" w:lineRule="auto"/>
              <w:rPr>
                <w:rFonts w:eastAsia="Wingdings"/>
                <w:b/>
                <w:sz w:val="20"/>
                <w:vertAlign w:val="superscript"/>
                <w:lang w:val="en-GB" w:bidi="ar-SA"/>
              </w:rPr>
            </w:pPr>
            <w:r w:rsidRPr="00E0466C">
              <w:rPr>
                <w:rFonts w:eastAsia="Wingdings"/>
                <w:sz w:val="20"/>
                <w:lang w:val="en-GB" w:bidi="ar-SA"/>
              </w:rPr>
              <w:t xml:space="preserve"> Correlates of plasma 16S and ITS DNA in 343 children </w:t>
            </w:r>
            <w:proofErr w:type="gramStart"/>
            <w:r w:rsidRPr="00E0466C">
              <w:rPr>
                <w:rFonts w:eastAsia="Wingdings"/>
                <w:sz w:val="20"/>
                <w:lang w:val="en-GB" w:bidi="ar-SA"/>
              </w:rPr>
              <w:t>hospitalised  with</w:t>
            </w:r>
            <w:proofErr w:type="gramEnd"/>
            <w:r w:rsidRPr="00E0466C">
              <w:rPr>
                <w:rFonts w:eastAsia="Wingdings"/>
                <w:sz w:val="20"/>
                <w:lang w:val="en-GB" w:bidi="ar-SA"/>
              </w:rPr>
              <w:t xml:space="preserve"> severe acute malnutrition</w:t>
            </w:r>
            <w:r w:rsidRPr="00E0466C">
              <w:rPr>
                <w:rFonts w:eastAsia="Wingdings"/>
                <w:sz w:val="20"/>
                <w:vertAlign w:val="superscript"/>
                <w:lang w:val="en-GB" w:bidi="ar-SA"/>
              </w:rPr>
              <w:t>1</w:t>
            </w:r>
          </w:p>
        </w:tc>
      </w:tr>
      <w:tr w:rsidR="00DC7D13" w:rsidRPr="00E0466C" w14:paraId="5FD30164" w14:textId="77777777" w:rsidTr="00DC7D13">
        <w:tc>
          <w:tcPr>
            <w:tcW w:w="3436" w:type="dxa"/>
            <w:tcBorders>
              <w:top w:val="single" w:sz="4" w:space="0" w:color="auto"/>
              <w:left w:val="nil"/>
              <w:bottom w:val="nil"/>
              <w:right w:val="nil"/>
            </w:tcBorders>
          </w:tcPr>
          <w:p w14:paraId="4888657A" w14:textId="77777777" w:rsidR="00DC7D13" w:rsidRPr="00E0466C" w:rsidRDefault="00DC7D13" w:rsidP="00453368">
            <w:pPr>
              <w:spacing w:after="0" w:line="240" w:lineRule="auto"/>
              <w:rPr>
                <w:rFonts w:eastAsia="Wingdings"/>
                <w:b/>
                <w:sz w:val="20"/>
                <w:lang w:val="en-GB" w:bidi="ar-SA"/>
              </w:rPr>
            </w:pPr>
          </w:p>
        </w:tc>
        <w:tc>
          <w:tcPr>
            <w:tcW w:w="2609" w:type="dxa"/>
            <w:gridSpan w:val="3"/>
            <w:tcBorders>
              <w:top w:val="single" w:sz="4" w:space="0" w:color="auto"/>
              <w:left w:val="nil"/>
              <w:bottom w:val="single" w:sz="4" w:space="0" w:color="auto"/>
              <w:right w:val="nil"/>
            </w:tcBorders>
            <w:hideMark/>
          </w:tcPr>
          <w:p w14:paraId="33A9D855" w14:textId="77777777" w:rsidR="00DC7D13" w:rsidRPr="00E0466C" w:rsidRDefault="00DC7D13" w:rsidP="00453368">
            <w:pPr>
              <w:spacing w:after="0" w:line="240" w:lineRule="auto"/>
              <w:jc w:val="center"/>
              <w:rPr>
                <w:rFonts w:eastAsia="Wingdings"/>
                <w:b/>
                <w:sz w:val="20"/>
                <w:vertAlign w:val="superscript"/>
                <w:lang w:val="en-GB" w:bidi="ar-SA"/>
              </w:rPr>
            </w:pPr>
            <w:r w:rsidRPr="00E0466C">
              <w:rPr>
                <w:rFonts w:eastAsia="Wingdings"/>
                <w:b/>
                <w:sz w:val="20"/>
                <w:lang w:val="en-GB" w:bidi="ar-SA"/>
              </w:rPr>
              <w:t xml:space="preserve">16S DNA </w:t>
            </w:r>
            <w:r w:rsidRPr="00E0466C">
              <w:rPr>
                <w:rFonts w:eastAsia="Wingdings"/>
                <w:b/>
                <w:sz w:val="20"/>
                <w:vertAlign w:val="superscript"/>
                <w:lang w:val="en-GB" w:bidi="ar-SA"/>
              </w:rPr>
              <w:t>2</w:t>
            </w:r>
          </w:p>
        </w:tc>
        <w:tc>
          <w:tcPr>
            <w:tcW w:w="270" w:type="dxa"/>
            <w:tcBorders>
              <w:top w:val="single" w:sz="4" w:space="0" w:color="auto"/>
              <w:left w:val="nil"/>
              <w:bottom w:val="nil"/>
              <w:right w:val="nil"/>
            </w:tcBorders>
          </w:tcPr>
          <w:p w14:paraId="15DCF4A5" w14:textId="77777777" w:rsidR="00DC7D13" w:rsidRPr="00E0466C" w:rsidRDefault="00DC7D13" w:rsidP="00453368">
            <w:pPr>
              <w:spacing w:after="0" w:line="240" w:lineRule="auto"/>
              <w:jc w:val="center"/>
              <w:rPr>
                <w:rFonts w:eastAsia="Wingdings"/>
                <w:b/>
                <w:sz w:val="20"/>
                <w:lang w:val="en-GB" w:bidi="ar-SA"/>
              </w:rPr>
            </w:pPr>
          </w:p>
        </w:tc>
        <w:tc>
          <w:tcPr>
            <w:tcW w:w="2880" w:type="dxa"/>
            <w:gridSpan w:val="3"/>
            <w:tcBorders>
              <w:top w:val="single" w:sz="4" w:space="0" w:color="auto"/>
              <w:left w:val="nil"/>
              <w:bottom w:val="single" w:sz="4" w:space="0" w:color="auto"/>
              <w:right w:val="nil"/>
            </w:tcBorders>
            <w:hideMark/>
          </w:tcPr>
          <w:p w14:paraId="58A22785" w14:textId="77777777" w:rsidR="00DC7D13" w:rsidRPr="00E0466C" w:rsidRDefault="00DC7D13" w:rsidP="00453368">
            <w:pPr>
              <w:spacing w:after="0" w:line="240" w:lineRule="auto"/>
              <w:jc w:val="center"/>
              <w:rPr>
                <w:rFonts w:eastAsia="Wingdings"/>
                <w:b/>
                <w:sz w:val="20"/>
                <w:vertAlign w:val="superscript"/>
                <w:lang w:val="en-GB" w:bidi="ar-SA"/>
              </w:rPr>
            </w:pPr>
            <w:r w:rsidRPr="00E0466C">
              <w:rPr>
                <w:rFonts w:eastAsia="Wingdings"/>
                <w:b/>
                <w:sz w:val="20"/>
                <w:lang w:val="en-GB" w:bidi="ar-SA"/>
              </w:rPr>
              <w:t xml:space="preserve">ITS DNA </w:t>
            </w:r>
            <w:r w:rsidRPr="00E0466C">
              <w:rPr>
                <w:rFonts w:eastAsia="Wingdings"/>
                <w:b/>
                <w:sz w:val="20"/>
                <w:vertAlign w:val="superscript"/>
                <w:lang w:val="en-GB" w:bidi="ar-SA"/>
              </w:rPr>
              <w:t xml:space="preserve"> 3</w:t>
            </w:r>
          </w:p>
        </w:tc>
      </w:tr>
      <w:tr w:rsidR="00DC7D13" w:rsidRPr="00E0466C" w14:paraId="0E5E5148" w14:textId="77777777" w:rsidTr="00DC7D13">
        <w:tc>
          <w:tcPr>
            <w:tcW w:w="3436" w:type="dxa"/>
          </w:tcPr>
          <w:p w14:paraId="3CE93EA2" w14:textId="77777777" w:rsidR="00DC7D13" w:rsidRPr="00E0466C" w:rsidRDefault="00DC7D13" w:rsidP="00453368">
            <w:pPr>
              <w:spacing w:after="0" w:line="240" w:lineRule="auto"/>
              <w:rPr>
                <w:rFonts w:eastAsia="Wingdings"/>
                <w:b/>
                <w:sz w:val="20"/>
                <w:lang w:val="en-GB" w:bidi="ar-SA"/>
              </w:rPr>
            </w:pPr>
          </w:p>
        </w:tc>
        <w:tc>
          <w:tcPr>
            <w:tcW w:w="719" w:type="dxa"/>
            <w:tcBorders>
              <w:top w:val="single" w:sz="4" w:space="0" w:color="auto"/>
              <w:left w:val="nil"/>
              <w:bottom w:val="single" w:sz="4" w:space="0" w:color="auto"/>
              <w:right w:val="nil"/>
            </w:tcBorders>
            <w:hideMark/>
          </w:tcPr>
          <w:p w14:paraId="5B149681" w14:textId="77777777" w:rsidR="00DC7D13" w:rsidRPr="00E0466C" w:rsidRDefault="00DC7D13" w:rsidP="00453368">
            <w:pPr>
              <w:spacing w:after="0" w:line="240" w:lineRule="auto"/>
              <w:jc w:val="center"/>
              <w:rPr>
                <w:rFonts w:eastAsia="Wingdings"/>
                <w:b/>
                <w:sz w:val="20"/>
                <w:lang w:val="en-GB" w:bidi="ar-SA"/>
              </w:rPr>
            </w:pPr>
            <w:r w:rsidRPr="00E0466C">
              <w:rPr>
                <w:rFonts w:eastAsia="Wingdings"/>
                <w:b/>
                <w:sz w:val="20"/>
                <w:lang w:val="en-GB" w:bidi="ar-SA"/>
              </w:rPr>
              <w:t>expβ</w:t>
            </w:r>
          </w:p>
        </w:tc>
        <w:tc>
          <w:tcPr>
            <w:tcW w:w="1170" w:type="dxa"/>
            <w:tcBorders>
              <w:top w:val="single" w:sz="4" w:space="0" w:color="auto"/>
              <w:left w:val="nil"/>
              <w:bottom w:val="single" w:sz="4" w:space="0" w:color="auto"/>
              <w:right w:val="nil"/>
            </w:tcBorders>
            <w:hideMark/>
          </w:tcPr>
          <w:p w14:paraId="3FDEC1E8" w14:textId="77777777" w:rsidR="00DC7D13" w:rsidRPr="00E0466C" w:rsidRDefault="00DC7D13" w:rsidP="00453368">
            <w:pPr>
              <w:spacing w:after="0" w:line="240" w:lineRule="auto"/>
              <w:jc w:val="center"/>
              <w:rPr>
                <w:rFonts w:eastAsia="Wingdings"/>
                <w:b/>
                <w:sz w:val="20"/>
                <w:lang w:val="en-GB" w:bidi="ar-SA"/>
              </w:rPr>
            </w:pPr>
            <w:r w:rsidRPr="00E0466C">
              <w:rPr>
                <w:rFonts w:eastAsia="Wingdings"/>
                <w:b/>
                <w:sz w:val="20"/>
                <w:lang w:val="en-GB" w:bidi="ar-SA"/>
              </w:rPr>
              <w:t>95% CI</w:t>
            </w:r>
          </w:p>
        </w:tc>
        <w:tc>
          <w:tcPr>
            <w:tcW w:w="720" w:type="dxa"/>
            <w:tcBorders>
              <w:top w:val="single" w:sz="4" w:space="0" w:color="auto"/>
              <w:left w:val="nil"/>
              <w:bottom w:val="single" w:sz="4" w:space="0" w:color="auto"/>
              <w:right w:val="nil"/>
            </w:tcBorders>
            <w:hideMark/>
          </w:tcPr>
          <w:p w14:paraId="5FC1C276" w14:textId="77777777" w:rsidR="00DC7D13" w:rsidRPr="00E0466C" w:rsidRDefault="00DC7D13" w:rsidP="00453368">
            <w:pPr>
              <w:spacing w:after="0" w:line="240" w:lineRule="auto"/>
              <w:jc w:val="center"/>
              <w:rPr>
                <w:rFonts w:eastAsia="Wingdings"/>
                <w:b/>
                <w:sz w:val="20"/>
                <w:lang w:val="en-GB" w:bidi="ar-SA"/>
              </w:rPr>
            </w:pPr>
            <w:r w:rsidRPr="00E0466C">
              <w:rPr>
                <w:rFonts w:eastAsia="Wingdings"/>
                <w:b/>
                <w:sz w:val="20"/>
                <w:lang w:val="en-GB" w:bidi="ar-SA"/>
              </w:rPr>
              <w:t>p</w:t>
            </w:r>
          </w:p>
        </w:tc>
        <w:tc>
          <w:tcPr>
            <w:tcW w:w="270" w:type="dxa"/>
          </w:tcPr>
          <w:p w14:paraId="274E1943" w14:textId="77777777" w:rsidR="00DC7D13" w:rsidRPr="00E0466C" w:rsidRDefault="00DC7D13" w:rsidP="00453368">
            <w:pPr>
              <w:spacing w:after="0" w:line="240" w:lineRule="auto"/>
              <w:jc w:val="center"/>
              <w:rPr>
                <w:rFonts w:eastAsia="Wingdings"/>
                <w:b/>
                <w:sz w:val="20"/>
                <w:lang w:val="en-GB" w:bidi="ar-SA"/>
              </w:rPr>
            </w:pPr>
          </w:p>
        </w:tc>
        <w:tc>
          <w:tcPr>
            <w:tcW w:w="720" w:type="dxa"/>
            <w:tcBorders>
              <w:top w:val="single" w:sz="4" w:space="0" w:color="auto"/>
              <w:left w:val="nil"/>
              <w:bottom w:val="single" w:sz="4" w:space="0" w:color="auto"/>
              <w:right w:val="nil"/>
            </w:tcBorders>
            <w:hideMark/>
          </w:tcPr>
          <w:p w14:paraId="7A2BE47F" w14:textId="77777777" w:rsidR="00DC7D13" w:rsidRPr="00E0466C" w:rsidRDefault="00DC7D13" w:rsidP="00453368">
            <w:pPr>
              <w:spacing w:after="0" w:line="240" w:lineRule="auto"/>
              <w:jc w:val="center"/>
              <w:rPr>
                <w:rFonts w:eastAsia="Wingdings"/>
                <w:b/>
                <w:sz w:val="20"/>
                <w:lang w:val="en-GB" w:bidi="ar-SA"/>
              </w:rPr>
            </w:pPr>
            <w:r w:rsidRPr="00E0466C">
              <w:rPr>
                <w:rFonts w:eastAsia="Wingdings"/>
                <w:b/>
                <w:sz w:val="20"/>
                <w:lang w:val="en-GB" w:bidi="ar-SA"/>
              </w:rPr>
              <w:t>expβ</w:t>
            </w:r>
          </w:p>
        </w:tc>
        <w:tc>
          <w:tcPr>
            <w:tcW w:w="1260" w:type="dxa"/>
            <w:tcBorders>
              <w:top w:val="single" w:sz="4" w:space="0" w:color="auto"/>
              <w:left w:val="nil"/>
              <w:bottom w:val="single" w:sz="4" w:space="0" w:color="auto"/>
              <w:right w:val="nil"/>
            </w:tcBorders>
            <w:hideMark/>
          </w:tcPr>
          <w:p w14:paraId="00E9CF15" w14:textId="77777777" w:rsidR="00DC7D13" w:rsidRPr="00E0466C" w:rsidRDefault="00DC7D13" w:rsidP="00453368">
            <w:pPr>
              <w:spacing w:after="0" w:line="240" w:lineRule="auto"/>
              <w:jc w:val="center"/>
              <w:rPr>
                <w:rFonts w:eastAsia="Wingdings"/>
                <w:b/>
                <w:sz w:val="20"/>
                <w:lang w:val="en-GB" w:bidi="ar-SA"/>
              </w:rPr>
            </w:pPr>
            <w:r w:rsidRPr="00E0466C">
              <w:rPr>
                <w:rFonts w:eastAsia="Wingdings"/>
                <w:b/>
                <w:sz w:val="20"/>
                <w:lang w:val="en-GB" w:bidi="ar-SA"/>
              </w:rPr>
              <w:t>95% CI</w:t>
            </w:r>
          </w:p>
        </w:tc>
        <w:tc>
          <w:tcPr>
            <w:tcW w:w="900" w:type="dxa"/>
            <w:tcBorders>
              <w:top w:val="single" w:sz="4" w:space="0" w:color="auto"/>
              <w:left w:val="nil"/>
              <w:bottom w:val="single" w:sz="4" w:space="0" w:color="auto"/>
              <w:right w:val="nil"/>
            </w:tcBorders>
            <w:hideMark/>
          </w:tcPr>
          <w:p w14:paraId="24B9FE52" w14:textId="77777777" w:rsidR="00DC7D13" w:rsidRPr="00E0466C" w:rsidRDefault="00DC7D13" w:rsidP="00453368">
            <w:pPr>
              <w:spacing w:after="0" w:line="240" w:lineRule="auto"/>
              <w:jc w:val="center"/>
              <w:rPr>
                <w:rFonts w:eastAsia="Wingdings"/>
                <w:b/>
                <w:sz w:val="20"/>
                <w:lang w:val="en-GB" w:bidi="ar-SA"/>
              </w:rPr>
            </w:pPr>
            <w:r w:rsidRPr="00E0466C">
              <w:rPr>
                <w:rFonts w:eastAsia="Wingdings"/>
                <w:b/>
                <w:sz w:val="20"/>
                <w:lang w:val="en-GB" w:bidi="ar-SA"/>
              </w:rPr>
              <w:t>p</w:t>
            </w:r>
          </w:p>
        </w:tc>
      </w:tr>
      <w:tr w:rsidR="00DC7D13" w:rsidRPr="00E0466C" w14:paraId="3B5A2B0A" w14:textId="77777777" w:rsidTr="00DC7D13">
        <w:tc>
          <w:tcPr>
            <w:tcW w:w="3436" w:type="dxa"/>
            <w:hideMark/>
          </w:tcPr>
          <w:p w14:paraId="5360ECB1"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Age, months </w:t>
            </w:r>
          </w:p>
        </w:tc>
        <w:tc>
          <w:tcPr>
            <w:tcW w:w="719" w:type="dxa"/>
            <w:tcBorders>
              <w:top w:val="single" w:sz="4" w:space="0" w:color="auto"/>
              <w:left w:val="nil"/>
              <w:bottom w:val="nil"/>
              <w:right w:val="nil"/>
            </w:tcBorders>
            <w:hideMark/>
          </w:tcPr>
          <w:p w14:paraId="486526F7"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0.98</w:t>
            </w:r>
          </w:p>
        </w:tc>
        <w:tc>
          <w:tcPr>
            <w:tcW w:w="1170" w:type="dxa"/>
            <w:tcBorders>
              <w:top w:val="single" w:sz="4" w:space="0" w:color="auto"/>
              <w:left w:val="nil"/>
              <w:bottom w:val="nil"/>
              <w:right w:val="nil"/>
            </w:tcBorders>
            <w:hideMark/>
          </w:tcPr>
          <w:p w14:paraId="6B94C006"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0.96; 1.01</w:t>
            </w:r>
          </w:p>
        </w:tc>
        <w:tc>
          <w:tcPr>
            <w:tcW w:w="720" w:type="dxa"/>
            <w:tcBorders>
              <w:top w:val="single" w:sz="4" w:space="0" w:color="auto"/>
              <w:left w:val="nil"/>
              <w:bottom w:val="nil"/>
              <w:right w:val="nil"/>
            </w:tcBorders>
            <w:hideMark/>
          </w:tcPr>
          <w:p w14:paraId="44978E68"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0.38</w:t>
            </w:r>
          </w:p>
        </w:tc>
        <w:tc>
          <w:tcPr>
            <w:tcW w:w="270" w:type="dxa"/>
          </w:tcPr>
          <w:p w14:paraId="053EF8BD" w14:textId="77777777" w:rsidR="00DC7D13" w:rsidRPr="00E0466C" w:rsidRDefault="00DC7D13" w:rsidP="00453368">
            <w:pPr>
              <w:spacing w:after="0"/>
              <w:jc w:val="center"/>
              <w:rPr>
                <w:rFonts w:eastAsia="Wingdings"/>
                <w:sz w:val="20"/>
                <w:lang w:val="en-GB" w:bidi="ar-SA"/>
              </w:rPr>
            </w:pPr>
          </w:p>
        </w:tc>
        <w:tc>
          <w:tcPr>
            <w:tcW w:w="720" w:type="dxa"/>
            <w:tcBorders>
              <w:top w:val="single" w:sz="4" w:space="0" w:color="auto"/>
              <w:left w:val="nil"/>
              <w:bottom w:val="nil"/>
              <w:right w:val="nil"/>
            </w:tcBorders>
            <w:hideMark/>
          </w:tcPr>
          <w:p w14:paraId="5BD90CAD"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0.99</w:t>
            </w:r>
          </w:p>
        </w:tc>
        <w:tc>
          <w:tcPr>
            <w:tcW w:w="1260" w:type="dxa"/>
            <w:tcBorders>
              <w:top w:val="single" w:sz="4" w:space="0" w:color="auto"/>
              <w:left w:val="nil"/>
              <w:bottom w:val="nil"/>
              <w:right w:val="nil"/>
            </w:tcBorders>
            <w:hideMark/>
          </w:tcPr>
          <w:p w14:paraId="30C83485"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0.96; 1.02</w:t>
            </w:r>
          </w:p>
        </w:tc>
        <w:tc>
          <w:tcPr>
            <w:tcW w:w="900" w:type="dxa"/>
            <w:tcBorders>
              <w:top w:val="single" w:sz="4" w:space="0" w:color="auto"/>
              <w:left w:val="nil"/>
              <w:bottom w:val="nil"/>
              <w:right w:val="nil"/>
            </w:tcBorders>
            <w:hideMark/>
          </w:tcPr>
          <w:p w14:paraId="0B93ACD5"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0.68</w:t>
            </w:r>
          </w:p>
        </w:tc>
      </w:tr>
      <w:tr w:rsidR="00DC7D13" w:rsidRPr="00E0466C" w14:paraId="67764A0F" w14:textId="77777777" w:rsidTr="00DC7D13">
        <w:tc>
          <w:tcPr>
            <w:tcW w:w="3436" w:type="dxa"/>
            <w:hideMark/>
          </w:tcPr>
          <w:p w14:paraId="0D31F94D"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Sex, (female)</w:t>
            </w:r>
          </w:p>
        </w:tc>
        <w:tc>
          <w:tcPr>
            <w:tcW w:w="719" w:type="dxa"/>
            <w:hideMark/>
          </w:tcPr>
          <w:p w14:paraId="5135AA35"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1.05</w:t>
            </w:r>
          </w:p>
        </w:tc>
        <w:tc>
          <w:tcPr>
            <w:tcW w:w="1170" w:type="dxa"/>
            <w:hideMark/>
          </w:tcPr>
          <w:p w14:paraId="12CF85AE"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0.67; 1.67</w:t>
            </w:r>
          </w:p>
        </w:tc>
        <w:tc>
          <w:tcPr>
            <w:tcW w:w="720" w:type="dxa"/>
            <w:hideMark/>
          </w:tcPr>
          <w:p w14:paraId="3E481032"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0.82</w:t>
            </w:r>
          </w:p>
        </w:tc>
        <w:tc>
          <w:tcPr>
            <w:tcW w:w="270" w:type="dxa"/>
          </w:tcPr>
          <w:p w14:paraId="6DA2198A" w14:textId="77777777" w:rsidR="00DC7D13" w:rsidRPr="00E0466C" w:rsidRDefault="00DC7D13" w:rsidP="00453368">
            <w:pPr>
              <w:spacing w:after="0"/>
              <w:jc w:val="center"/>
              <w:rPr>
                <w:rFonts w:eastAsia="Wingdings"/>
                <w:sz w:val="20"/>
                <w:lang w:val="en-GB" w:bidi="ar-SA"/>
              </w:rPr>
            </w:pPr>
          </w:p>
        </w:tc>
        <w:tc>
          <w:tcPr>
            <w:tcW w:w="720" w:type="dxa"/>
            <w:hideMark/>
          </w:tcPr>
          <w:p w14:paraId="7EBAB8FE"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1.29</w:t>
            </w:r>
          </w:p>
        </w:tc>
        <w:tc>
          <w:tcPr>
            <w:tcW w:w="1260" w:type="dxa"/>
            <w:hideMark/>
          </w:tcPr>
          <w:p w14:paraId="5C57DDD6"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0.81; 2.06</w:t>
            </w:r>
          </w:p>
        </w:tc>
        <w:tc>
          <w:tcPr>
            <w:tcW w:w="900" w:type="dxa"/>
            <w:hideMark/>
          </w:tcPr>
          <w:p w14:paraId="31E6346F"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0.28</w:t>
            </w:r>
          </w:p>
        </w:tc>
      </w:tr>
      <w:tr w:rsidR="00DC7D13" w:rsidRPr="00E0466C" w14:paraId="0D759B97" w14:textId="77777777" w:rsidTr="00DC7D13">
        <w:tc>
          <w:tcPr>
            <w:tcW w:w="3436" w:type="dxa"/>
            <w:hideMark/>
          </w:tcPr>
          <w:p w14:paraId="40040315"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Currently breastfeeding </w:t>
            </w:r>
          </w:p>
        </w:tc>
        <w:tc>
          <w:tcPr>
            <w:tcW w:w="719" w:type="dxa"/>
            <w:hideMark/>
          </w:tcPr>
          <w:p w14:paraId="74F70A1A"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1.12</w:t>
            </w:r>
          </w:p>
        </w:tc>
        <w:tc>
          <w:tcPr>
            <w:tcW w:w="1170" w:type="dxa"/>
            <w:hideMark/>
          </w:tcPr>
          <w:p w14:paraId="444B809B"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0.56; 2.23</w:t>
            </w:r>
          </w:p>
        </w:tc>
        <w:tc>
          <w:tcPr>
            <w:tcW w:w="720" w:type="dxa"/>
            <w:hideMark/>
          </w:tcPr>
          <w:p w14:paraId="1F918936"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0.74</w:t>
            </w:r>
          </w:p>
        </w:tc>
        <w:tc>
          <w:tcPr>
            <w:tcW w:w="270" w:type="dxa"/>
          </w:tcPr>
          <w:p w14:paraId="2D499A5C" w14:textId="77777777" w:rsidR="00DC7D13" w:rsidRPr="00E0466C" w:rsidRDefault="00DC7D13" w:rsidP="00453368">
            <w:pPr>
              <w:spacing w:after="0"/>
              <w:jc w:val="center"/>
              <w:rPr>
                <w:rFonts w:eastAsia="Wingdings"/>
                <w:sz w:val="20"/>
                <w:lang w:val="en-GB" w:bidi="ar-SA"/>
              </w:rPr>
            </w:pPr>
          </w:p>
        </w:tc>
        <w:tc>
          <w:tcPr>
            <w:tcW w:w="720" w:type="dxa"/>
            <w:hideMark/>
          </w:tcPr>
          <w:p w14:paraId="7BB388AB"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1.27</w:t>
            </w:r>
          </w:p>
        </w:tc>
        <w:tc>
          <w:tcPr>
            <w:tcW w:w="1260" w:type="dxa"/>
            <w:hideMark/>
          </w:tcPr>
          <w:p w14:paraId="318F12BD"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0.62; 2.56</w:t>
            </w:r>
          </w:p>
        </w:tc>
        <w:tc>
          <w:tcPr>
            <w:tcW w:w="900" w:type="dxa"/>
            <w:hideMark/>
          </w:tcPr>
          <w:p w14:paraId="58CEB7FF"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0.50</w:t>
            </w:r>
          </w:p>
        </w:tc>
      </w:tr>
      <w:tr w:rsidR="00DC7D13" w:rsidRPr="00E0466C" w14:paraId="6CAA9975" w14:textId="77777777" w:rsidTr="00DC7D13">
        <w:tc>
          <w:tcPr>
            <w:tcW w:w="3436" w:type="dxa"/>
            <w:hideMark/>
          </w:tcPr>
          <w:p w14:paraId="73DE9D2F" w14:textId="77777777" w:rsidR="00DC7D13" w:rsidRPr="00E0466C" w:rsidRDefault="00DC7D13" w:rsidP="00453368">
            <w:pPr>
              <w:spacing w:after="0"/>
              <w:rPr>
                <w:rFonts w:eastAsia="Wingdings"/>
                <w:b/>
                <w:sz w:val="20"/>
                <w:lang w:val="en-GB" w:bidi="ar-SA"/>
              </w:rPr>
            </w:pPr>
            <w:r w:rsidRPr="00E0466C">
              <w:rPr>
                <w:rFonts w:eastAsia="Wingdings"/>
                <w:b/>
                <w:sz w:val="20"/>
                <w:lang w:val="en-GB" w:bidi="ar-SA"/>
              </w:rPr>
              <w:t>Anthropometric data</w:t>
            </w:r>
          </w:p>
        </w:tc>
        <w:tc>
          <w:tcPr>
            <w:tcW w:w="719" w:type="dxa"/>
          </w:tcPr>
          <w:p w14:paraId="3E411028" w14:textId="77777777" w:rsidR="00DC7D13" w:rsidRPr="00E0466C" w:rsidRDefault="00DC7D13" w:rsidP="00453368">
            <w:pPr>
              <w:spacing w:after="0" w:line="240" w:lineRule="auto"/>
              <w:rPr>
                <w:rFonts w:eastAsia="Wingdings"/>
                <w:sz w:val="20"/>
                <w:lang w:val="en-GB" w:bidi="ar-SA"/>
              </w:rPr>
            </w:pPr>
          </w:p>
        </w:tc>
        <w:tc>
          <w:tcPr>
            <w:tcW w:w="1170" w:type="dxa"/>
          </w:tcPr>
          <w:p w14:paraId="6115A093" w14:textId="77777777" w:rsidR="00DC7D13" w:rsidRPr="00E0466C" w:rsidRDefault="00DC7D13" w:rsidP="00453368">
            <w:pPr>
              <w:spacing w:after="0" w:line="240" w:lineRule="auto"/>
              <w:rPr>
                <w:rFonts w:eastAsia="Wingdings"/>
                <w:sz w:val="20"/>
                <w:lang w:val="en-GB" w:bidi="ar-SA"/>
              </w:rPr>
            </w:pPr>
          </w:p>
        </w:tc>
        <w:tc>
          <w:tcPr>
            <w:tcW w:w="720" w:type="dxa"/>
          </w:tcPr>
          <w:p w14:paraId="15BE23A3" w14:textId="77777777" w:rsidR="00DC7D13" w:rsidRPr="00E0466C" w:rsidRDefault="00DC7D13" w:rsidP="00453368">
            <w:pPr>
              <w:spacing w:after="0" w:line="240" w:lineRule="auto"/>
              <w:rPr>
                <w:rFonts w:eastAsia="Wingdings"/>
                <w:sz w:val="20"/>
                <w:lang w:val="en-GB" w:bidi="ar-SA"/>
              </w:rPr>
            </w:pPr>
          </w:p>
        </w:tc>
        <w:tc>
          <w:tcPr>
            <w:tcW w:w="270" w:type="dxa"/>
          </w:tcPr>
          <w:p w14:paraId="3A69DDD6" w14:textId="77777777" w:rsidR="00DC7D13" w:rsidRPr="00E0466C" w:rsidRDefault="00DC7D13" w:rsidP="00453368">
            <w:pPr>
              <w:spacing w:after="0"/>
              <w:jc w:val="center"/>
              <w:rPr>
                <w:rFonts w:eastAsia="Wingdings"/>
                <w:sz w:val="20"/>
                <w:lang w:val="en-GB" w:bidi="ar-SA"/>
              </w:rPr>
            </w:pPr>
          </w:p>
        </w:tc>
        <w:tc>
          <w:tcPr>
            <w:tcW w:w="720" w:type="dxa"/>
          </w:tcPr>
          <w:p w14:paraId="0A70285F" w14:textId="77777777" w:rsidR="00DC7D13" w:rsidRPr="00E0466C" w:rsidRDefault="00DC7D13" w:rsidP="00453368">
            <w:pPr>
              <w:spacing w:after="0" w:line="240" w:lineRule="auto"/>
              <w:rPr>
                <w:rFonts w:eastAsia="Wingdings"/>
                <w:sz w:val="20"/>
                <w:lang w:val="en-GB" w:bidi="ar-SA"/>
              </w:rPr>
            </w:pPr>
          </w:p>
        </w:tc>
        <w:tc>
          <w:tcPr>
            <w:tcW w:w="1260" w:type="dxa"/>
          </w:tcPr>
          <w:p w14:paraId="0BC97EE2" w14:textId="77777777" w:rsidR="00DC7D13" w:rsidRPr="00E0466C" w:rsidRDefault="00DC7D13" w:rsidP="00453368">
            <w:pPr>
              <w:spacing w:after="0" w:line="240" w:lineRule="auto"/>
              <w:rPr>
                <w:rFonts w:eastAsia="Wingdings"/>
                <w:sz w:val="20"/>
                <w:lang w:val="en-GB" w:bidi="ar-SA"/>
              </w:rPr>
            </w:pPr>
          </w:p>
        </w:tc>
        <w:tc>
          <w:tcPr>
            <w:tcW w:w="900" w:type="dxa"/>
          </w:tcPr>
          <w:p w14:paraId="4C156AAF" w14:textId="77777777" w:rsidR="00DC7D13" w:rsidRPr="00E0466C" w:rsidRDefault="00DC7D13" w:rsidP="00453368">
            <w:pPr>
              <w:spacing w:after="0" w:line="240" w:lineRule="auto"/>
              <w:rPr>
                <w:rFonts w:eastAsia="Wingdings"/>
                <w:sz w:val="20"/>
                <w:lang w:val="en-GB" w:bidi="ar-SA"/>
              </w:rPr>
            </w:pPr>
          </w:p>
        </w:tc>
      </w:tr>
      <w:tr w:rsidR="00DC7D13" w:rsidRPr="00E0466C" w14:paraId="19D4A4F2" w14:textId="77777777" w:rsidTr="00DC7D13">
        <w:tc>
          <w:tcPr>
            <w:tcW w:w="3436" w:type="dxa"/>
            <w:hideMark/>
          </w:tcPr>
          <w:p w14:paraId="67CE0E32"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Mid-upper arm circumference, cm</w:t>
            </w:r>
          </w:p>
        </w:tc>
        <w:tc>
          <w:tcPr>
            <w:tcW w:w="719" w:type="dxa"/>
            <w:hideMark/>
          </w:tcPr>
          <w:p w14:paraId="67037532"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1.11</w:t>
            </w:r>
          </w:p>
        </w:tc>
        <w:tc>
          <w:tcPr>
            <w:tcW w:w="1170" w:type="dxa"/>
            <w:hideMark/>
          </w:tcPr>
          <w:p w14:paraId="0AB3E1A0"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0.94; 1.30</w:t>
            </w:r>
          </w:p>
        </w:tc>
        <w:tc>
          <w:tcPr>
            <w:tcW w:w="720" w:type="dxa"/>
            <w:hideMark/>
          </w:tcPr>
          <w:p w14:paraId="31E35E2A"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0.22</w:t>
            </w:r>
          </w:p>
        </w:tc>
        <w:tc>
          <w:tcPr>
            <w:tcW w:w="270" w:type="dxa"/>
          </w:tcPr>
          <w:p w14:paraId="7AA03D15" w14:textId="77777777" w:rsidR="00DC7D13" w:rsidRPr="00E0466C" w:rsidRDefault="00DC7D13" w:rsidP="00453368">
            <w:pPr>
              <w:spacing w:after="0"/>
              <w:jc w:val="center"/>
              <w:rPr>
                <w:rFonts w:eastAsia="Wingdings"/>
                <w:sz w:val="20"/>
                <w:lang w:val="en-GB" w:bidi="ar-SA"/>
              </w:rPr>
            </w:pPr>
          </w:p>
        </w:tc>
        <w:tc>
          <w:tcPr>
            <w:tcW w:w="720" w:type="dxa"/>
            <w:hideMark/>
          </w:tcPr>
          <w:p w14:paraId="705447EF"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0.90</w:t>
            </w:r>
          </w:p>
        </w:tc>
        <w:tc>
          <w:tcPr>
            <w:tcW w:w="1260" w:type="dxa"/>
            <w:hideMark/>
          </w:tcPr>
          <w:p w14:paraId="6C589F05"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0.76; 1.06</w:t>
            </w:r>
          </w:p>
        </w:tc>
        <w:tc>
          <w:tcPr>
            <w:tcW w:w="900" w:type="dxa"/>
            <w:hideMark/>
          </w:tcPr>
          <w:p w14:paraId="1ED9851E"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0.22</w:t>
            </w:r>
          </w:p>
        </w:tc>
      </w:tr>
      <w:tr w:rsidR="00DC7D13" w:rsidRPr="00E0466C" w14:paraId="50968292" w14:textId="77777777" w:rsidTr="00DC7D13">
        <w:tc>
          <w:tcPr>
            <w:tcW w:w="3436" w:type="dxa"/>
            <w:hideMark/>
          </w:tcPr>
          <w:p w14:paraId="0DC8919D"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Weight-for-height z</w:t>
            </w:r>
          </w:p>
        </w:tc>
        <w:tc>
          <w:tcPr>
            <w:tcW w:w="719" w:type="dxa"/>
            <w:hideMark/>
          </w:tcPr>
          <w:p w14:paraId="6286E244"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1.02</w:t>
            </w:r>
          </w:p>
        </w:tc>
        <w:tc>
          <w:tcPr>
            <w:tcW w:w="1170" w:type="dxa"/>
            <w:hideMark/>
          </w:tcPr>
          <w:p w14:paraId="6BA32750"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0.87; 1.20</w:t>
            </w:r>
          </w:p>
        </w:tc>
        <w:tc>
          <w:tcPr>
            <w:tcW w:w="720" w:type="dxa"/>
            <w:hideMark/>
          </w:tcPr>
          <w:p w14:paraId="6D281561"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0.74</w:t>
            </w:r>
          </w:p>
        </w:tc>
        <w:tc>
          <w:tcPr>
            <w:tcW w:w="270" w:type="dxa"/>
          </w:tcPr>
          <w:p w14:paraId="35C92B0A" w14:textId="77777777" w:rsidR="00DC7D13" w:rsidRPr="00E0466C" w:rsidRDefault="00DC7D13" w:rsidP="00453368">
            <w:pPr>
              <w:spacing w:after="0"/>
              <w:jc w:val="center"/>
              <w:rPr>
                <w:rFonts w:eastAsia="Wingdings"/>
                <w:sz w:val="20"/>
                <w:lang w:val="en-GB" w:bidi="ar-SA"/>
              </w:rPr>
            </w:pPr>
          </w:p>
        </w:tc>
        <w:tc>
          <w:tcPr>
            <w:tcW w:w="720" w:type="dxa"/>
            <w:hideMark/>
          </w:tcPr>
          <w:p w14:paraId="018501C4"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0.88</w:t>
            </w:r>
          </w:p>
        </w:tc>
        <w:tc>
          <w:tcPr>
            <w:tcW w:w="1260" w:type="dxa"/>
            <w:hideMark/>
          </w:tcPr>
          <w:p w14:paraId="66A17B97"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0.75; 1.04</w:t>
            </w:r>
          </w:p>
        </w:tc>
        <w:tc>
          <w:tcPr>
            <w:tcW w:w="900" w:type="dxa"/>
            <w:hideMark/>
          </w:tcPr>
          <w:p w14:paraId="5C0F4352"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0.13</w:t>
            </w:r>
          </w:p>
        </w:tc>
      </w:tr>
      <w:tr w:rsidR="00DC7D13" w:rsidRPr="00E0466C" w14:paraId="56C42E14" w14:textId="77777777" w:rsidTr="00DC7D13">
        <w:tc>
          <w:tcPr>
            <w:tcW w:w="3436" w:type="dxa"/>
            <w:hideMark/>
          </w:tcPr>
          <w:p w14:paraId="391BF674"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Height-for-age z </w:t>
            </w:r>
          </w:p>
        </w:tc>
        <w:tc>
          <w:tcPr>
            <w:tcW w:w="719" w:type="dxa"/>
            <w:hideMark/>
          </w:tcPr>
          <w:p w14:paraId="00CA8AB3"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0.93</w:t>
            </w:r>
          </w:p>
        </w:tc>
        <w:tc>
          <w:tcPr>
            <w:tcW w:w="1170" w:type="dxa"/>
            <w:hideMark/>
          </w:tcPr>
          <w:p w14:paraId="75379E3C"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0.78; 1.09</w:t>
            </w:r>
          </w:p>
        </w:tc>
        <w:tc>
          <w:tcPr>
            <w:tcW w:w="720" w:type="dxa"/>
            <w:hideMark/>
          </w:tcPr>
          <w:p w14:paraId="71BE6040"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0.39</w:t>
            </w:r>
          </w:p>
        </w:tc>
        <w:tc>
          <w:tcPr>
            <w:tcW w:w="270" w:type="dxa"/>
          </w:tcPr>
          <w:p w14:paraId="2F7F77C1" w14:textId="77777777" w:rsidR="00DC7D13" w:rsidRPr="00E0466C" w:rsidRDefault="00DC7D13" w:rsidP="00453368">
            <w:pPr>
              <w:spacing w:after="0"/>
              <w:jc w:val="center"/>
              <w:rPr>
                <w:rFonts w:eastAsia="Wingdings"/>
                <w:sz w:val="20"/>
                <w:lang w:val="en-GB" w:bidi="ar-SA"/>
              </w:rPr>
            </w:pPr>
          </w:p>
        </w:tc>
        <w:tc>
          <w:tcPr>
            <w:tcW w:w="720" w:type="dxa"/>
            <w:hideMark/>
          </w:tcPr>
          <w:p w14:paraId="4821EE5F"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0.87</w:t>
            </w:r>
          </w:p>
        </w:tc>
        <w:tc>
          <w:tcPr>
            <w:tcW w:w="1260" w:type="dxa"/>
            <w:hideMark/>
          </w:tcPr>
          <w:p w14:paraId="58C28262"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0.73; 1.04</w:t>
            </w:r>
          </w:p>
        </w:tc>
        <w:tc>
          <w:tcPr>
            <w:tcW w:w="900" w:type="dxa"/>
            <w:hideMark/>
          </w:tcPr>
          <w:p w14:paraId="3910DB91"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0.13</w:t>
            </w:r>
          </w:p>
        </w:tc>
      </w:tr>
      <w:tr w:rsidR="00DC7D13" w:rsidRPr="00E0466C" w14:paraId="4EB88B08" w14:textId="77777777" w:rsidTr="00DC7D13">
        <w:tc>
          <w:tcPr>
            <w:tcW w:w="3436" w:type="dxa"/>
            <w:hideMark/>
          </w:tcPr>
          <w:p w14:paraId="3F289E64" w14:textId="77777777" w:rsidR="00DC7D13" w:rsidRPr="00E0466C" w:rsidRDefault="00DC7D13" w:rsidP="00453368">
            <w:pPr>
              <w:spacing w:after="0"/>
              <w:rPr>
                <w:rFonts w:eastAsia="Wingdings"/>
                <w:b/>
                <w:sz w:val="20"/>
                <w:lang w:val="en-GB" w:bidi="ar-SA"/>
              </w:rPr>
            </w:pPr>
            <w:r w:rsidRPr="00E0466C">
              <w:rPr>
                <w:rFonts w:eastAsia="Wingdings"/>
                <w:b/>
                <w:sz w:val="20"/>
                <w:lang w:val="en-GB" w:bidi="ar-SA"/>
              </w:rPr>
              <w:t xml:space="preserve">Clinical data </w:t>
            </w:r>
          </w:p>
        </w:tc>
        <w:tc>
          <w:tcPr>
            <w:tcW w:w="719" w:type="dxa"/>
          </w:tcPr>
          <w:p w14:paraId="1451361A" w14:textId="77777777" w:rsidR="00DC7D13" w:rsidRPr="00E0466C" w:rsidRDefault="00DC7D13" w:rsidP="00453368">
            <w:pPr>
              <w:spacing w:after="0"/>
              <w:rPr>
                <w:rFonts w:eastAsia="Wingdings"/>
                <w:sz w:val="20"/>
                <w:lang w:val="en-GB" w:bidi="ar-SA"/>
              </w:rPr>
            </w:pPr>
          </w:p>
        </w:tc>
        <w:tc>
          <w:tcPr>
            <w:tcW w:w="1170" w:type="dxa"/>
          </w:tcPr>
          <w:p w14:paraId="0A9539C6" w14:textId="77777777" w:rsidR="00DC7D13" w:rsidRPr="00E0466C" w:rsidRDefault="00DC7D13" w:rsidP="00453368">
            <w:pPr>
              <w:spacing w:after="0"/>
              <w:rPr>
                <w:rFonts w:eastAsia="Wingdings"/>
                <w:sz w:val="20"/>
                <w:lang w:val="en-GB" w:bidi="ar-SA"/>
              </w:rPr>
            </w:pPr>
          </w:p>
        </w:tc>
        <w:tc>
          <w:tcPr>
            <w:tcW w:w="720" w:type="dxa"/>
          </w:tcPr>
          <w:p w14:paraId="19D6087F" w14:textId="77777777" w:rsidR="00DC7D13" w:rsidRPr="00E0466C" w:rsidRDefault="00DC7D13" w:rsidP="00453368">
            <w:pPr>
              <w:spacing w:after="0"/>
              <w:rPr>
                <w:rFonts w:eastAsia="Wingdings"/>
                <w:sz w:val="20"/>
                <w:lang w:val="en-GB" w:bidi="ar-SA"/>
              </w:rPr>
            </w:pPr>
          </w:p>
        </w:tc>
        <w:tc>
          <w:tcPr>
            <w:tcW w:w="270" w:type="dxa"/>
          </w:tcPr>
          <w:p w14:paraId="4310A004" w14:textId="77777777" w:rsidR="00DC7D13" w:rsidRPr="00E0466C" w:rsidRDefault="00DC7D13" w:rsidP="00453368">
            <w:pPr>
              <w:spacing w:after="0"/>
              <w:jc w:val="center"/>
              <w:rPr>
                <w:rFonts w:eastAsia="Wingdings"/>
                <w:sz w:val="20"/>
                <w:lang w:val="en-GB" w:bidi="ar-SA"/>
              </w:rPr>
            </w:pPr>
          </w:p>
        </w:tc>
        <w:tc>
          <w:tcPr>
            <w:tcW w:w="720" w:type="dxa"/>
          </w:tcPr>
          <w:p w14:paraId="6FD795E9" w14:textId="77777777" w:rsidR="00DC7D13" w:rsidRPr="00E0466C" w:rsidRDefault="00DC7D13" w:rsidP="00453368">
            <w:pPr>
              <w:spacing w:after="0"/>
              <w:rPr>
                <w:rFonts w:eastAsia="Wingdings"/>
                <w:sz w:val="20"/>
                <w:lang w:val="en-GB" w:bidi="ar-SA"/>
              </w:rPr>
            </w:pPr>
          </w:p>
        </w:tc>
        <w:tc>
          <w:tcPr>
            <w:tcW w:w="1260" w:type="dxa"/>
          </w:tcPr>
          <w:p w14:paraId="3C9F1164" w14:textId="77777777" w:rsidR="00DC7D13" w:rsidRPr="00E0466C" w:rsidRDefault="00DC7D13" w:rsidP="00453368">
            <w:pPr>
              <w:spacing w:after="0"/>
              <w:rPr>
                <w:rFonts w:eastAsia="Wingdings"/>
                <w:sz w:val="20"/>
                <w:lang w:val="en-GB" w:bidi="ar-SA"/>
              </w:rPr>
            </w:pPr>
          </w:p>
        </w:tc>
        <w:tc>
          <w:tcPr>
            <w:tcW w:w="900" w:type="dxa"/>
          </w:tcPr>
          <w:p w14:paraId="3D6B0C02" w14:textId="77777777" w:rsidR="00DC7D13" w:rsidRPr="00E0466C" w:rsidRDefault="00DC7D13" w:rsidP="00453368">
            <w:pPr>
              <w:spacing w:after="0"/>
              <w:rPr>
                <w:rFonts w:eastAsia="Wingdings"/>
                <w:sz w:val="20"/>
                <w:lang w:val="en-GB" w:bidi="ar-SA"/>
              </w:rPr>
            </w:pPr>
          </w:p>
        </w:tc>
      </w:tr>
      <w:tr w:rsidR="00DC7D13" w:rsidRPr="00E0466C" w14:paraId="51BF4F11" w14:textId="77777777" w:rsidTr="00DC7D13">
        <w:tc>
          <w:tcPr>
            <w:tcW w:w="3436" w:type="dxa"/>
            <w:hideMark/>
          </w:tcPr>
          <w:p w14:paraId="18BA97BD"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Fever</w:t>
            </w:r>
          </w:p>
        </w:tc>
        <w:tc>
          <w:tcPr>
            <w:tcW w:w="719" w:type="dxa"/>
            <w:hideMark/>
          </w:tcPr>
          <w:p w14:paraId="495BDB5E"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1.15</w:t>
            </w:r>
          </w:p>
        </w:tc>
        <w:tc>
          <w:tcPr>
            <w:tcW w:w="1170" w:type="dxa"/>
            <w:hideMark/>
          </w:tcPr>
          <w:p w14:paraId="63FB7758"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0.73; 1.83</w:t>
            </w:r>
          </w:p>
        </w:tc>
        <w:tc>
          <w:tcPr>
            <w:tcW w:w="720" w:type="dxa"/>
            <w:hideMark/>
          </w:tcPr>
          <w:p w14:paraId="411E4EC6"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0.53</w:t>
            </w:r>
          </w:p>
        </w:tc>
        <w:tc>
          <w:tcPr>
            <w:tcW w:w="270" w:type="dxa"/>
          </w:tcPr>
          <w:p w14:paraId="42C0D9AC" w14:textId="77777777" w:rsidR="00DC7D13" w:rsidRPr="00E0466C" w:rsidRDefault="00DC7D13" w:rsidP="00453368">
            <w:pPr>
              <w:spacing w:after="0"/>
              <w:jc w:val="center"/>
              <w:rPr>
                <w:rFonts w:eastAsia="Wingdings"/>
                <w:sz w:val="20"/>
                <w:lang w:val="en-GB" w:bidi="ar-SA"/>
              </w:rPr>
            </w:pPr>
          </w:p>
        </w:tc>
        <w:tc>
          <w:tcPr>
            <w:tcW w:w="720" w:type="dxa"/>
            <w:hideMark/>
          </w:tcPr>
          <w:p w14:paraId="7B6B69DB"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1.14</w:t>
            </w:r>
          </w:p>
        </w:tc>
        <w:tc>
          <w:tcPr>
            <w:tcW w:w="1260" w:type="dxa"/>
            <w:hideMark/>
          </w:tcPr>
          <w:p w14:paraId="62C8F69C"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0.72; 1.82</w:t>
            </w:r>
          </w:p>
        </w:tc>
        <w:tc>
          <w:tcPr>
            <w:tcW w:w="900" w:type="dxa"/>
            <w:hideMark/>
          </w:tcPr>
          <w:p w14:paraId="52A9A8D8"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0.57</w:t>
            </w:r>
          </w:p>
        </w:tc>
      </w:tr>
      <w:tr w:rsidR="00DC7D13" w:rsidRPr="00E0466C" w14:paraId="3105D0B0" w14:textId="77777777" w:rsidTr="00DC7D13">
        <w:tc>
          <w:tcPr>
            <w:tcW w:w="3436" w:type="dxa"/>
            <w:hideMark/>
          </w:tcPr>
          <w:p w14:paraId="33492EE5"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Cough </w:t>
            </w:r>
          </w:p>
        </w:tc>
        <w:tc>
          <w:tcPr>
            <w:tcW w:w="719" w:type="dxa"/>
            <w:hideMark/>
          </w:tcPr>
          <w:p w14:paraId="1998DA5D"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1.11</w:t>
            </w:r>
          </w:p>
        </w:tc>
        <w:tc>
          <w:tcPr>
            <w:tcW w:w="1170" w:type="dxa"/>
            <w:hideMark/>
          </w:tcPr>
          <w:p w14:paraId="17FDED17"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0.68; 1.79</w:t>
            </w:r>
          </w:p>
        </w:tc>
        <w:tc>
          <w:tcPr>
            <w:tcW w:w="720" w:type="dxa"/>
            <w:hideMark/>
          </w:tcPr>
          <w:p w14:paraId="037D53E4"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0.68</w:t>
            </w:r>
          </w:p>
        </w:tc>
        <w:tc>
          <w:tcPr>
            <w:tcW w:w="270" w:type="dxa"/>
          </w:tcPr>
          <w:p w14:paraId="7A07FEB5" w14:textId="77777777" w:rsidR="00DC7D13" w:rsidRPr="00E0466C" w:rsidRDefault="00DC7D13" w:rsidP="00453368">
            <w:pPr>
              <w:spacing w:after="0"/>
              <w:jc w:val="center"/>
              <w:rPr>
                <w:rFonts w:eastAsia="Wingdings"/>
                <w:sz w:val="20"/>
                <w:lang w:val="en-GB" w:bidi="ar-SA"/>
              </w:rPr>
            </w:pPr>
          </w:p>
        </w:tc>
        <w:tc>
          <w:tcPr>
            <w:tcW w:w="720" w:type="dxa"/>
            <w:hideMark/>
          </w:tcPr>
          <w:p w14:paraId="1FC35E64"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0.78</w:t>
            </w:r>
          </w:p>
        </w:tc>
        <w:tc>
          <w:tcPr>
            <w:tcW w:w="1260" w:type="dxa"/>
            <w:hideMark/>
          </w:tcPr>
          <w:p w14:paraId="2508E6E4"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0.47; 1.27</w:t>
            </w:r>
          </w:p>
        </w:tc>
        <w:tc>
          <w:tcPr>
            <w:tcW w:w="900" w:type="dxa"/>
            <w:hideMark/>
          </w:tcPr>
          <w:p w14:paraId="618E7405"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0.31</w:t>
            </w:r>
          </w:p>
        </w:tc>
      </w:tr>
      <w:tr w:rsidR="00DC7D13" w:rsidRPr="00E0466C" w14:paraId="66D49076" w14:textId="77777777" w:rsidTr="00DC7D13">
        <w:tc>
          <w:tcPr>
            <w:tcW w:w="3436" w:type="dxa"/>
            <w:hideMark/>
          </w:tcPr>
          <w:p w14:paraId="4723C6DB"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Vomit </w:t>
            </w:r>
          </w:p>
        </w:tc>
        <w:tc>
          <w:tcPr>
            <w:tcW w:w="719" w:type="dxa"/>
            <w:hideMark/>
          </w:tcPr>
          <w:p w14:paraId="42908E02"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0.63</w:t>
            </w:r>
          </w:p>
        </w:tc>
        <w:tc>
          <w:tcPr>
            <w:tcW w:w="1170" w:type="dxa"/>
            <w:hideMark/>
          </w:tcPr>
          <w:p w14:paraId="3EA4C362"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0.39; 1.00</w:t>
            </w:r>
          </w:p>
        </w:tc>
        <w:tc>
          <w:tcPr>
            <w:tcW w:w="720" w:type="dxa"/>
            <w:hideMark/>
          </w:tcPr>
          <w:p w14:paraId="51E86C94"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0.05</w:t>
            </w:r>
          </w:p>
        </w:tc>
        <w:tc>
          <w:tcPr>
            <w:tcW w:w="270" w:type="dxa"/>
          </w:tcPr>
          <w:p w14:paraId="5C9A4BC5" w14:textId="77777777" w:rsidR="00DC7D13" w:rsidRPr="00E0466C" w:rsidRDefault="00DC7D13" w:rsidP="00453368">
            <w:pPr>
              <w:spacing w:after="0"/>
              <w:jc w:val="center"/>
              <w:rPr>
                <w:rFonts w:eastAsia="Wingdings"/>
                <w:sz w:val="20"/>
                <w:lang w:val="en-GB" w:bidi="ar-SA"/>
              </w:rPr>
            </w:pPr>
          </w:p>
        </w:tc>
        <w:tc>
          <w:tcPr>
            <w:tcW w:w="720" w:type="dxa"/>
            <w:hideMark/>
          </w:tcPr>
          <w:p w14:paraId="2659B4E3"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0.83</w:t>
            </w:r>
          </w:p>
        </w:tc>
        <w:tc>
          <w:tcPr>
            <w:tcW w:w="1260" w:type="dxa"/>
            <w:hideMark/>
          </w:tcPr>
          <w:p w14:paraId="5A7D26A7"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0.52; 1.35</w:t>
            </w:r>
          </w:p>
        </w:tc>
        <w:tc>
          <w:tcPr>
            <w:tcW w:w="900" w:type="dxa"/>
            <w:hideMark/>
          </w:tcPr>
          <w:p w14:paraId="0E40CBBB"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0.47</w:t>
            </w:r>
          </w:p>
        </w:tc>
      </w:tr>
      <w:tr w:rsidR="00DC7D13" w:rsidRPr="00E0466C" w14:paraId="61862CD4" w14:textId="77777777" w:rsidTr="00DC7D13">
        <w:tc>
          <w:tcPr>
            <w:tcW w:w="3436" w:type="dxa"/>
            <w:hideMark/>
          </w:tcPr>
          <w:p w14:paraId="03B6DC4F"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Diarrhoea</w:t>
            </w:r>
          </w:p>
        </w:tc>
        <w:tc>
          <w:tcPr>
            <w:tcW w:w="719" w:type="dxa"/>
            <w:hideMark/>
          </w:tcPr>
          <w:p w14:paraId="192E6339"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0.64</w:t>
            </w:r>
          </w:p>
        </w:tc>
        <w:tc>
          <w:tcPr>
            <w:tcW w:w="1170" w:type="dxa"/>
            <w:hideMark/>
          </w:tcPr>
          <w:p w14:paraId="23A12EBE"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0.40; 1.02</w:t>
            </w:r>
          </w:p>
        </w:tc>
        <w:tc>
          <w:tcPr>
            <w:tcW w:w="720" w:type="dxa"/>
            <w:hideMark/>
          </w:tcPr>
          <w:p w14:paraId="798AE8DD"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0.06</w:t>
            </w:r>
          </w:p>
        </w:tc>
        <w:tc>
          <w:tcPr>
            <w:tcW w:w="270" w:type="dxa"/>
          </w:tcPr>
          <w:p w14:paraId="61146F2D" w14:textId="77777777" w:rsidR="00DC7D13" w:rsidRPr="00E0466C" w:rsidRDefault="00DC7D13" w:rsidP="00453368">
            <w:pPr>
              <w:spacing w:after="0"/>
              <w:jc w:val="center"/>
              <w:rPr>
                <w:rFonts w:eastAsia="Wingdings"/>
                <w:sz w:val="20"/>
                <w:lang w:val="en-GB" w:bidi="ar-SA"/>
              </w:rPr>
            </w:pPr>
          </w:p>
        </w:tc>
        <w:tc>
          <w:tcPr>
            <w:tcW w:w="720" w:type="dxa"/>
            <w:hideMark/>
          </w:tcPr>
          <w:p w14:paraId="67FA0C27"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0.66</w:t>
            </w:r>
          </w:p>
        </w:tc>
        <w:tc>
          <w:tcPr>
            <w:tcW w:w="1260" w:type="dxa"/>
            <w:hideMark/>
          </w:tcPr>
          <w:p w14:paraId="7EB12934"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0.42; 1.07</w:t>
            </w:r>
          </w:p>
        </w:tc>
        <w:tc>
          <w:tcPr>
            <w:tcW w:w="900" w:type="dxa"/>
            <w:hideMark/>
          </w:tcPr>
          <w:p w14:paraId="6D86A573"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0.09</w:t>
            </w:r>
          </w:p>
        </w:tc>
      </w:tr>
      <w:tr w:rsidR="00DC7D13" w:rsidRPr="00E0466C" w14:paraId="56087FF3" w14:textId="77777777" w:rsidTr="00DC7D13">
        <w:tc>
          <w:tcPr>
            <w:tcW w:w="3436" w:type="dxa"/>
            <w:hideMark/>
          </w:tcPr>
          <w:p w14:paraId="7372AB30"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Oral thrash</w:t>
            </w:r>
          </w:p>
        </w:tc>
        <w:tc>
          <w:tcPr>
            <w:tcW w:w="719" w:type="dxa"/>
            <w:hideMark/>
          </w:tcPr>
          <w:p w14:paraId="111E390A"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0.91</w:t>
            </w:r>
          </w:p>
        </w:tc>
        <w:tc>
          <w:tcPr>
            <w:tcW w:w="1170" w:type="dxa"/>
            <w:hideMark/>
          </w:tcPr>
          <w:p w14:paraId="4F7EFDFD"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0.51; 1.62</w:t>
            </w:r>
          </w:p>
        </w:tc>
        <w:tc>
          <w:tcPr>
            <w:tcW w:w="720" w:type="dxa"/>
            <w:hideMark/>
          </w:tcPr>
          <w:p w14:paraId="55E2A614"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0.75</w:t>
            </w:r>
          </w:p>
        </w:tc>
        <w:tc>
          <w:tcPr>
            <w:tcW w:w="270" w:type="dxa"/>
          </w:tcPr>
          <w:p w14:paraId="730A3EEE" w14:textId="77777777" w:rsidR="00DC7D13" w:rsidRPr="00E0466C" w:rsidRDefault="00DC7D13" w:rsidP="00453368">
            <w:pPr>
              <w:spacing w:after="0"/>
              <w:jc w:val="center"/>
              <w:rPr>
                <w:rFonts w:eastAsia="Wingdings"/>
                <w:sz w:val="20"/>
                <w:lang w:val="en-GB" w:bidi="ar-SA"/>
              </w:rPr>
            </w:pPr>
          </w:p>
        </w:tc>
        <w:tc>
          <w:tcPr>
            <w:tcW w:w="720" w:type="dxa"/>
            <w:hideMark/>
          </w:tcPr>
          <w:p w14:paraId="6B1D1F5A"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1.18</w:t>
            </w:r>
          </w:p>
        </w:tc>
        <w:tc>
          <w:tcPr>
            <w:tcW w:w="1260" w:type="dxa"/>
            <w:hideMark/>
          </w:tcPr>
          <w:p w14:paraId="5748B94E"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0.65; 2.13</w:t>
            </w:r>
          </w:p>
        </w:tc>
        <w:tc>
          <w:tcPr>
            <w:tcW w:w="900" w:type="dxa"/>
            <w:hideMark/>
          </w:tcPr>
          <w:p w14:paraId="1BF9B7AF"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0.57</w:t>
            </w:r>
          </w:p>
        </w:tc>
      </w:tr>
      <w:tr w:rsidR="00DC7D13" w:rsidRPr="00E0466C" w14:paraId="4433A6AE" w14:textId="77777777" w:rsidTr="00DC7D13">
        <w:tc>
          <w:tcPr>
            <w:tcW w:w="3436" w:type="dxa"/>
            <w:hideMark/>
          </w:tcPr>
          <w:p w14:paraId="1F218324"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Dermatosis</w:t>
            </w:r>
          </w:p>
        </w:tc>
        <w:tc>
          <w:tcPr>
            <w:tcW w:w="719" w:type="dxa"/>
            <w:hideMark/>
          </w:tcPr>
          <w:p w14:paraId="63B0CB33"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0.56</w:t>
            </w:r>
          </w:p>
        </w:tc>
        <w:tc>
          <w:tcPr>
            <w:tcW w:w="1170" w:type="dxa"/>
            <w:hideMark/>
          </w:tcPr>
          <w:p w14:paraId="10705C8A"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0.23; 1.39</w:t>
            </w:r>
          </w:p>
        </w:tc>
        <w:tc>
          <w:tcPr>
            <w:tcW w:w="720" w:type="dxa"/>
            <w:hideMark/>
          </w:tcPr>
          <w:p w14:paraId="419ADB05"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0.22</w:t>
            </w:r>
          </w:p>
        </w:tc>
        <w:tc>
          <w:tcPr>
            <w:tcW w:w="270" w:type="dxa"/>
          </w:tcPr>
          <w:p w14:paraId="6CD13431" w14:textId="77777777" w:rsidR="00DC7D13" w:rsidRPr="00E0466C" w:rsidRDefault="00DC7D13" w:rsidP="00453368">
            <w:pPr>
              <w:spacing w:after="0"/>
              <w:jc w:val="center"/>
              <w:rPr>
                <w:rFonts w:eastAsia="Wingdings"/>
                <w:sz w:val="20"/>
                <w:lang w:val="en-GB" w:bidi="ar-SA"/>
              </w:rPr>
            </w:pPr>
          </w:p>
        </w:tc>
        <w:tc>
          <w:tcPr>
            <w:tcW w:w="720" w:type="dxa"/>
            <w:hideMark/>
          </w:tcPr>
          <w:p w14:paraId="30CC32CA"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0.81</w:t>
            </w:r>
          </w:p>
        </w:tc>
        <w:tc>
          <w:tcPr>
            <w:tcW w:w="1260" w:type="dxa"/>
            <w:hideMark/>
          </w:tcPr>
          <w:p w14:paraId="24C533F2"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0.32; 2.01</w:t>
            </w:r>
          </w:p>
        </w:tc>
        <w:tc>
          <w:tcPr>
            <w:tcW w:w="900" w:type="dxa"/>
            <w:hideMark/>
          </w:tcPr>
          <w:p w14:paraId="3C66861C"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0.65</w:t>
            </w:r>
          </w:p>
        </w:tc>
      </w:tr>
      <w:tr w:rsidR="00DC7D13" w:rsidRPr="00E0466C" w14:paraId="39AEDD7C" w14:textId="77777777" w:rsidTr="00DC7D13">
        <w:tc>
          <w:tcPr>
            <w:tcW w:w="3436" w:type="dxa"/>
            <w:hideMark/>
          </w:tcPr>
          <w:p w14:paraId="0C8E3822"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Pneumonia </w:t>
            </w:r>
          </w:p>
        </w:tc>
        <w:tc>
          <w:tcPr>
            <w:tcW w:w="719" w:type="dxa"/>
            <w:hideMark/>
          </w:tcPr>
          <w:p w14:paraId="470C1870"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1.51</w:t>
            </w:r>
          </w:p>
        </w:tc>
        <w:tc>
          <w:tcPr>
            <w:tcW w:w="1170" w:type="dxa"/>
            <w:hideMark/>
          </w:tcPr>
          <w:p w14:paraId="36126159"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0.82; 2.78</w:t>
            </w:r>
          </w:p>
        </w:tc>
        <w:tc>
          <w:tcPr>
            <w:tcW w:w="720" w:type="dxa"/>
            <w:hideMark/>
          </w:tcPr>
          <w:p w14:paraId="7A2D52F1"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0.18</w:t>
            </w:r>
          </w:p>
        </w:tc>
        <w:tc>
          <w:tcPr>
            <w:tcW w:w="270" w:type="dxa"/>
          </w:tcPr>
          <w:p w14:paraId="37D3EFEC" w14:textId="77777777" w:rsidR="00DC7D13" w:rsidRPr="00E0466C" w:rsidRDefault="00DC7D13" w:rsidP="00453368">
            <w:pPr>
              <w:spacing w:after="0"/>
              <w:jc w:val="center"/>
              <w:rPr>
                <w:rFonts w:eastAsia="Wingdings"/>
                <w:sz w:val="20"/>
                <w:lang w:val="en-GB" w:bidi="ar-SA"/>
              </w:rPr>
            </w:pPr>
          </w:p>
        </w:tc>
        <w:tc>
          <w:tcPr>
            <w:tcW w:w="720" w:type="dxa"/>
            <w:hideMark/>
          </w:tcPr>
          <w:p w14:paraId="58A7FAB0"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1.52</w:t>
            </w:r>
          </w:p>
        </w:tc>
        <w:tc>
          <w:tcPr>
            <w:tcW w:w="1260" w:type="dxa"/>
            <w:hideMark/>
          </w:tcPr>
          <w:p w14:paraId="3F49167E"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0.83; 2.81</w:t>
            </w:r>
          </w:p>
        </w:tc>
        <w:tc>
          <w:tcPr>
            <w:tcW w:w="900" w:type="dxa"/>
            <w:hideMark/>
          </w:tcPr>
          <w:p w14:paraId="71F0B078"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0.17</w:t>
            </w:r>
          </w:p>
        </w:tc>
      </w:tr>
      <w:tr w:rsidR="00DC7D13" w:rsidRPr="00E0466C" w14:paraId="5A4F087B" w14:textId="77777777" w:rsidTr="00DC7D13">
        <w:tc>
          <w:tcPr>
            <w:tcW w:w="3436" w:type="dxa"/>
            <w:hideMark/>
          </w:tcPr>
          <w:p w14:paraId="0473BB7D"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Oedema</w:t>
            </w:r>
          </w:p>
        </w:tc>
        <w:tc>
          <w:tcPr>
            <w:tcW w:w="719" w:type="dxa"/>
          </w:tcPr>
          <w:p w14:paraId="66EC4AED" w14:textId="77777777" w:rsidR="00DC7D13" w:rsidRPr="00E0466C" w:rsidRDefault="00DC7D13" w:rsidP="00453368">
            <w:pPr>
              <w:spacing w:after="0"/>
              <w:rPr>
                <w:rFonts w:eastAsia="Wingdings"/>
                <w:sz w:val="20"/>
                <w:lang w:val="en-GB" w:bidi="ar-SA"/>
              </w:rPr>
            </w:pPr>
          </w:p>
        </w:tc>
        <w:tc>
          <w:tcPr>
            <w:tcW w:w="1170" w:type="dxa"/>
          </w:tcPr>
          <w:p w14:paraId="12035FDC" w14:textId="77777777" w:rsidR="00DC7D13" w:rsidRPr="00E0466C" w:rsidRDefault="00DC7D13" w:rsidP="00453368">
            <w:pPr>
              <w:spacing w:after="0"/>
              <w:rPr>
                <w:rFonts w:eastAsia="Wingdings"/>
                <w:sz w:val="20"/>
                <w:lang w:val="en-GB" w:bidi="ar-SA"/>
              </w:rPr>
            </w:pPr>
          </w:p>
        </w:tc>
        <w:tc>
          <w:tcPr>
            <w:tcW w:w="720" w:type="dxa"/>
          </w:tcPr>
          <w:p w14:paraId="268134C5" w14:textId="77777777" w:rsidR="00DC7D13" w:rsidRPr="00E0466C" w:rsidRDefault="00DC7D13" w:rsidP="00453368">
            <w:pPr>
              <w:spacing w:after="0"/>
              <w:rPr>
                <w:rFonts w:eastAsia="Wingdings"/>
                <w:sz w:val="20"/>
                <w:lang w:val="en-GB" w:bidi="ar-SA"/>
              </w:rPr>
            </w:pPr>
          </w:p>
        </w:tc>
        <w:tc>
          <w:tcPr>
            <w:tcW w:w="270" w:type="dxa"/>
          </w:tcPr>
          <w:p w14:paraId="45D225BC" w14:textId="77777777" w:rsidR="00DC7D13" w:rsidRPr="00E0466C" w:rsidRDefault="00DC7D13" w:rsidP="00453368">
            <w:pPr>
              <w:spacing w:after="0"/>
              <w:jc w:val="center"/>
              <w:rPr>
                <w:rFonts w:eastAsia="Wingdings"/>
                <w:sz w:val="20"/>
                <w:lang w:val="en-GB" w:bidi="ar-SA"/>
              </w:rPr>
            </w:pPr>
          </w:p>
        </w:tc>
        <w:tc>
          <w:tcPr>
            <w:tcW w:w="720" w:type="dxa"/>
          </w:tcPr>
          <w:p w14:paraId="29FE71AB" w14:textId="77777777" w:rsidR="00DC7D13" w:rsidRPr="00E0466C" w:rsidRDefault="00DC7D13" w:rsidP="00453368">
            <w:pPr>
              <w:spacing w:after="0"/>
              <w:rPr>
                <w:rFonts w:eastAsia="Wingdings"/>
                <w:sz w:val="20"/>
                <w:lang w:val="en-GB" w:bidi="ar-SA"/>
              </w:rPr>
            </w:pPr>
          </w:p>
        </w:tc>
        <w:tc>
          <w:tcPr>
            <w:tcW w:w="1260" w:type="dxa"/>
          </w:tcPr>
          <w:p w14:paraId="215B74D4" w14:textId="77777777" w:rsidR="00DC7D13" w:rsidRPr="00E0466C" w:rsidRDefault="00DC7D13" w:rsidP="00453368">
            <w:pPr>
              <w:spacing w:after="0"/>
              <w:rPr>
                <w:rFonts w:eastAsia="Wingdings"/>
                <w:sz w:val="20"/>
                <w:lang w:val="en-GB" w:bidi="ar-SA"/>
              </w:rPr>
            </w:pPr>
          </w:p>
        </w:tc>
        <w:tc>
          <w:tcPr>
            <w:tcW w:w="900" w:type="dxa"/>
          </w:tcPr>
          <w:p w14:paraId="4C9DBC56" w14:textId="77777777" w:rsidR="00DC7D13" w:rsidRPr="00E0466C" w:rsidRDefault="00DC7D13" w:rsidP="00453368">
            <w:pPr>
              <w:spacing w:after="0"/>
              <w:rPr>
                <w:rFonts w:eastAsia="Wingdings"/>
                <w:sz w:val="20"/>
                <w:lang w:val="en-GB" w:bidi="ar-SA"/>
              </w:rPr>
            </w:pPr>
          </w:p>
        </w:tc>
      </w:tr>
      <w:tr w:rsidR="00DC7D13" w:rsidRPr="00E0466C" w14:paraId="75E2D820" w14:textId="77777777" w:rsidTr="00DC7D13">
        <w:tc>
          <w:tcPr>
            <w:tcW w:w="3436" w:type="dxa"/>
            <w:hideMark/>
          </w:tcPr>
          <w:p w14:paraId="25053D56"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Grade 1</w:t>
            </w:r>
          </w:p>
        </w:tc>
        <w:tc>
          <w:tcPr>
            <w:tcW w:w="719" w:type="dxa"/>
            <w:hideMark/>
          </w:tcPr>
          <w:p w14:paraId="550EE03C"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1.19</w:t>
            </w:r>
          </w:p>
        </w:tc>
        <w:tc>
          <w:tcPr>
            <w:tcW w:w="1170" w:type="dxa"/>
            <w:hideMark/>
          </w:tcPr>
          <w:p w14:paraId="36BD4F64"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0.45; 3.14</w:t>
            </w:r>
          </w:p>
        </w:tc>
        <w:tc>
          <w:tcPr>
            <w:tcW w:w="720" w:type="dxa"/>
            <w:hideMark/>
          </w:tcPr>
          <w:p w14:paraId="179B70E5"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0.71</w:t>
            </w:r>
          </w:p>
        </w:tc>
        <w:tc>
          <w:tcPr>
            <w:tcW w:w="270" w:type="dxa"/>
          </w:tcPr>
          <w:p w14:paraId="4146B232" w14:textId="77777777" w:rsidR="00DC7D13" w:rsidRPr="00E0466C" w:rsidRDefault="00DC7D13" w:rsidP="00453368">
            <w:pPr>
              <w:spacing w:after="0"/>
              <w:jc w:val="center"/>
              <w:rPr>
                <w:rFonts w:eastAsia="Wingdings"/>
                <w:sz w:val="20"/>
                <w:lang w:val="en-GB" w:bidi="ar-SA"/>
              </w:rPr>
            </w:pPr>
          </w:p>
        </w:tc>
        <w:tc>
          <w:tcPr>
            <w:tcW w:w="720" w:type="dxa"/>
            <w:hideMark/>
          </w:tcPr>
          <w:p w14:paraId="502EFA0F"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0.61</w:t>
            </w:r>
          </w:p>
        </w:tc>
        <w:tc>
          <w:tcPr>
            <w:tcW w:w="1260" w:type="dxa"/>
            <w:hideMark/>
          </w:tcPr>
          <w:p w14:paraId="353BFFBF"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0.22; 1.61</w:t>
            </w:r>
          </w:p>
        </w:tc>
        <w:tc>
          <w:tcPr>
            <w:tcW w:w="900" w:type="dxa"/>
            <w:hideMark/>
          </w:tcPr>
          <w:p w14:paraId="59CF043F"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0.32</w:t>
            </w:r>
          </w:p>
        </w:tc>
      </w:tr>
      <w:tr w:rsidR="00DC7D13" w:rsidRPr="00E0466C" w14:paraId="5449F7FD" w14:textId="77777777" w:rsidTr="00DC7D13">
        <w:tc>
          <w:tcPr>
            <w:tcW w:w="3436" w:type="dxa"/>
            <w:hideMark/>
          </w:tcPr>
          <w:p w14:paraId="1A8A2B67"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Grade 2</w:t>
            </w:r>
          </w:p>
        </w:tc>
        <w:tc>
          <w:tcPr>
            <w:tcW w:w="719" w:type="dxa"/>
            <w:hideMark/>
          </w:tcPr>
          <w:p w14:paraId="41AFD7EC"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1.26</w:t>
            </w:r>
          </w:p>
        </w:tc>
        <w:tc>
          <w:tcPr>
            <w:tcW w:w="1170" w:type="dxa"/>
            <w:hideMark/>
          </w:tcPr>
          <w:p w14:paraId="11FB59D8"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0.65; 2.42</w:t>
            </w:r>
          </w:p>
        </w:tc>
        <w:tc>
          <w:tcPr>
            <w:tcW w:w="720" w:type="dxa"/>
            <w:hideMark/>
          </w:tcPr>
          <w:p w14:paraId="72B27687"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0.49</w:t>
            </w:r>
          </w:p>
        </w:tc>
        <w:tc>
          <w:tcPr>
            <w:tcW w:w="270" w:type="dxa"/>
          </w:tcPr>
          <w:p w14:paraId="437A08B0" w14:textId="77777777" w:rsidR="00DC7D13" w:rsidRPr="00E0466C" w:rsidRDefault="00DC7D13" w:rsidP="00453368">
            <w:pPr>
              <w:spacing w:after="0"/>
              <w:jc w:val="center"/>
              <w:rPr>
                <w:rFonts w:eastAsia="Wingdings"/>
                <w:sz w:val="20"/>
                <w:lang w:val="en-GB" w:bidi="ar-SA"/>
              </w:rPr>
            </w:pPr>
          </w:p>
        </w:tc>
        <w:tc>
          <w:tcPr>
            <w:tcW w:w="720" w:type="dxa"/>
            <w:hideMark/>
          </w:tcPr>
          <w:p w14:paraId="3BAC144A"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0.62</w:t>
            </w:r>
          </w:p>
        </w:tc>
        <w:tc>
          <w:tcPr>
            <w:tcW w:w="1260" w:type="dxa"/>
            <w:hideMark/>
          </w:tcPr>
          <w:p w14:paraId="5393383E"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0.31; 1.19</w:t>
            </w:r>
          </w:p>
        </w:tc>
        <w:tc>
          <w:tcPr>
            <w:tcW w:w="900" w:type="dxa"/>
            <w:hideMark/>
          </w:tcPr>
          <w:p w14:paraId="51E188CD"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0.15</w:t>
            </w:r>
          </w:p>
        </w:tc>
      </w:tr>
      <w:tr w:rsidR="00DC7D13" w:rsidRPr="00E0466C" w14:paraId="38AF4B00" w14:textId="77777777" w:rsidTr="00DC7D13">
        <w:tc>
          <w:tcPr>
            <w:tcW w:w="3436" w:type="dxa"/>
            <w:hideMark/>
          </w:tcPr>
          <w:p w14:paraId="34BB84BF"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Grade 3</w:t>
            </w:r>
          </w:p>
        </w:tc>
        <w:tc>
          <w:tcPr>
            <w:tcW w:w="719" w:type="dxa"/>
            <w:hideMark/>
          </w:tcPr>
          <w:p w14:paraId="18E05314"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1.30</w:t>
            </w:r>
          </w:p>
        </w:tc>
        <w:tc>
          <w:tcPr>
            <w:tcW w:w="1170" w:type="dxa"/>
            <w:hideMark/>
          </w:tcPr>
          <w:p w14:paraId="70DFE8E0"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0.75; 2.25</w:t>
            </w:r>
          </w:p>
        </w:tc>
        <w:tc>
          <w:tcPr>
            <w:tcW w:w="720" w:type="dxa"/>
            <w:hideMark/>
          </w:tcPr>
          <w:p w14:paraId="58F5C592"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0.34</w:t>
            </w:r>
          </w:p>
        </w:tc>
        <w:tc>
          <w:tcPr>
            <w:tcW w:w="270" w:type="dxa"/>
          </w:tcPr>
          <w:p w14:paraId="67A956F7" w14:textId="77777777" w:rsidR="00DC7D13" w:rsidRPr="00E0466C" w:rsidRDefault="00DC7D13" w:rsidP="00453368">
            <w:pPr>
              <w:spacing w:after="0"/>
              <w:jc w:val="center"/>
              <w:rPr>
                <w:rFonts w:eastAsia="Wingdings"/>
                <w:sz w:val="20"/>
                <w:lang w:val="en-GB" w:bidi="ar-SA"/>
              </w:rPr>
            </w:pPr>
          </w:p>
        </w:tc>
        <w:tc>
          <w:tcPr>
            <w:tcW w:w="720" w:type="dxa"/>
            <w:hideMark/>
          </w:tcPr>
          <w:p w14:paraId="667A3545"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0.72</w:t>
            </w:r>
          </w:p>
        </w:tc>
        <w:tc>
          <w:tcPr>
            <w:tcW w:w="1260" w:type="dxa"/>
            <w:hideMark/>
          </w:tcPr>
          <w:p w14:paraId="795A7559"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0.41; 1.26</w:t>
            </w:r>
          </w:p>
        </w:tc>
        <w:tc>
          <w:tcPr>
            <w:tcW w:w="900" w:type="dxa"/>
            <w:hideMark/>
          </w:tcPr>
          <w:p w14:paraId="1E54DD02"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0.25</w:t>
            </w:r>
          </w:p>
        </w:tc>
      </w:tr>
      <w:tr w:rsidR="00DC7D13" w:rsidRPr="00E0466C" w14:paraId="72A3F5D8" w14:textId="77777777" w:rsidTr="00DC7D13">
        <w:tc>
          <w:tcPr>
            <w:tcW w:w="3436" w:type="dxa"/>
            <w:hideMark/>
          </w:tcPr>
          <w:p w14:paraId="37DD1E76"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Severity of illness, VAS</w:t>
            </w:r>
            <w:r w:rsidRPr="00E0466C">
              <w:rPr>
                <w:rFonts w:eastAsia="Wingdings"/>
                <w:sz w:val="20"/>
                <w:vertAlign w:val="superscript"/>
                <w:lang w:val="en-GB" w:bidi="ar-SA"/>
              </w:rPr>
              <w:t xml:space="preserve"> 2</w:t>
            </w:r>
          </w:p>
        </w:tc>
        <w:tc>
          <w:tcPr>
            <w:tcW w:w="719" w:type="dxa"/>
            <w:hideMark/>
          </w:tcPr>
          <w:p w14:paraId="38E65814"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0.91</w:t>
            </w:r>
          </w:p>
        </w:tc>
        <w:tc>
          <w:tcPr>
            <w:tcW w:w="1170" w:type="dxa"/>
            <w:hideMark/>
          </w:tcPr>
          <w:p w14:paraId="77CDCE7B"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0.80; 1.02</w:t>
            </w:r>
          </w:p>
        </w:tc>
        <w:tc>
          <w:tcPr>
            <w:tcW w:w="720" w:type="dxa"/>
            <w:hideMark/>
          </w:tcPr>
          <w:p w14:paraId="2D772F02"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0.11</w:t>
            </w:r>
          </w:p>
        </w:tc>
        <w:tc>
          <w:tcPr>
            <w:tcW w:w="270" w:type="dxa"/>
          </w:tcPr>
          <w:p w14:paraId="50532FF9" w14:textId="77777777" w:rsidR="00DC7D13" w:rsidRPr="00E0466C" w:rsidRDefault="00DC7D13" w:rsidP="00453368">
            <w:pPr>
              <w:spacing w:after="0"/>
              <w:jc w:val="center"/>
              <w:rPr>
                <w:rFonts w:eastAsia="Wingdings"/>
                <w:sz w:val="20"/>
                <w:lang w:val="en-GB" w:bidi="ar-SA"/>
              </w:rPr>
            </w:pPr>
          </w:p>
        </w:tc>
        <w:tc>
          <w:tcPr>
            <w:tcW w:w="720" w:type="dxa"/>
            <w:hideMark/>
          </w:tcPr>
          <w:p w14:paraId="226451E7"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0.81</w:t>
            </w:r>
          </w:p>
        </w:tc>
        <w:tc>
          <w:tcPr>
            <w:tcW w:w="1260" w:type="dxa"/>
            <w:hideMark/>
          </w:tcPr>
          <w:p w14:paraId="7DA6DAB7"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0.71; 0.92</w:t>
            </w:r>
          </w:p>
        </w:tc>
        <w:tc>
          <w:tcPr>
            <w:tcW w:w="900" w:type="dxa"/>
            <w:hideMark/>
          </w:tcPr>
          <w:p w14:paraId="0521897B" w14:textId="77777777" w:rsidR="00DC7D13" w:rsidRPr="00E0466C" w:rsidRDefault="00DC7D13" w:rsidP="00453368">
            <w:pPr>
              <w:spacing w:after="0" w:line="240" w:lineRule="auto"/>
              <w:rPr>
                <w:rFonts w:eastAsia="Wingdings"/>
                <w:b/>
                <w:sz w:val="20"/>
                <w:lang w:val="en-GB" w:bidi="ar-SA"/>
              </w:rPr>
            </w:pPr>
            <w:r w:rsidRPr="00E0466C">
              <w:rPr>
                <w:rFonts w:eastAsia="Wingdings"/>
                <w:b/>
                <w:sz w:val="20"/>
                <w:lang w:val="en-GB" w:bidi="ar-SA"/>
              </w:rPr>
              <w:t>0.001</w:t>
            </w:r>
          </w:p>
        </w:tc>
      </w:tr>
      <w:tr w:rsidR="00DC7D13" w:rsidRPr="00E0466C" w14:paraId="725172B8" w14:textId="77777777" w:rsidTr="00DC7D13">
        <w:tc>
          <w:tcPr>
            <w:tcW w:w="3436" w:type="dxa"/>
            <w:hideMark/>
          </w:tcPr>
          <w:p w14:paraId="171B4839"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Suspected sepsis </w:t>
            </w:r>
          </w:p>
        </w:tc>
        <w:tc>
          <w:tcPr>
            <w:tcW w:w="719" w:type="dxa"/>
            <w:hideMark/>
          </w:tcPr>
          <w:p w14:paraId="0CAE63CA"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0.72</w:t>
            </w:r>
          </w:p>
        </w:tc>
        <w:tc>
          <w:tcPr>
            <w:tcW w:w="1170" w:type="dxa"/>
            <w:hideMark/>
          </w:tcPr>
          <w:p w14:paraId="1936EEE3"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0.50; 1.03</w:t>
            </w:r>
          </w:p>
        </w:tc>
        <w:tc>
          <w:tcPr>
            <w:tcW w:w="720" w:type="dxa"/>
            <w:hideMark/>
          </w:tcPr>
          <w:p w14:paraId="6B773E46"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0.07</w:t>
            </w:r>
          </w:p>
        </w:tc>
        <w:tc>
          <w:tcPr>
            <w:tcW w:w="270" w:type="dxa"/>
          </w:tcPr>
          <w:p w14:paraId="589CEC07" w14:textId="77777777" w:rsidR="00DC7D13" w:rsidRPr="00E0466C" w:rsidRDefault="00DC7D13" w:rsidP="00453368">
            <w:pPr>
              <w:spacing w:after="0"/>
              <w:jc w:val="center"/>
              <w:rPr>
                <w:rFonts w:eastAsia="Wingdings"/>
                <w:sz w:val="20"/>
                <w:lang w:val="en-GB" w:bidi="ar-SA"/>
              </w:rPr>
            </w:pPr>
          </w:p>
        </w:tc>
        <w:tc>
          <w:tcPr>
            <w:tcW w:w="720" w:type="dxa"/>
            <w:hideMark/>
          </w:tcPr>
          <w:p w14:paraId="1717B844"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0.92</w:t>
            </w:r>
          </w:p>
        </w:tc>
        <w:tc>
          <w:tcPr>
            <w:tcW w:w="1260" w:type="dxa"/>
            <w:hideMark/>
          </w:tcPr>
          <w:p w14:paraId="0404B584"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0.64; 1.32</w:t>
            </w:r>
          </w:p>
        </w:tc>
        <w:tc>
          <w:tcPr>
            <w:tcW w:w="900" w:type="dxa"/>
            <w:hideMark/>
          </w:tcPr>
          <w:p w14:paraId="43B42DE5"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0.67</w:t>
            </w:r>
          </w:p>
        </w:tc>
      </w:tr>
      <w:tr w:rsidR="00DC7D13" w:rsidRPr="00E0466C" w14:paraId="6B1C6511" w14:textId="77777777" w:rsidTr="00DC7D13">
        <w:tc>
          <w:tcPr>
            <w:tcW w:w="3436" w:type="dxa"/>
            <w:hideMark/>
          </w:tcPr>
          <w:p w14:paraId="39AAF674" w14:textId="77777777" w:rsidR="00DC7D13" w:rsidRPr="00E0466C" w:rsidRDefault="00DC7D13" w:rsidP="00453368">
            <w:pPr>
              <w:spacing w:after="0"/>
              <w:rPr>
                <w:rFonts w:eastAsia="Wingdings"/>
                <w:b/>
                <w:sz w:val="20"/>
                <w:lang w:val="en-GB" w:bidi="ar-SA"/>
              </w:rPr>
            </w:pPr>
            <w:r w:rsidRPr="00E0466C">
              <w:rPr>
                <w:rFonts w:eastAsia="Wingdings"/>
                <w:b/>
                <w:sz w:val="20"/>
                <w:lang w:val="en-GB" w:bidi="ar-SA"/>
              </w:rPr>
              <w:t>Laboratory data</w:t>
            </w:r>
          </w:p>
        </w:tc>
        <w:tc>
          <w:tcPr>
            <w:tcW w:w="719" w:type="dxa"/>
          </w:tcPr>
          <w:p w14:paraId="6EBD927C" w14:textId="77777777" w:rsidR="00DC7D13" w:rsidRPr="00E0466C" w:rsidRDefault="00DC7D13" w:rsidP="00453368">
            <w:pPr>
              <w:spacing w:after="0"/>
              <w:rPr>
                <w:rFonts w:eastAsia="Wingdings"/>
                <w:sz w:val="20"/>
                <w:lang w:val="en-GB" w:bidi="ar-SA"/>
              </w:rPr>
            </w:pPr>
          </w:p>
        </w:tc>
        <w:tc>
          <w:tcPr>
            <w:tcW w:w="1170" w:type="dxa"/>
          </w:tcPr>
          <w:p w14:paraId="79A990C9" w14:textId="77777777" w:rsidR="00DC7D13" w:rsidRPr="00E0466C" w:rsidRDefault="00DC7D13" w:rsidP="00453368">
            <w:pPr>
              <w:spacing w:after="0"/>
              <w:rPr>
                <w:rFonts w:eastAsia="Wingdings"/>
                <w:sz w:val="20"/>
                <w:lang w:val="en-GB" w:bidi="ar-SA"/>
              </w:rPr>
            </w:pPr>
          </w:p>
        </w:tc>
        <w:tc>
          <w:tcPr>
            <w:tcW w:w="720" w:type="dxa"/>
          </w:tcPr>
          <w:p w14:paraId="79246507" w14:textId="77777777" w:rsidR="00DC7D13" w:rsidRPr="00E0466C" w:rsidRDefault="00DC7D13" w:rsidP="00453368">
            <w:pPr>
              <w:spacing w:after="0"/>
              <w:rPr>
                <w:rFonts w:eastAsia="Wingdings"/>
                <w:sz w:val="20"/>
                <w:lang w:val="en-GB" w:bidi="ar-SA"/>
              </w:rPr>
            </w:pPr>
          </w:p>
        </w:tc>
        <w:tc>
          <w:tcPr>
            <w:tcW w:w="270" w:type="dxa"/>
          </w:tcPr>
          <w:p w14:paraId="0444C10C" w14:textId="77777777" w:rsidR="00DC7D13" w:rsidRPr="00E0466C" w:rsidRDefault="00DC7D13" w:rsidP="00453368">
            <w:pPr>
              <w:spacing w:after="0"/>
              <w:jc w:val="center"/>
              <w:rPr>
                <w:rFonts w:eastAsia="Wingdings"/>
                <w:sz w:val="20"/>
                <w:lang w:val="en-GB" w:bidi="ar-SA"/>
              </w:rPr>
            </w:pPr>
          </w:p>
        </w:tc>
        <w:tc>
          <w:tcPr>
            <w:tcW w:w="720" w:type="dxa"/>
          </w:tcPr>
          <w:p w14:paraId="5CAE9471" w14:textId="77777777" w:rsidR="00DC7D13" w:rsidRPr="00E0466C" w:rsidRDefault="00DC7D13" w:rsidP="00453368">
            <w:pPr>
              <w:spacing w:after="0" w:line="240" w:lineRule="auto"/>
              <w:rPr>
                <w:rFonts w:eastAsia="Wingdings"/>
                <w:sz w:val="20"/>
                <w:lang w:val="en-GB" w:bidi="ar-SA"/>
              </w:rPr>
            </w:pPr>
          </w:p>
        </w:tc>
        <w:tc>
          <w:tcPr>
            <w:tcW w:w="1260" w:type="dxa"/>
          </w:tcPr>
          <w:p w14:paraId="30819DE6" w14:textId="77777777" w:rsidR="00DC7D13" w:rsidRPr="00E0466C" w:rsidRDefault="00DC7D13" w:rsidP="00453368">
            <w:pPr>
              <w:spacing w:after="0" w:line="240" w:lineRule="auto"/>
              <w:rPr>
                <w:rFonts w:eastAsia="Wingdings"/>
                <w:sz w:val="20"/>
                <w:lang w:val="en-GB" w:bidi="ar-SA"/>
              </w:rPr>
            </w:pPr>
          </w:p>
        </w:tc>
        <w:tc>
          <w:tcPr>
            <w:tcW w:w="900" w:type="dxa"/>
          </w:tcPr>
          <w:p w14:paraId="77935B24" w14:textId="77777777" w:rsidR="00DC7D13" w:rsidRPr="00E0466C" w:rsidRDefault="00DC7D13" w:rsidP="00453368">
            <w:pPr>
              <w:spacing w:after="0" w:line="240" w:lineRule="auto"/>
              <w:rPr>
                <w:rFonts w:eastAsia="Wingdings"/>
                <w:sz w:val="20"/>
                <w:lang w:val="en-GB" w:bidi="ar-SA"/>
              </w:rPr>
            </w:pPr>
          </w:p>
        </w:tc>
      </w:tr>
      <w:tr w:rsidR="00DC7D13" w:rsidRPr="00E0466C" w14:paraId="78F023FC" w14:textId="77777777" w:rsidTr="00DC7D13">
        <w:tc>
          <w:tcPr>
            <w:tcW w:w="3436" w:type="dxa"/>
            <w:hideMark/>
          </w:tcPr>
          <w:p w14:paraId="3B5E3A15"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HIV, serology </w:t>
            </w:r>
          </w:p>
        </w:tc>
        <w:tc>
          <w:tcPr>
            <w:tcW w:w="719" w:type="dxa"/>
          </w:tcPr>
          <w:p w14:paraId="28E709AD" w14:textId="77777777" w:rsidR="00DC7D13" w:rsidRPr="00E0466C" w:rsidRDefault="00DC7D13" w:rsidP="00453368">
            <w:pPr>
              <w:spacing w:after="0"/>
              <w:rPr>
                <w:rFonts w:eastAsia="Wingdings"/>
                <w:sz w:val="20"/>
                <w:lang w:val="en-GB" w:bidi="ar-SA"/>
              </w:rPr>
            </w:pPr>
          </w:p>
        </w:tc>
        <w:tc>
          <w:tcPr>
            <w:tcW w:w="1170" w:type="dxa"/>
          </w:tcPr>
          <w:p w14:paraId="426B07B7" w14:textId="77777777" w:rsidR="00DC7D13" w:rsidRPr="00E0466C" w:rsidRDefault="00DC7D13" w:rsidP="00453368">
            <w:pPr>
              <w:spacing w:after="0"/>
              <w:rPr>
                <w:rFonts w:eastAsia="Wingdings"/>
                <w:sz w:val="20"/>
                <w:lang w:val="en-GB" w:bidi="ar-SA"/>
              </w:rPr>
            </w:pPr>
          </w:p>
        </w:tc>
        <w:tc>
          <w:tcPr>
            <w:tcW w:w="720" w:type="dxa"/>
          </w:tcPr>
          <w:p w14:paraId="1F13D777" w14:textId="77777777" w:rsidR="00DC7D13" w:rsidRPr="00E0466C" w:rsidRDefault="00DC7D13" w:rsidP="00453368">
            <w:pPr>
              <w:spacing w:after="0"/>
              <w:rPr>
                <w:rFonts w:eastAsia="Wingdings"/>
                <w:sz w:val="20"/>
                <w:lang w:val="en-GB" w:bidi="ar-SA"/>
              </w:rPr>
            </w:pPr>
          </w:p>
        </w:tc>
        <w:tc>
          <w:tcPr>
            <w:tcW w:w="270" w:type="dxa"/>
          </w:tcPr>
          <w:p w14:paraId="573DBDDB" w14:textId="77777777" w:rsidR="00DC7D13" w:rsidRPr="00E0466C" w:rsidRDefault="00DC7D13" w:rsidP="00453368">
            <w:pPr>
              <w:spacing w:after="0"/>
              <w:jc w:val="center"/>
              <w:rPr>
                <w:rFonts w:eastAsia="Wingdings"/>
                <w:sz w:val="20"/>
                <w:lang w:val="en-GB" w:bidi="ar-SA"/>
              </w:rPr>
            </w:pPr>
          </w:p>
        </w:tc>
        <w:tc>
          <w:tcPr>
            <w:tcW w:w="720" w:type="dxa"/>
          </w:tcPr>
          <w:p w14:paraId="76A95B4A" w14:textId="77777777" w:rsidR="00DC7D13" w:rsidRPr="00E0466C" w:rsidRDefault="00DC7D13" w:rsidP="00453368">
            <w:pPr>
              <w:spacing w:after="0"/>
              <w:rPr>
                <w:rFonts w:eastAsia="Wingdings"/>
                <w:sz w:val="20"/>
                <w:lang w:val="en-GB" w:bidi="ar-SA"/>
              </w:rPr>
            </w:pPr>
          </w:p>
        </w:tc>
        <w:tc>
          <w:tcPr>
            <w:tcW w:w="1260" w:type="dxa"/>
          </w:tcPr>
          <w:p w14:paraId="5A2012D4" w14:textId="77777777" w:rsidR="00DC7D13" w:rsidRPr="00E0466C" w:rsidRDefault="00DC7D13" w:rsidP="00453368">
            <w:pPr>
              <w:spacing w:after="0"/>
              <w:rPr>
                <w:rFonts w:eastAsia="Wingdings"/>
                <w:sz w:val="20"/>
                <w:lang w:val="en-GB" w:bidi="ar-SA"/>
              </w:rPr>
            </w:pPr>
          </w:p>
        </w:tc>
        <w:tc>
          <w:tcPr>
            <w:tcW w:w="900" w:type="dxa"/>
          </w:tcPr>
          <w:p w14:paraId="1B7F2D0E" w14:textId="77777777" w:rsidR="00DC7D13" w:rsidRPr="00E0466C" w:rsidRDefault="00DC7D13" w:rsidP="00453368">
            <w:pPr>
              <w:spacing w:after="0"/>
              <w:rPr>
                <w:rFonts w:eastAsia="Wingdings"/>
                <w:sz w:val="20"/>
                <w:lang w:val="en-GB" w:bidi="ar-SA"/>
              </w:rPr>
            </w:pPr>
          </w:p>
        </w:tc>
      </w:tr>
      <w:tr w:rsidR="00DC7D13" w:rsidRPr="00E0466C" w14:paraId="04E612EF" w14:textId="77777777" w:rsidTr="00DC7D13">
        <w:tc>
          <w:tcPr>
            <w:tcW w:w="3436" w:type="dxa"/>
            <w:hideMark/>
          </w:tcPr>
          <w:p w14:paraId="2FA179B4"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Positive </w:t>
            </w:r>
          </w:p>
        </w:tc>
        <w:tc>
          <w:tcPr>
            <w:tcW w:w="719" w:type="dxa"/>
            <w:hideMark/>
          </w:tcPr>
          <w:p w14:paraId="60C6AB4E"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0.81</w:t>
            </w:r>
          </w:p>
        </w:tc>
        <w:tc>
          <w:tcPr>
            <w:tcW w:w="1170" w:type="dxa"/>
            <w:hideMark/>
          </w:tcPr>
          <w:p w14:paraId="40A6C307"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0.38; 1.69</w:t>
            </w:r>
          </w:p>
        </w:tc>
        <w:tc>
          <w:tcPr>
            <w:tcW w:w="720" w:type="dxa"/>
            <w:hideMark/>
          </w:tcPr>
          <w:p w14:paraId="5894A867"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0.56</w:t>
            </w:r>
          </w:p>
        </w:tc>
        <w:tc>
          <w:tcPr>
            <w:tcW w:w="270" w:type="dxa"/>
          </w:tcPr>
          <w:p w14:paraId="5A0D4E7C" w14:textId="77777777" w:rsidR="00DC7D13" w:rsidRPr="00E0466C" w:rsidRDefault="00DC7D13" w:rsidP="00453368">
            <w:pPr>
              <w:spacing w:after="0"/>
              <w:jc w:val="center"/>
              <w:rPr>
                <w:rFonts w:eastAsia="Wingdings"/>
                <w:sz w:val="20"/>
                <w:lang w:val="en-GB" w:bidi="ar-SA"/>
              </w:rPr>
            </w:pPr>
          </w:p>
        </w:tc>
        <w:tc>
          <w:tcPr>
            <w:tcW w:w="720" w:type="dxa"/>
            <w:hideMark/>
          </w:tcPr>
          <w:p w14:paraId="4B88C76F"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0.92</w:t>
            </w:r>
          </w:p>
        </w:tc>
        <w:tc>
          <w:tcPr>
            <w:tcW w:w="1260" w:type="dxa"/>
            <w:hideMark/>
          </w:tcPr>
          <w:p w14:paraId="5957C5BD"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0.44; 1.91</w:t>
            </w:r>
          </w:p>
        </w:tc>
        <w:tc>
          <w:tcPr>
            <w:tcW w:w="900" w:type="dxa"/>
            <w:hideMark/>
          </w:tcPr>
          <w:p w14:paraId="1749CA64"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0.83</w:t>
            </w:r>
          </w:p>
        </w:tc>
      </w:tr>
      <w:tr w:rsidR="00DC7D13" w:rsidRPr="00E0466C" w14:paraId="44FB8D8B" w14:textId="77777777" w:rsidTr="00DC7D13">
        <w:tc>
          <w:tcPr>
            <w:tcW w:w="3436" w:type="dxa"/>
            <w:hideMark/>
          </w:tcPr>
          <w:p w14:paraId="0970FB92"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Exposed, negative </w:t>
            </w:r>
          </w:p>
        </w:tc>
        <w:tc>
          <w:tcPr>
            <w:tcW w:w="719" w:type="dxa"/>
            <w:hideMark/>
          </w:tcPr>
          <w:p w14:paraId="4E6FD1FA"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0.83</w:t>
            </w:r>
          </w:p>
        </w:tc>
        <w:tc>
          <w:tcPr>
            <w:tcW w:w="1170" w:type="dxa"/>
            <w:hideMark/>
          </w:tcPr>
          <w:p w14:paraId="32D737AB"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0.45; 1.55</w:t>
            </w:r>
          </w:p>
        </w:tc>
        <w:tc>
          <w:tcPr>
            <w:tcW w:w="720" w:type="dxa"/>
            <w:hideMark/>
          </w:tcPr>
          <w:p w14:paraId="057F586B"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0.57</w:t>
            </w:r>
          </w:p>
        </w:tc>
        <w:tc>
          <w:tcPr>
            <w:tcW w:w="270" w:type="dxa"/>
          </w:tcPr>
          <w:p w14:paraId="016FA451" w14:textId="77777777" w:rsidR="00DC7D13" w:rsidRPr="00E0466C" w:rsidRDefault="00DC7D13" w:rsidP="00453368">
            <w:pPr>
              <w:spacing w:after="0"/>
              <w:jc w:val="center"/>
              <w:rPr>
                <w:rFonts w:eastAsia="Wingdings"/>
                <w:sz w:val="20"/>
                <w:lang w:val="en-GB" w:bidi="ar-SA"/>
              </w:rPr>
            </w:pPr>
          </w:p>
        </w:tc>
        <w:tc>
          <w:tcPr>
            <w:tcW w:w="720" w:type="dxa"/>
            <w:hideMark/>
          </w:tcPr>
          <w:p w14:paraId="32FF67AE"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0.84</w:t>
            </w:r>
          </w:p>
        </w:tc>
        <w:tc>
          <w:tcPr>
            <w:tcW w:w="1260" w:type="dxa"/>
            <w:hideMark/>
          </w:tcPr>
          <w:p w14:paraId="0B395728"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0.45; 1.55</w:t>
            </w:r>
          </w:p>
        </w:tc>
        <w:tc>
          <w:tcPr>
            <w:tcW w:w="900" w:type="dxa"/>
            <w:hideMark/>
          </w:tcPr>
          <w:p w14:paraId="31D14973" w14:textId="77777777" w:rsidR="00DC7D13" w:rsidRPr="00E0466C" w:rsidRDefault="00DC7D13" w:rsidP="00453368">
            <w:pPr>
              <w:spacing w:after="0" w:line="240" w:lineRule="auto"/>
              <w:rPr>
                <w:rFonts w:eastAsia="Wingdings"/>
                <w:sz w:val="20"/>
                <w:lang w:val="en-GB" w:bidi="ar-SA"/>
              </w:rPr>
            </w:pPr>
            <w:r w:rsidRPr="00E0466C">
              <w:rPr>
                <w:rFonts w:eastAsia="Wingdings"/>
                <w:sz w:val="20"/>
                <w:lang w:val="en-GB" w:bidi="ar-SA"/>
              </w:rPr>
              <w:t>0.58</w:t>
            </w:r>
          </w:p>
        </w:tc>
      </w:tr>
      <w:tr w:rsidR="00DC7D13" w:rsidRPr="00E0466C" w14:paraId="1E2D32CC" w14:textId="77777777" w:rsidTr="00DC7D13">
        <w:tc>
          <w:tcPr>
            <w:tcW w:w="3436" w:type="dxa"/>
            <w:hideMark/>
          </w:tcPr>
          <w:p w14:paraId="0171D7A4"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C-reactive protein, mg/l</w:t>
            </w:r>
          </w:p>
        </w:tc>
        <w:tc>
          <w:tcPr>
            <w:tcW w:w="719" w:type="dxa"/>
          </w:tcPr>
          <w:p w14:paraId="076A6AF9" w14:textId="77777777" w:rsidR="00DC7D13" w:rsidRPr="00E0466C" w:rsidRDefault="00DC7D13" w:rsidP="00453368">
            <w:pPr>
              <w:spacing w:after="0"/>
              <w:rPr>
                <w:rFonts w:eastAsia="Wingdings"/>
                <w:sz w:val="20"/>
                <w:lang w:val="en-GB" w:bidi="ar-SA"/>
              </w:rPr>
            </w:pPr>
          </w:p>
        </w:tc>
        <w:tc>
          <w:tcPr>
            <w:tcW w:w="1170" w:type="dxa"/>
          </w:tcPr>
          <w:p w14:paraId="1896955F" w14:textId="77777777" w:rsidR="00DC7D13" w:rsidRPr="00E0466C" w:rsidRDefault="00DC7D13" w:rsidP="00453368">
            <w:pPr>
              <w:spacing w:after="0"/>
              <w:rPr>
                <w:rFonts w:eastAsia="Wingdings"/>
                <w:sz w:val="20"/>
                <w:lang w:val="en-GB" w:bidi="ar-SA"/>
              </w:rPr>
            </w:pPr>
          </w:p>
        </w:tc>
        <w:tc>
          <w:tcPr>
            <w:tcW w:w="720" w:type="dxa"/>
          </w:tcPr>
          <w:p w14:paraId="63ED245B" w14:textId="77777777" w:rsidR="00DC7D13" w:rsidRPr="00E0466C" w:rsidRDefault="00DC7D13" w:rsidP="00453368">
            <w:pPr>
              <w:spacing w:after="0"/>
              <w:rPr>
                <w:rFonts w:eastAsia="Wingdings"/>
                <w:sz w:val="20"/>
                <w:lang w:val="en-GB" w:bidi="ar-SA"/>
              </w:rPr>
            </w:pPr>
          </w:p>
        </w:tc>
        <w:tc>
          <w:tcPr>
            <w:tcW w:w="270" w:type="dxa"/>
          </w:tcPr>
          <w:p w14:paraId="1B989A27" w14:textId="77777777" w:rsidR="00DC7D13" w:rsidRPr="00E0466C" w:rsidRDefault="00DC7D13" w:rsidP="00453368">
            <w:pPr>
              <w:spacing w:after="0"/>
              <w:jc w:val="center"/>
              <w:rPr>
                <w:rFonts w:eastAsia="Wingdings"/>
                <w:sz w:val="20"/>
                <w:lang w:val="en-GB" w:bidi="ar-SA"/>
              </w:rPr>
            </w:pPr>
          </w:p>
        </w:tc>
        <w:tc>
          <w:tcPr>
            <w:tcW w:w="720" w:type="dxa"/>
          </w:tcPr>
          <w:p w14:paraId="485E994B" w14:textId="77777777" w:rsidR="00DC7D13" w:rsidRPr="00E0466C" w:rsidRDefault="00DC7D13" w:rsidP="00453368">
            <w:pPr>
              <w:spacing w:after="0"/>
              <w:rPr>
                <w:rFonts w:eastAsia="Wingdings"/>
                <w:sz w:val="20"/>
                <w:lang w:val="en-GB" w:bidi="ar-SA"/>
              </w:rPr>
            </w:pPr>
          </w:p>
        </w:tc>
        <w:tc>
          <w:tcPr>
            <w:tcW w:w="1260" w:type="dxa"/>
          </w:tcPr>
          <w:p w14:paraId="702BA4E4" w14:textId="77777777" w:rsidR="00DC7D13" w:rsidRPr="00E0466C" w:rsidRDefault="00DC7D13" w:rsidP="00453368">
            <w:pPr>
              <w:spacing w:after="0"/>
              <w:rPr>
                <w:rFonts w:eastAsia="Wingdings"/>
                <w:sz w:val="20"/>
                <w:lang w:val="en-GB" w:bidi="ar-SA"/>
              </w:rPr>
            </w:pPr>
          </w:p>
        </w:tc>
        <w:tc>
          <w:tcPr>
            <w:tcW w:w="900" w:type="dxa"/>
          </w:tcPr>
          <w:p w14:paraId="5561A614" w14:textId="77777777" w:rsidR="00DC7D13" w:rsidRPr="00E0466C" w:rsidRDefault="00DC7D13" w:rsidP="00453368">
            <w:pPr>
              <w:spacing w:after="0"/>
              <w:rPr>
                <w:rFonts w:eastAsia="Wingdings"/>
                <w:b/>
                <w:sz w:val="20"/>
                <w:lang w:val="en-GB" w:bidi="ar-SA"/>
              </w:rPr>
            </w:pPr>
          </w:p>
        </w:tc>
      </w:tr>
      <w:tr w:rsidR="00DC7D13" w:rsidRPr="00E0466C" w14:paraId="1F54AF6E" w14:textId="77777777" w:rsidTr="00DC7D13">
        <w:tc>
          <w:tcPr>
            <w:tcW w:w="3436" w:type="dxa"/>
            <w:hideMark/>
          </w:tcPr>
          <w:p w14:paraId="4702744E"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&gt;10</w:t>
            </w:r>
          </w:p>
        </w:tc>
        <w:tc>
          <w:tcPr>
            <w:tcW w:w="719" w:type="dxa"/>
            <w:hideMark/>
          </w:tcPr>
          <w:p w14:paraId="4434B704"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1.51</w:t>
            </w:r>
          </w:p>
        </w:tc>
        <w:tc>
          <w:tcPr>
            <w:tcW w:w="1170" w:type="dxa"/>
            <w:hideMark/>
          </w:tcPr>
          <w:p w14:paraId="355DF6C3"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0.92; 2.46</w:t>
            </w:r>
          </w:p>
        </w:tc>
        <w:tc>
          <w:tcPr>
            <w:tcW w:w="720" w:type="dxa"/>
            <w:hideMark/>
          </w:tcPr>
          <w:p w14:paraId="70D0564D"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0.10</w:t>
            </w:r>
          </w:p>
        </w:tc>
        <w:tc>
          <w:tcPr>
            <w:tcW w:w="270" w:type="dxa"/>
          </w:tcPr>
          <w:p w14:paraId="038BC269" w14:textId="77777777" w:rsidR="00DC7D13" w:rsidRPr="00E0466C" w:rsidRDefault="00DC7D13" w:rsidP="00453368">
            <w:pPr>
              <w:spacing w:after="0"/>
              <w:jc w:val="center"/>
              <w:rPr>
                <w:rFonts w:eastAsia="Wingdings"/>
                <w:sz w:val="20"/>
                <w:lang w:val="en-GB" w:bidi="ar-SA"/>
              </w:rPr>
            </w:pPr>
          </w:p>
        </w:tc>
        <w:tc>
          <w:tcPr>
            <w:tcW w:w="720" w:type="dxa"/>
            <w:hideMark/>
          </w:tcPr>
          <w:p w14:paraId="23ADE221"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1.71</w:t>
            </w:r>
          </w:p>
        </w:tc>
        <w:tc>
          <w:tcPr>
            <w:tcW w:w="1260" w:type="dxa"/>
            <w:hideMark/>
          </w:tcPr>
          <w:p w14:paraId="60C8D75D"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1.04; 2.79</w:t>
            </w:r>
          </w:p>
        </w:tc>
        <w:tc>
          <w:tcPr>
            <w:tcW w:w="900" w:type="dxa"/>
            <w:hideMark/>
          </w:tcPr>
          <w:p w14:paraId="13FB00A6" w14:textId="77777777" w:rsidR="00DC7D13" w:rsidRPr="00E0466C" w:rsidRDefault="00DC7D13" w:rsidP="00453368">
            <w:pPr>
              <w:spacing w:after="0"/>
              <w:rPr>
                <w:rFonts w:eastAsia="Wingdings"/>
                <w:b/>
                <w:sz w:val="20"/>
                <w:lang w:val="en-GB" w:bidi="ar-SA"/>
              </w:rPr>
            </w:pPr>
            <w:r w:rsidRPr="00E0466C">
              <w:rPr>
                <w:rFonts w:eastAsia="Wingdings"/>
                <w:b/>
                <w:sz w:val="20"/>
                <w:lang w:val="en-GB" w:bidi="ar-SA"/>
              </w:rPr>
              <w:t>0.03</w:t>
            </w:r>
          </w:p>
        </w:tc>
      </w:tr>
      <w:tr w:rsidR="00DC7D13" w:rsidRPr="00E0466C" w14:paraId="689CF2E7" w14:textId="77777777" w:rsidTr="00DC7D13">
        <w:tc>
          <w:tcPr>
            <w:tcW w:w="3436" w:type="dxa"/>
            <w:hideMark/>
          </w:tcPr>
          <w:p w14:paraId="0EDAE19C"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Cell count, X 10</w:t>
            </w:r>
            <w:r w:rsidRPr="00E0466C">
              <w:rPr>
                <w:rFonts w:eastAsia="Wingdings"/>
                <w:sz w:val="20"/>
                <w:vertAlign w:val="superscript"/>
                <w:lang w:val="en-GB" w:bidi="ar-SA"/>
              </w:rPr>
              <w:t>9</w:t>
            </w:r>
            <w:r w:rsidRPr="00E0466C">
              <w:rPr>
                <w:rFonts w:eastAsia="Wingdings"/>
                <w:sz w:val="20"/>
                <w:lang w:val="en-GB" w:bidi="ar-SA"/>
              </w:rPr>
              <w:t>/l</w:t>
            </w:r>
          </w:p>
        </w:tc>
        <w:tc>
          <w:tcPr>
            <w:tcW w:w="719" w:type="dxa"/>
          </w:tcPr>
          <w:p w14:paraId="7E0DDE8E" w14:textId="77777777" w:rsidR="00DC7D13" w:rsidRPr="00E0466C" w:rsidRDefault="00DC7D13" w:rsidP="00453368">
            <w:pPr>
              <w:spacing w:after="0"/>
              <w:rPr>
                <w:rFonts w:eastAsia="Wingdings"/>
                <w:sz w:val="20"/>
                <w:lang w:val="en-GB" w:bidi="ar-SA"/>
              </w:rPr>
            </w:pPr>
          </w:p>
        </w:tc>
        <w:tc>
          <w:tcPr>
            <w:tcW w:w="1170" w:type="dxa"/>
          </w:tcPr>
          <w:p w14:paraId="751FF953" w14:textId="77777777" w:rsidR="00DC7D13" w:rsidRPr="00E0466C" w:rsidRDefault="00DC7D13" w:rsidP="00453368">
            <w:pPr>
              <w:spacing w:after="0"/>
              <w:rPr>
                <w:rFonts w:eastAsia="Wingdings"/>
                <w:sz w:val="20"/>
                <w:lang w:val="en-GB" w:bidi="ar-SA"/>
              </w:rPr>
            </w:pPr>
          </w:p>
        </w:tc>
        <w:tc>
          <w:tcPr>
            <w:tcW w:w="720" w:type="dxa"/>
          </w:tcPr>
          <w:p w14:paraId="66ACDC36" w14:textId="77777777" w:rsidR="00DC7D13" w:rsidRPr="00E0466C" w:rsidRDefault="00DC7D13" w:rsidP="00453368">
            <w:pPr>
              <w:spacing w:after="0"/>
              <w:rPr>
                <w:rFonts w:eastAsia="Wingdings"/>
                <w:sz w:val="20"/>
                <w:lang w:val="en-GB" w:bidi="ar-SA"/>
              </w:rPr>
            </w:pPr>
          </w:p>
        </w:tc>
        <w:tc>
          <w:tcPr>
            <w:tcW w:w="270" w:type="dxa"/>
          </w:tcPr>
          <w:p w14:paraId="1088F596" w14:textId="77777777" w:rsidR="00DC7D13" w:rsidRPr="00E0466C" w:rsidRDefault="00DC7D13" w:rsidP="00453368">
            <w:pPr>
              <w:spacing w:after="0"/>
              <w:jc w:val="center"/>
              <w:rPr>
                <w:rFonts w:eastAsia="Wingdings"/>
                <w:sz w:val="20"/>
                <w:lang w:val="en-GB" w:bidi="ar-SA"/>
              </w:rPr>
            </w:pPr>
          </w:p>
        </w:tc>
        <w:tc>
          <w:tcPr>
            <w:tcW w:w="720" w:type="dxa"/>
          </w:tcPr>
          <w:p w14:paraId="71423988" w14:textId="77777777" w:rsidR="00DC7D13" w:rsidRPr="00E0466C" w:rsidRDefault="00DC7D13" w:rsidP="00453368">
            <w:pPr>
              <w:spacing w:after="0"/>
              <w:rPr>
                <w:rFonts w:eastAsia="Wingdings"/>
                <w:sz w:val="20"/>
                <w:lang w:val="en-GB" w:bidi="ar-SA"/>
              </w:rPr>
            </w:pPr>
          </w:p>
        </w:tc>
        <w:tc>
          <w:tcPr>
            <w:tcW w:w="1260" w:type="dxa"/>
          </w:tcPr>
          <w:p w14:paraId="14A5FF89" w14:textId="77777777" w:rsidR="00DC7D13" w:rsidRPr="00E0466C" w:rsidRDefault="00DC7D13" w:rsidP="00453368">
            <w:pPr>
              <w:spacing w:after="0"/>
              <w:rPr>
                <w:rFonts w:eastAsia="Wingdings"/>
                <w:sz w:val="20"/>
                <w:lang w:val="en-GB" w:bidi="ar-SA"/>
              </w:rPr>
            </w:pPr>
          </w:p>
        </w:tc>
        <w:tc>
          <w:tcPr>
            <w:tcW w:w="900" w:type="dxa"/>
          </w:tcPr>
          <w:p w14:paraId="3F48D840" w14:textId="77777777" w:rsidR="00DC7D13" w:rsidRPr="00E0466C" w:rsidRDefault="00DC7D13" w:rsidP="00453368">
            <w:pPr>
              <w:spacing w:after="0"/>
              <w:rPr>
                <w:rFonts w:eastAsia="Wingdings"/>
                <w:sz w:val="20"/>
                <w:lang w:val="en-GB" w:bidi="ar-SA"/>
              </w:rPr>
            </w:pPr>
          </w:p>
        </w:tc>
      </w:tr>
      <w:tr w:rsidR="00DC7D13" w:rsidRPr="00E0466C" w14:paraId="3AD86F56" w14:textId="77777777" w:rsidTr="00DC7D13">
        <w:tc>
          <w:tcPr>
            <w:tcW w:w="3436" w:type="dxa"/>
            <w:hideMark/>
          </w:tcPr>
          <w:p w14:paraId="681F7815"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Neutrophil </w:t>
            </w:r>
          </w:p>
        </w:tc>
        <w:tc>
          <w:tcPr>
            <w:tcW w:w="719" w:type="dxa"/>
            <w:hideMark/>
          </w:tcPr>
          <w:p w14:paraId="1A4EBA9D"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0.98</w:t>
            </w:r>
          </w:p>
        </w:tc>
        <w:tc>
          <w:tcPr>
            <w:tcW w:w="1170" w:type="dxa"/>
            <w:hideMark/>
          </w:tcPr>
          <w:p w14:paraId="5959CB9C"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0.93; 1.04</w:t>
            </w:r>
          </w:p>
        </w:tc>
        <w:tc>
          <w:tcPr>
            <w:tcW w:w="720" w:type="dxa"/>
            <w:hideMark/>
          </w:tcPr>
          <w:p w14:paraId="64E510D0"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0.61</w:t>
            </w:r>
          </w:p>
        </w:tc>
        <w:tc>
          <w:tcPr>
            <w:tcW w:w="270" w:type="dxa"/>
          </w:tcPr>
          <w:p w14:paraId="42C2E00B" w14:textId="77777777" w:rsidR="00DC7D13" w:rsidRPr="00E0466C" w:rsidRDefault="00DC7D13" w:rsidP="00453368">
            <w:pPr>
              <w:spacing w:after="0"/>
              <w:jc w:val="center"/>
              <w:rPr>
                <w:rFonts w:eastAsia="Wingdings"/>
                <w:sz w:val="20"/>
                <w:lang w:val="en-GB" w:bidi="ar-SA"/>
              </w:rPr>
            </w:pPr>
          </w:p>
        </w:tc>
        <w:tc>
          <w:tcPr>
            <w:tcW w:w="720" w:type="dxa"/>
            <w:hideMark/>
          </w:tcPr>
          <w:p w14:paraId="4919CFBA"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1.02</w:t>
            </w:r>
          </w:p>
        </w:tc>
        <w:tc>
          <w:tcPr>
            <w:tcW w:w="1260" w:type="dxa"/>
            <w:hideMark/>
          </w:tcPr>
          <w:p w14:paraId="7E42E237"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0.96; 1.07</w:t>
            </w:r>
          </w:p>
        </w:tc>
        <w:tc>
          <w:tcPr>
            <w:tcW w:w="900" w:type="dxa"/>
            <w:hideMark/>
          </w:tcPr>
          <w:p w14:paraId="66ED5B67"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0.52</w:t>
            </w:r>
          </w:p>
        </w:tc>
      </w:tr>
      <w:tr w:rsidR="00DC7D13" w:rsidRPr="00E0466C" w14:paraId="30F09F68" w14:textId="77777777" w:rsidTr="00DC7D13">
        <w:tc>
          <w:tcPr>
            <w:tcW w:w="3436" w:type="dxa"/>
            <w:hideMark/>
          </w:tcPr>
          <w:p w14:paraId="1C3405D2"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Lymphocyte</w:t>
            </w:r>
          </w:p>
        </w:tc>
        <w:tc>
          <w:tcPr>
            <w:tcW w:w="719" w:type="dxa"/>
            <w:hideMark/>
          </w:tcPr>
          <w:p w14:paraId="12CFF905"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1.05</w:t>
            </w:r>
          </w:p>
        </w:tc>
        <w:tc>
          <w:tcPr>
            <w:tcW w:w="1170" w:type="dxa"/>
            <w:hideMark/>
          </w:tcPr>
          <w:p w14:paraId="4F910357"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0.96; 1.14</w:t>
            </w:r>
          </w:p>
        </w:tc>
        <w:tc>
          <w:tcPr>
            <w:tcW w:w="720" w:type="dxa"/>
            <w:hideMark/>
          </w:tcPr>
          <w:p w14:paraId="093A083C"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0.29</w:t>
            </w:r>
          </w:p>
        </w:tc>
        <w:tc>
          <w:tcPr>
            <w:tcW w:w="270" w:type="dxa"/>
          </w:tcPr>
          <w:p w14:paraId="125AA14B" w14:textId="77777777" w:rsidR="00DC7D13" w:rsidRPr="00E0466C" w:rsidRDefault="00DC7D13" w:rsidP="00453368">
            <w:pPr>
              <w:spacing w:after="0"/>
              <w:jc w:val="center"/>
              <w:rPr>
                <w:rFonts w:eastAsia="Wingdings"/>
                <w:sz w:val="20"/>
                <w:lang w:val="en-GB" w:bidi="ar-SA"/>
              </w:rPr>
            </w:pPr>
          </w:p>
        </w:tc>
        <w:tc>
          <w:tcPr>
            <w:tcW w:w="720" w:type="dxa"/>
            <w:hideMark/>
          </w:tcPr>
          <w:p w14:paraId="39EA7644"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1.04</w:t>
            </w:r>
          </w:p>
        </w:tc>
        <w:tc>
          <w:tcPr>
            <w:tcW w:w="1260" w:type="dxa"/>
            <w:hideMark/>
          </w:tcPr>
          <w:p w14:paraId="72C7D522"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0.95; 1.14</w:t>
            </w:r>
          </w:p>
        </w:tc>
        <w:tc>
          <w:tcPr>
            <w:tcW w:w="900" w:type="dxa"/>
            <w:hideMark/>
          </w:tcPr>
          <w:p w14:paraId="77486FA9"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0.36</w:t>
            </w:r>
          </w:p>
        </w:tc>
      </w:tr>
      <w:tr w:rsidR="00DC7D13" w:rsidRPr="00E0466C" w14:paraId="48CDBD8B" w14:textId="77777777" w:rsidTr="00DC7D13">
        <w:tc>
          <w:tcPr>
            <w:tcW w:w="3436" w:type="dxa"/>
            <w:hideMark/>
          </w:tcPr>
          <w:p w14:paraId="1A2019BF"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Monocyte </w:t>
            </w:r>
          </w:p>
        </w:tc>
        <w:tc>
          <w:tcPr>
            <w:tcW w:w="719" w:type="dxa"/>
            <w:hideMark/>
          </w:tcPr>
          <w:p w14:paraId="5C887A5E"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0.98</w:t>
            </w:r>
          </w:p>
        </w:tc>
        <w:tc>
          <w:tcPr>
            <w:tcW w:w="1170" w:type="dxa"/>
            <w:hideMark/>
          </w:tcPr>
          <w:p w14:paraId="7ACB5B03"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0.77; 1.24</w:t>
            </w:r>
          </w:p>
        </w:tc>
        <w:tc>
          <w:tcPr>
            <w:tcW w:w="720" w:type="dxa"/>
            <w:hideMark/>
          </w:tcPr>
          <w:p w14:paraId="666F6D63"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0.87</w:t>
            </w:r>
          </w:p>
        </w:tc>
        <w:tc>
          <w:tcPr>
            <w:tcW w:w="270" w:type="dxa"/>
          </w:tcPr>
          <w:p w14:paraId="5BC44D00" w14:textId="77777777" w:rsidR="00DC7D13" w:rsidRPr="00E0466C" w:rsidRDefault="00DC7D13" w:rsidP="00453368">
            <w:pPr>
              <w:spacing w:after="0"/>
              <w:jc w:val="center"/>
              <w:rPr>
                <w:rFonts w:eastAsia="Wingdings"/>
                <w:sz w:val="20"/>
                <w:lang w:val="en-GB" w:bidi="ar-SA"/>
              </w:rPr>
            </w:pPr>
          </w:p>
        </w:tc>
        <w:tc>
          <w:tcPr>
            <w:tcW w:w="720" w:type="dxa"/>
            <w:hideMark/>
          </w:tcPr>
          <w:p w14:paraId="14CAD145"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1.06</w:t>
            </w:r>
          </w:p>
        </w:tc>
        <w:tc>
          <w:tcPr>
            <w:tcW w:w="1260" w:type="dxa"/>
            <w:hideMark/>
          </w:tcPr>
          <w:p w14:paraId="43CAF67E"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0.84; 1.34</w:t>
            </w:r>
          </w:p>
        </w:tc>
        <w:tc>
          <w:tcPr>
            <w:tcW w:w="900" w:type="dxa"/>
            <w:hideMark/>
          </w:tcPr>
          <w:p w14:paraId="5C5F22FA"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0.58</w:t>
            </w:r>
          </w:p>
        </w:tc>
      </w:tr>
      <w:tr w:rsidR="00DC7D13" w:rsidRPr="00E0466C" w14:paraId="0785B2E5" w14:textId="77777777" w:rsidTr="00DC7D13">
        <w:tc>
          <w:tcPr>
            <w:tcW w:w="3436" w:type="dxa"/>
            <w:tcBorders>
              <w:top w:val="nil"/>
              <w:left w:val="nil"/>
              <w:bottom w:val="single" w:sz="4" w:space="0" w:color="auto"/>
              <w:right w:val="nil"/>
            </w:tcBorders>
            <w:hideMark/>
          </w:tcPr>
          <w:p w14:paraId="17ED467B"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 xml:space="preserve">  Haemoglobin, g/dl</w:t>
            </w:r>
          </w:p>
        </w:tc>
        <w:tc>
          <w:tcPr>
            <w:tcW w:w="719" w:type="dxa"/>
            <w:tcBorders>
              <w:top w:val="nil"/>
              <w:left w:val="nil"/>
              <w:bottom w:val="single" w:sz="4" w:space="0" w:color="auto"/>
              <w:right w:val="nil"/>
            </w:tcBorders>
            <w:hideMark/>
          </w:tcPr>
          <w:p w14:paraId="04B58D04"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0.94</w:t>
            </w:r>
          </w:p>
        </w:tc>
        <w:tc>
          <w:tcPr>
            <w:tcW w:w="1170" w:type="dxa"/>
            <w:tcBorders>
              <w:top w:val="nil"/>
              <w:left w:val="nil"/>
              <w:bottom w:val="single" w:sz="4" w:space="0" w:color="auto"/>
              <w:right w:val="nil"/>
            </w:tcBorders>
            <w:hideMark/>
          </w:tcPr>
          <w:p w14:paraId="43EF8C00"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0.84; 1.06</w:t>
            </w:r>
          </w:p>
        </w:tc>
        <w:tc>
          <w:tcPr>
            <w:tcW w:w="720" w:type="dxa"/>
            <w:tcBorders>
              <w:top w:val="nil"/>
              <w:left w:val="nil"/>
              <w:bottom w:val="single" w:sz="4" w:space="0" w:color="auto"/>
              <w:right w:val="nil"/>
            </w:tcBorders>
            <w:hideMark/>
          </w:tcPr>
          <w:p w14:paraId="57DAA2A8"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0.36</w:t>
            </w:r>
          </w:p>
        </w:tc>
        <w:tc>
          <w:tcPr>
            <w:tcW w:w="270" w:type="dxa"/>
            <w:tcBorders>
              <w:top w:val="nil"/>
              <w:left w:val="nil"/>
              <w:bottom w:val="single" w:sz="4" w:space="0" w:color="auto"/>
              <w:right w:val="nil"/>
            </w:tcBorders>
          </w:tcPr>
          <w:p w14:paraId="799EEBE2" w14:textId="77777777" w:rsidR="00DC7D13" w:rsidRPr="00E0466C" w:rsidRDefault="00DC7D13" w:rsidP="00453368">
            <w:pPr>
              <w:spacing w:after="0"/>
              <w:jc w:val="center"/>
              <w:rPr>
                <w:rFonts w:eastAsia="Wingdings"/>
                <w:sz w:val="20"/>
                <w:lang w:val="en-GB" w:bidi="ar-SA"/>
              </w:rPr>
            </w:pPr>
          </w:p>
        </w:tc>
        <w:tc>
          <w:tcPr>
            <w:tcW w:w="720" w:type="dxa"/>
            <w:tcBorders>
              <w:top w:val="nil"/>
              <w:left w:val="nil"/>
              <w:bottom w:val="single" w:sz="4" w:space="0" w:color="auto"/>
              <w:right w:val="nil"/>
            </w:tcBorders>
            <w:hideMark/>
          </w:tcPr>
          <w:p w14:paraId="60CC29AC"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0.97</w:t>
            </w:r>
          </w:p>
        </w:tc>
        <w:tc>
          <w:tcPr>
            <w:tcW w:w="1260" w:type="dxa"/>
            <w:tcBorders>
              <w:top w:val="nil"/>
              <w:left w:val="nil"/>
              <w:bottom w:val="single" w:sz="4" w:space="0" w:color="auto"/>
              <w:right w:val="nil"/>
            </w:tcBorders>
            <w:hideMark/>
          </w:tcPr>
          <w:p w14:paraId="13678CF8"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0.87; 1.09</w:t>
            </w:r>
          </w:p>
        </w:tc>
        <w:tc>
          <w:tcPr>
            <w:tcW w:w="900" w:type="dxa"/>
            <w:tcBorders>
              <w:top w:val="nil"/>
              <w:left w:val="nil"/>
              <w:bottom w:val="single" w:sz="4" w:space="0" w:color="auto"/>
              <w:right w:val="nil"/>
            </w:tcBorders>
            <w:hideMark/>
          </w:tcPr>
          <w:p w14:paraId="0697C5A3" w14:textId="77777777" w:rsidR="00DC7D13" w:rsidRPr="00E0466C" w:rsidRDefault="00DC7D13" w:rsidP="00453368">
            <w:pPr>
              <w:spacing w:after="0"/>
              <w:rPr>
                <w:rFonts w:eastAsia="Wingdings"/>
                <w:sz w:val="20"/>
                <w:lang w:val="en-GB" w:bidi="ar-SA"/>
              </w:rPr>
            </w:pPr>
            <w:r w:rsidRPr="00E0466C">
              <w:rPr>
                <w:rFonts w:eastAsia="Wingdings"/>
                <w:sz w:val="20"/>
                <w:lang w:val="en-GB" w:bidi="ar-SA"/>
              </w:rPr>
              <w:t>0.64</w:t>
            </w:r>
          </w:p>
        </w:tc>
      </w:tr>
      <w:tr w:rsidR="00DC7D13" w:rsidRPr="00E0466C" w14:paraId="5E725C18" w14:textId="77777777" w:rsidTr="00DC7D13">
        <w:trPr>
          <w:trHeight w:val="638"/>
        </w:trPr>
        <w:tc>
          <w:tcPr>
            <w:tcW w:w="9195" w:type="dxa"/>
            <w:gridSpan w:val="8"/>
            <w:tcBorders>
              <w:top w:val="single" w:sz="4" w:space="0" w:color="auto"/>
              <w:left w:val="nil"/>
              <w:bottom w:val="nil"/>
              <w:right w:val="nil"/>
            </w:tcBorders>
            <w:hideMark/>
          </w:tcPr>
          <w:p w14:paraId="2F2CA2E8" w14:textId="77777777" w:rsidR="00DC7D13" w:rsidRPr="00E0466C" w:rsidRDefault="00DC7D13" w:rsidP="00453368">
            <w:pPr>
              <w:rPr>
                <w:sz w:val="20"/>
              </w:rPr>
            </w:pPr>
            <w:r w:rsidRPr="00E0466C">
              <w:rPr>
                <w:sz w:val="20"/>
                <w:vertAlign w:val="superscript"/>
              </w:rPr>
              <w:t>1</w:t>
            </w:r>
            <w:r w:rsidRPr="00E0466C">
              <w:rPr>
                <w:sz w:val="20"/>
              </w:rPr>
              <w:t xml:space="preserve">Data are back transformed exponentiated terms (expβ) adjusted for age and sex, 95% confidence interval (CI) and p values. </w:t>
            </w:r>
            <w:r w:rsidRPr="00E0466C">
              <w:rPr>
                <w:sz w:val="20"/>
                <w:vertAlign w:val="superscript"/>
              </w:rPr>
              <w:t xml:space="preserve">2 </w:t>
            </w:r>
            <w:r w:rsidRPr="00E0466C">
              <w:rPr>
                <w:sz w:val="20"/>
              </w:rPr>
              <w:t xml:space="preserve">visual analogue scale. </w:t>
            </w:r>
          </w:p>
        </w:tc>
      </w:tr>
    </w:tbl>
    <w:p w14:paraId="7840D4EE" w14:textId="58EEF409" w:rsidR="00DC7D13" w:rsidRDefault="00DC7D13" w:rsidP="00DC7D13">
      <w:pPr>
        <w:spacing w:line="480" w:lineRule="auto"/>
      </w:pPr>
    </w:p>
    <w:sectPr w:rsidR="00DC7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67B"/>
    <w:rsid w:val="00032D73"/>
    <w:rsid w:val="000A32BC"/>
    <w:rsid w:val="001E4B68"/>
    <w:rsid w:val="002F2B48"/>
    <w:rsid w:val="003C3106"/>
    <w:rsid w:val="003D7B27"/>
    <w:rsid w:val="004D005B"/>
    <w:rsid w:val="004D267B"/>
    <w:rsid w:val="00535DD0"/>
    <w:rsid w:val="005F73AD"/>
    <w:rsid w:val="006F7FDE"/>
    <w:rsid w:val="00D31DD3"/>
    <w:rsid w:val="00DC7D13"/>
    <w:rsid w:val="00E6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4AC7"/>
  <w15:chartTrackingRefBased/>
  <w15:docId w15:val="{63BAF315-254C-4E28-BD8C-39161735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3AD"/>
    <w:pPr>
      <w:spacing w:after="200" w:line="276" w:lineRule="auto"/>
    </w:pPr>
    <w:rPr>
      <w:rFonts w:ascii="Times New Roman" w:hAnsi="Times New Roman" w:cs="Times New Roman"/>
      <w:szCs w:val="20"/>
      <w:lang w:bidi="en-US"/>
    </w:rPr>
  </w:style>
  <w:style w:type="paragraph" w:styleId="Heading1">
    <w:name w:val="heading 1"/>
    <w:basedOn w:val="Normal"/>
    <w:next w:val="Normal"/>
    <w:link w:val="Heading1Char"/>
    <w:qFormat/>
    <w:rsid w:val="006F7FDE"/>
    <w:pPr>
      <w:keepNext/>
      <w:spacing w:before="240" w:after="60"/>
      <w:outlineLvl w:val="0"/>
    </w:pPr>
    <w:rPr>
      <w:rFonts w:cstheme="minorBidi"/>
      <w:b/>
      <w:bCs/>
      <w:kern w:val="32"/>
      <w:sz w:val="32"/>
      <w:szCs w:val="32"/>
    </w:rPr>
  </w:style>
  <w:style w:type="paragraph" w:styleId="Heading2">
    <w:name w:val="heading 2"/>
    <w:basedOn w:val="Normal"/>
    <w:next w:val="Normal"/>
    <w:link w:val="Heading2Char"/>
    <w:unhideWhenUsed/>
    <w:qFormat/>
    <w:rsid w:val="006F7FDE"/>
    <w:pPr>
      <w:keepNext/>
      <w:spacing w:before="240" w:after="60"/>
      <w:outlineLvl w:val="1"/>
    </w:pPr>
    <w:rPr>
      <w:rFonts w:cstheme="minorBid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7FDE"/>
    <w:rPr>
      <w:rFonts w:ascii="Times New Roman" w:hAnsi="Times New Roman"/>
      <w:b/>
      <w:bCs/>
      <w:kern w:val="32"/>
      <w:sz w:val="32"/>
      <w:szCs w:val="32"/>
      <w:lang w:bidi="en-US"/>
    </w:rPr>
  </w:style>
  <w:style w:type="character" w:customStyle="1" w:styleId="Heading2Char">
    <w:name w:val="Heading 2 Char"/>
    <w:link w:val="Heading2"/>
    <w:rsid w:val="006F7FDE"/>
    <w:rPr>
      <w:rFonts w:ascii="Times New Roman" w:hAnsi="Times New Roman"/>
      <w:b/>
      <w:bCs/>
      <w:iCs/>
      <w:sz w:val="28"/>
      <w:szCs w:val="28"/>
      <w:lang w:bidi="en-US"/>
    </w:rPr>
  </w:style>
  <w:style w:type="paragraph" w:styleId="NoSpacing">
    <w:name w:val="No Spacing"/>
    <w:uiPriority w:val="1"/>
    <w:qFormat/>
    <w:rsid w:val="004D005B"/>
    <w:pPr>
      <w:spacing w:after="0" w:line="240" w:lineRule="auto"/>
    </w:pPr>
    <w:rPr>
      <w:rFonts w:ascii="Times New Roman" w:hAnsi="Times New Roman" w:cs="Times New Roman"/>
      <w:sz w:val="24"/>
      <w:lang w:val="en-GB"/>
    </w:rPr>
  </w:style>
  <w:style w:type="paragraph" w:styleId="BalloonText">
    <w:name w:val="Balloon Text"/>
    <w:basedOn w:val="Normal"/>
    <w:link w:val="BalloonTextChar"/>
    <w:uiPriority w:val="99"/>
    <w:semiHidden/>
    <w:unhideWhenUsed/>
    <w:rsid w:val="00DC7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D13"/>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dc:description/>
  <cp:lastModifiedBy>Justin Peeples</cp:lastModifiedBy>
  <cp:revision>3</cp:revision>
  <dcterms:created xsi:type="dcterms:W3CDTF">2019-02-13T10:41:00Z</dcterms:created>
  <dcterms:modified xsi:type="dcterms:W3CDTF">2019-05-03T19:50:00Z</dcterms:modified>
</cp:coreProperties>
</file>