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E7B9" w14:textId="77777777" w:rsidR="00045FCF" w:rsidRPr="00045FCF" w:rsidRDefault="00045FCF" w:rsidP="00045FCF">
      <w:pPr>
        <w:pStyle w:val="Heading1"/>
        <w:rPr>
          <w:b/>
        </w:rPr>
      </w:pPr>
      <w:bookmarkStart w:id="0" w:name="_GoBack"/>
      <w:bookmarkEnd w:id="0"/>
      <w:r w:rsidRPr="00045FCF">
        <w:rPr>
          <w:b/>
        </w:rPr>
        <w:t>Supplementary Digital Content</w:t>
      </w:r>
    </w:p>
    <w:p w14:paraId="6DBA62EB" w14:textId="77777777" w:rsidR="00045FCF" w:rsidRPr="00007D6A" w:rsidRDefault="00045FCF" w:rsidP="00045FCF">
      <w:pPr>
        <w:rPr>
          <w:b/>
          <w:szCs w:val="24"/>
        </w:rPr>
      </w:pPr>
      <w:r w:rsidRPr="00007D6A">
        <w:rPr>
          <w:b/>
          <w:szCs w:val="24"/>
        </w:rPr>
        <w:t>Box S1. Equation forms of the two models fitted for this report</w:t>
      </w:r>
    </w:p>
    <w:p w14:paraId="2271D2D9" w14:textId="77777777" w:rsidR="00045FCF" w:rsidRPr="00D61FCF" w:rsidRDefault="00045FCF" w:rsidP="00045FCF">
      <w:pPr>
        <w:rPr>
          <w:szCs w:val="24"/>
        </w:rPr>
      </w:pPr>
      <w:r w:rsidRPr="00D61FCF">
        <w:rPr>
          <w:szCs w:val="24"/>
        </w:rPr>
        <w:t>Model 1:</w:t>
      </w:r>
    </w:p>
    <w:p w14:paraId="03B2A3E1" w14:textId="77777777" w:rsidR="00045FCF" w:rsidRPr="00007D6A" w:rsidRDefault="00A31616" w:rsidP="00045FCF">
      <w:pPr>
        <w:rPr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number of melanoma cases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year specific population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1i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agegroup</m:t>
              </m:r>
            </m:e>
            <m:sub>
              <m: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male+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3j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IMD</m:t>
              </m:r>
            </m:e>
            <m:sub>
              <m:r>
                <w:rPr>
                  <w:rFonts w:ascii="Cambria Math" w:hAnsi="Cambria Math"/>
                  <w:szCs w:val="24"/>
                </w:rPr>
                <m:t>j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4k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stage</m:t>
              </m:r>
            </m:e>
            <m:sub>
              <m:r>
                <w:rPr>
                  <w:rFonts w:ascii="Cambria Math" w:hAnsi="Cambria Math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5</m:t>
              </m:r>
            </m:sub>
          </m:sSub>
          <m:r>
            <w:rPr>
              <w:rFonts w:ascii="Cambria Math" w:hAnsi="Cambria Math"/>
              <w:szCs w:val="24"/>
            </w:rPr>
            <m:t>year+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6k</m:t>
              </m:r>
            </m:sub>
          </m:sSub>
          <m:r>
            <w:rPr>
              <w:rFonts w:ascii="Cambria Math" w:hAnsi="Cambria Math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stage</m:t>
              </m:r>
            </m:e>
            <m:sub>
              <m:r>
                <w:rPr>
                  <w:rFonts w:ascii="Cambria Math" w:hAnsi="Cambria Math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Cs w:val="24"/>
            </w:rPr>
            <m:t xml:space="preserve">×year)+ε </m:t>
          </m:r>
        </m:oMath>
      </m:oMathPara>
    </w:p>
    <w:p w14:paraId="465B7EEB" w14:textId="6DC0117C" w:rsidR="00045FCF" w:rsidRPr="00007D6A" w:rsidRDefault="00045FCF" w:rsidP="00045FCF">
      <w:pPr>
        <w:rPr>
          <w:szCs w:val="24"/>
        </w:rPr>
      </w:pPr>
      <w:r w:rsidRPr="00007D6A">
        <w:rPr>
          <w:szCs w:val="24"/>
        </w:rPr>
        <w:t xml:space="preserve">where </w:t>
      </w:r>
      <m:oMath>
        <m:r>
          <w:rPr>
            <w:rFonts w:ascii="Cambria Math" w:hAnsi="Cambria Math"/>
            <w:szCs w:val="24"/>
          </w:rPr>
          <m:t>β</m:t>
        </m:r>
      </m:oMath>
      <w:r w:rsidRPr="00007D6A">
        <w:rPr>
          <w:szCs w:val="24"/>
        </w:rPr>
        <w:t xml:space="preserve">’s are coefficients, and </w:t>
      </w:r>
      <m:oMath>
        <m:r>
          <w:rPr>
            <w:rFonts w:ascii="Cambria Math" w:hAnsi="Cambria Math"/>
            <w:szCs w:val="24"/>
          </w:rPr>
          <m:t>ε</m:t>
        </m:r>
      </m:oMath>
      <w:r w:rsidRPr="00007D6A">
        <w:rPr>
          <w:szCs w:val="24"/>
        </w:rPr>
        <w:t xml:space="preserve"> is the error (residual) term </w:t>
      </w:r>
      <m:oMath>
        <m:r>
          <w:rPr>
            <w:rFonts w:ascii="Cambria Math" w:hAnsi="Cambria Math"/>
            <w:szCs w:val="24"/>
          </w:rPr>
          <m:t>(i=1,…8; j=1,…4; k=1, 2)</m:t>
        </m:r>
      </m:oMath>
    </w:p>
    <w:p w14:paraId="3F20DA0F" w14:textId="77777777" w:rsidR="00045FCF" w:rsidRPr="00007D6A" w:rsidRDefault="00045FCF" w:rsidP="00045FCF">
      <w:pPr>
        <w:rPr>
          <w:szCs w:val="24"/>
        </w:rPr>
      </w:pPr>
      <w:r w:rsidRPr="00007D6A">
        <w:rPr>
          <w:szCs w:val="24"/>
        </w:rPr>
        <w:t>Model 2:</w:t>
      </w:r>
    </w:p>
    <w:p w14:paraId="6A5A3F5F" w14:textId="77777777" w:rsidR="00045FCF" w:rsidRPr="00007D6A" w:rsidRDefault="00A31616" w:rsidP="00045FCF">
      <w:pPr>
        <w:rPr>
          <w:rFonts w:eastAsiaTheme="minorEastAsia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number of melanoma cases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year specific population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1i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agegroup</m:t>
              </m:r>
            </m:e>
            <m:sub>
              <m: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male+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3j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IMD</m:t>
              </m:r>
            </m:e>
            <m:sub>
              <m:r>
                <w:rPr>
                  <w:rFonts w:ascii="Cambria Math" w:hAnsi="Cambria Math"/>
                  <w:szCs w:val="24"/>
                </w:rPr>
                <m:t>j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stage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II-IV</m:t>
              </m:r>
            </m:sub>
          </m:sSub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5l</m:t>
              </m:r>
            </m:sub>
          </m:sSub>
          <m:r>
            <w:rPr>
              <w:rFonts w:ascii="Cambria Math" w:hAnsi="Cambria Math"/>
              <w:szCs w:val="24"/>
            </w:rPr>
            <m:t>year+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male×year</m:t>
              </m:r>
            </m:e>
          </m:d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7i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agegroup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×year</m:t>
              </m:r>
            </m:e>
          </m:d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8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stage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II-IV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×year</m:t>
              </m:r>
            </m:e>
          </m:d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9i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male ×agegroup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×year</m:t>
              </m:r>
            </m:e>
          </m:d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male 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stage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II-IV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×year</m:t>
              </m:r>
            </m:e>
          </m:d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11i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agegroup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stage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II-IV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×year</m:t>
              </m:r>
            </m:e>
          </m:d>
        </m:oMath>
      </m:oMathPara>
    </w:p>
    <w:p w14:paraId="233E1C1F" w14:textId="77777777" w:rsidR="00045FCF" w:rsidRPr="00007D6A" w:rsidRDefault="00045FCF" w:rsidP="00045FCF">
      <w:pPr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Cs w:val="24"/>
                </w:rPr>
                <m:t>12i</m:t>
              </m:r>
            </m:sub>
          </m:sSub>
          <m:r>
            <w:rPr>
              <w:rFonts w:ascii="Cambria Math" w:hAnsi="Cambria Math"/>
              <w:szCs w:val="24"/>
            </w:rPr>
            <m:t>(male×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agegroup</m:t>
              </m:r>
            </m:e>
            <m:sub>
              <m:r>
                <w:rPr>
                  <w:rFonts w:ascii="Cambria Math" w:hAnsi="Cambria Math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stage</m:t>
              </m:r>
            </m:e>
            <m:sub>
              <m:r>
                <w:rPr>
                  <w:rFonts w:ascii="Cambria Math" w:hAnsi="Cambria Math"/>
                  <w:szCs w:val="24"/>
                </w:rPr>
                <m:t>II-IV</m:t>
              </m:r>
            </m:sub>
          </m:sSub>
          <m:r>
            <w:rPr>
              <w:rFonts w:ascii="Cambria Math" w:hAnsi="Cambria Math"/>
              <w:szCs w:val="24"/>
            </w:rPr>
            <m:t xml:space="preserve">×year)+ε </m:t>
          </m:r>
        </m:oMath>
      </m:oMathPara>
    </w:p>
    <w:p w14:paraId="20C9875D" w14:textId="77777777" w:rsidR="00045FCF" w:rsidRPr="00007D6A" w:rsidRDefault="00045FCF" w:rsidP="00045FCF">
      <w:pPr>
        <w:rPr>
          <w:rFonts w:eastAsiaTheme="majorEastAsia" w:cstheme="majorBidi"/>
          <w:szCs w:val="24"/>
        </w:rPr>
        <w:sectPr w:rsidR="00045FCF" w:rsidRPr="00007D6A" w:rsidSect="00DE3694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07D6A">
        <w:rPr>
          <w:szCs w:val="24"/>
        </w:rPr>
        <w:t xml:space="preserve">where </w:t>
      </w:r>
      <m:oMath>
        <m:r>
          <w:rPr>
            <w:rFonts w:ascii="Cambria Math" w:hAnsi="Cambria Math"/>
            <w:szCs w:val="24"/>
          </w:rPr>
          <m:t>β</m:t>
        </m:r>
      </m:oMath>
      <w:r w:rsidRPr="00007D6A">
        <w:rPr>
          <w:szCs w:val="24"/>
        </w:rPr>
        <w:t xml:space="preserve">’s are coefficients, and </w:t>
      </w:r>
      <m:oMath>
        <m:r>
          <w:rPr>
            <w:rFonts w:ascii="Cambria Math" w:hAnsi="Cambria Math"/>
            <w:szCs w:val="24"/>
          </w:rPr>
          <m:t>ε</m:t>
        </m:r>
      </m:oMath>
      <w:r w:rsidRPr="00007D6A">
        <w:rPr>
          <w:szCs w:val="24"/>
        </w:rPr>
        <w:t xml:space="preserve"> is the error (residual) term </w:t>
      </w:r>
      <m:oMath>
        <m:r>
          <w:rPr>
            <w:rFonts w:ascii="Cambria Math" w:hAnsi="Cambria Math"/>
            <w:szCs w:val="24"/>
          </w:rPr>
          <m:t>(i=1, 2; j=1, 2</m:t>
        </m:r>
      </m:oMath>
      <w:r w:rsidRPr="00007D6A">
        <w:rPr>
          <w:rFonts w:eastAsiaTheme="minorEastAsia"/>
          <w:szCs w:val="24"/>
        </w:rPr>
        <w:t>)</w:t>
      </w:r>
    </w:p>
    <w:p w14:paraId="6E5AB3CE" w14:textId="0E7FC268" w:rsidR="00045FCF" w:rsidRDefault="00DE3694" w:rsidP="00DE3694">
      <w:pPr>
        <w:spacing w:before="0"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  <w:r w:rsidR="00045FCF" w:rsidRPr="00007D6A">
        <w:rPr>
          <w:b/>
          <w:szCs w:val="24"/>
        </w:rPr>
        <w:lastRenderedPageBreak/>
        <w:t>Table S</w:t>
      </w:r>
      <w:r w:rsidR="00045FCF" w:rsidRPr="00D61FCF">
        <w:rPr>
          <w:b/>
          <w:szCs w:val="24"/>
        </w:rPr>
        <w:t>1.</w:t>
      </w:r>
      <w:r w:rsidR="00045FCF" w:rsidRPr="00007D6A">
        <w:rPr>
          <w:b/>
          <w:szCs w:val="24"/>
        </w:rPr>
        <w:t xml:space="preserve"> </w:t>
      </w:r>
      <w:r>
        <w:rPr>
          <w:b/>
          <w:szCs w:val="24"/>
        </w:rPr>
        <w:t>O</w:t>
      </w:r>
      <w:r w:rsidRPr="00007D6A">
        <w:rPr>
          <w:b/>
          <w:szCs w:val="24"/>
        </w:rPr>
        <w:t>verall and stage-specific</w:t>
      </w:r>
      <w:r>
        <w:rPr>
          <w:b/>
          <w:szCs w:val="24"/>
        </w:rPr>
        <w:t xml:space="preserve"> a</w:t>
      </w:r>
      <w:r w:rsidR="00045FCF" w:rsidRPr="00007D6A" w:rsidDel="00940DAE">
        <w:rPr>
          <w:b/>
          <w:szCs w:val="24"/>
        </w:rPr>
        <w:t xml:space="preserve">ge-standardised incidence </w:t>
      </w:r>
      <w:r w:rsidR="00045FCF" w:rsidRPr="00007D6A">
        <w:rPr>
          <w:b/>
          <w:szCs w:val="24"/>
        </w:rPr>
        <w:t>rat</w:t>
      </w:r>
      <w:r>
        <w:rPr>
          <w:b/>
          <w:szCs w:val="24"/>
        </w:rPr>
        <w:t>es in England in 1996 and 2015, and related change</w:t>
      </w:r>
    </w:p>
    <w:p w14:paraId="00113FFE" w14:textId="77777777" w:rsidR="00DE3694" w:rsidRPr="00007D6A" w:rsidRDefault="00DE3694" w:rsidP="00DE3694">
      <w:pPr>
        <w:spacing w:before="0" w:after="160" w:line="259" w:lineRule="auto"/>
        <w:rPr>
          <w:b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766"/>
        <w:gridCol w:w="716"/>
        <w:gridCol w:w="1854"/>
        <w:gridCol w:w="2410"/>
        <w:gridCol w:w="2126"/>
      </w:tblGrid>
      <w:tr w:rsidR="00045FCF" w:rsidRPr="00E93482" w14:paraId="21130838" w14:textId="77777777" w:rsidTr="00DE3694"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B0C871" w14:textId="77777777" w:rsidR="00045FCF" w:rsidRPr="00007D6A" w:rsidRDefault="00045FCF" w:rsidP="00C503E2">
            <w:pPr>
              <w:spacing w:before="0" w:line="240" w:lineRule="auto"/>
              <w:rPr>
                <w:b/>
                <w:szCs w:val="24"/>
              </w:rPr>
            </w:pPr>
            <w:r w:rsidRPr="00007D6A">
              <w:rPr>
                <w:b/>
                <w:szCs w:val="24"/>
              </w:rPr>
              <w:t>Population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067264" w14:textId="77777777" w:rsidR="00045FCF" w:rsidRPr="00007D6A" w:rsidRDefault="00045FCF" w:rsidP="00C503E2">
            <w:pPr>
              <w:spacing w:before="0" w:line="240" w:lineRule="auto"/>
              <w:rPr>
                <w:b/>
                <w:szCs w:val="24"/>
              </w:rPr>
            </w:pPr>
            <w:r w:rsidRPr="00007D6A">
              <w:rPr>
                <w:b/>
                <w:szCs w:val="24"/>
              </w:rPr>
              <w:t>Stage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5F29EB" w14:textId="77777777" w:rsidR="00045FCF" w:rsidRPr="00007D6A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007D6A">
              <w:rPr>
                <w:b/>
                <w:szCs w:val="24"/>
              </w:rPr>
              <w:t>Age-standardised incidence rate (cases per 100,000)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D7C9B4" w14:textId="77777777" w:rsidR="00045FCF" w:rsidRPr="00007D6A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007D6A">
              <w:rPr>
                <w:b/>
                <w:szCs w:val="24"/>
              </w:rPr>
              <w:t>Annual increase/decrease (</w:t>
            </w:r>
            <w:proofErr w:type="gramStart"/>
            <w:r w:rsidRPr="00007D6A">
              <w:rPr>
                <w:b/>
                <w:szCs w:val="24"/>
              </w:rPr>
              <w:t>%)*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61D41D" w14:textId="05239059" w:rsidR="00045FCF" w:rsidRPr="00007D6A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007D6A">
              <w:rPr>
                <w:b/>
                <w:szCs w:val="24"/>
              </w:rPr>
              <w:t xml:space="preserve">Increase/decrease </w:t>
            </w:r>
            <w:r w:rsidR="00DE3694">
              <w:rPr>
                <w:b/>
                <w:szCs w:val="24"/>
              </w:rPr>
              <w:t>during</w:t>
            </w:r>
            <w:r w:rsidRPr="00007D6A">
              <w:rPr>
                <w:b/>
                <w:szCs w:val="24"/>
              </w:rPr>
              <w:t xml:space="preserve"> entire study period (</w:t>
            </w:r>
            <w:proofErr w:type="gramStart"/>
            <w:r w:rsidRPr="00007D6A">
              <w:rPr>
                <w:b/>
                <w:szCs w:val="24"/>
              </w:rPr>
              <w:t>%)*</w:t>
            </w:r>
            <w:proofErr w:type="gramEnd"/>
            <w:r w:rsidRPr="00007D6A">
              <w:rPr>
                <w:b/>
                <w:szCs w:val="24"/>
              </w:rPr>
              <w:t>*</w:t>
            </w:r>
          </w:p>
        </w:tc>
      </w:tr>
      <w:tr w:rsidR="00045FCF" w:rsidRPr="00E93482" w14:paraId="63D58BD7" w14:textId="77777777" w:rsidTr="00DE3694"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F2236" w14:textId="77777777" w:rsidR="00045FCF" w:rsidRPr="00007D6A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05D1B" w14:textId="77777777" w:rsidR="00045FCF" w:rsidRPr="00007D6A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408AD5" w14:textId="77777777" w:rsidR="00045FCF" w:rsidRPr="00007D6A" w:rsidRDefault="00045FCF" w:rsidP="00C503E2">
            <w:pPr>
              <w:spacing w:before="0" w:line="240" w:lineRule="auto"/>
              <w:jc w:val="right"/>
              <w:rPr>
                <w:b/>
                <w:szCs w:val="24"/>
              </w:rPr>
            </w:pPr>
            <w:r w:rsidRPr="00007D6A">
              <w:rPr>
                <w:b/>
                <w:szCs w:val="24"/>
              </w:rPr>
              <w:t>1996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1AE5CC" w14:textId="77777777" w:rsidR="00045FCF" w:rsidRPr="00007D6A" w:rsidRDefault="00045FCF" w:rsidP="00C503E2">
            <w:pPr>
              <w:spacing w:before="0" w:line="240" w:lineRule="auto"/>
              <w:jc w:val="right"/>
              <w:rPr>
                <w:b/>
                <w:szCs w:val="24"/>
              </w:rPr>
            </w:pPr>
            <w:r w:rsidRPr="00007D6A">
              <w:rPr>
                <w:b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E837A" w14:textId="77777777" w:rsidR="00045FCF" w:rsidRPr="00007D6A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693EB" w14:textId="77777777" w:rsidR="00045FCF" w:rsidRPr="00007D6A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</w:tr>
      <w:tr w:rsidR="00DE3694" w:rsidRPr="00E93482" w14:paraId="04350DD7" w14:textId="77777777" w:rsidTr="00DE3694"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629F69" w14:textId="754928D7" w:rsidR="00045FCF" w:rsidRPr="00CA6728" w:rsidRDefault="00CA6728" w:rsidP="00C503E2">
            <w:pPr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Persons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8A2CA0" w14:textId="77777777" w:rsidR="00045FCF" w:rsidRPr="00DE3694" w:rsidRDefault="00045FCF" w:rsidP="00CA6728">
            <w:pPr>
              <w:spacing w:before="0" w:line="240" w:lineRule="auto"/>
              <w:jc w:val="center"/>
              <w:rPr>
                <w:b/>
                <w:i/>
                <w:szCs w:val="24"/>
              </w:rPr>
            </w:pPr>
            <w:r w:rsidRPr="00DE3694">
              <w:rPr>
                <w:b/>
                <w:i/>
                <w:szCs w:val="24"/>
              </w:rPr>
              <w:t>All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DED9C8" w14:textId="77777777" w:rsidR="00045FCF" w:rsidRPr="00DE3694" w:rsidRDefault="00045FCF" w:rsidP="00C503E2">
            <w:pPr>
              <w:spacing w:before="0" w:line="240" w:lineRule="auto"/>
              <w:jc w:val="right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14.0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55979B" w14:textId="77777777" w:rsidR="00045FCF" w:rsidRPr="00DE3694" w:rsidRDefault="00045FCF" w:rsidP="00C503E2">
            <w:pPr>
              <w:spacing w:before="0" w:line="240" w:lineRule="auto"/>
              <w:jc w:val="right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29.4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A6203B" w14:textId="77777777" w:rsidR="00045FCF" w:rsidRPr="00DE3694" w:rsidRDefault="00045FCF" w:rsidP="00DE3694">
            <w:pPr>
              <w:spacing w:before="0" w:line="240" w:lineRule="auto"/>
              <w:jc w:val="center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2F21EB" w14:textId="77777777" w:rsidR="00045FCF" w:rsidRPr="00DE3694" w:rsidRDefault="00045FCF" w:rsidP="00DE3694">
            <w:pPr>
              <w:spacing w:before="0" w:line="240" w:lineRule="auto"/>
              <w:jc w:val="center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110.4</w:t>
            </w:r>
          </w:p>
        </w:tc>
      </w:tr>
      <w:tr w:rsidR="00DE3694" w:rsidRPr="00E93482" w14:paraId="4FE2CF78" w14:textId="77777777" w:rsidTr="00DE3694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02609FF1" w14:textId="77777777" w:rsidR="00045FCF" w:rsidRPr="00CA6728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E481D1" w14:textId="77777777" w:rsidR="00045FCF" w:rsidRPr="00CA6728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CA6728">
              <w:rPr>
                <w:b/>
                <w:szCs w:val="24"/>
              </w:rPr>
              <w:t>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5521A6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8.2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F884F1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20.3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10EEC3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4.9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4872D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147.3</w:t>
            </w:r>
          </w:p>
        </w:tc>
      </w:tr>
      <w:tr w:rsidR="00DE3694" w:rsidRPr="00E93482" w14:paraId="5F3D1634" w14:textId="77777777" w:rsidTr="00DE3694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4B3E0DD4" w14:textId="77777777" w:rsidR="00045FCF" w:rsidRPr="00CA6728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A552B0" w14:textId="77777777" w:rsidR="00045FCF" w:rsidRPr="00CA6728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CA6728">
              <w:rPr>
                <w:b/>
                <w:szCs w:val="24"/>
              </w:rPr>
              <w:t>II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61E728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3.5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EDAC5E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5.9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FA6CE4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2.8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01907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67.5</w:t>
            </w:r>
          </w:p>
        </w:tc>
      </w:tr>
      <w:tr w:rsidR="00DE3694" w:rsidRPr="00E93482" w14:paraId="566FDCEA" w14:textId="77777777" w:rsidTr="00DE3694"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9C1FA" w14:textId="77777777" w:rsidR="00045FCF" w:rsidRPr="00CA6728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35BAD" w14:textId="77777777" w:rsidR="00045FCF" w:rsidRPr="00CA6728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CA6728">
              <w:rPr>
                <w:b/>
                <w:szCs w:val="24"/>
              </w:rPr>
              <w:t>III/IV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40DD1B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2.3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25CD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3.3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0A373D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1.9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5EC1C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43.7</w:t>
            </w:r>
          </w:p>
        </w:tc>
      </w:tr>
      <w:tr w:rsidR="00DE3694" w:rsidRPr="00E93482" w14:paraId="16F6CBFB" w14:textId="77777777" w:rsidTr="00DE3694"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7AE8AF" w14:textId="77777777" w:rsidR="00045FCF" w:rsidRPr="00CA6728" w:rsidRDefault="00045FCF" w:rsidP="00C503E2">
            <w:pPr>
              <w:spacing w:before="0" w:line="240" w:lineRule="auto"/>
              <w:rPr>
                <w:b/>
                <w:szCs w:val="24"/>
              </w:rPr>
            </w:pPr>
            <w:r w:rsidRPr="00CA6728">
              <w:rPr>
                <w:b/>
                <w:szCs w:val="24"/>
              </w:rPr>
              <w:t>Women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23D35BA" w14:textId="77777777" w:rsidR="00045FCF" w:rsidRPr="00DE3694" w:rsidRDefault="00045FCF" w:rsidP="00CA6728">
            <w:pPr>
              <w:spacing w:before="0" w:line="240" w:lineRule="auto"/>
              <w:jc w:val="center"/>
              <w:rPr>
                <w:b/>
                <w:i/>
                <w:szCs w:val="24"/>
              </w:rPr>
            </w:pPr>
            <w:r w:rsidRPr="00DE3694">
              <w:rPr>
                <w:b/>
                <w:i/>
                <w:szCs w:val="24"/>
              </w:rPr>
              <w:t>All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42E43A" w14:textId="77777777" w:rsidR="00045FCF" w:rsidRPr="00DE3694" w:rsidRDefault="00045FCF" w:rsidP="00C503E2">
            <w:pPr>
              <w:spacing w:before="0" w:line="240" w:lineRule="auto"/>
              <w:jc w:val="right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15.0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3A8619" w14:textId="77777777" w:rsidR="00045FCF" w:rsidRPr="00DE3694" w:rsidRDefault="00045FCF" w:rsidP="00C503E2">
            <w:pPr>
              <w:spacing w:before="0" w:line="240" w:lineRule="auto"/>
              <w:jc w:val="right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27.6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373ED5" w14:textId="77777777" w:rsidR="00045FCF" w:rsidRPr="00DE3694" w:rsidRDefault="00045FCF" w:rsidP="00DE3694">
            <w:pPr>
              <w:spacing w:before="0" w:line="240" w:lineRule="auto"/>
              <w:jc w:val="center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722B5F" w14:textId="77777777" w:rsidR="00045FCF" w:rsidRPr="00DE3694" w:rsidRDefault="00045FCF" w:rsidP="00DE3694">
            <w:pPr>
              <w:spacing w:before="0" w:line="240" w:lineRule="auto"/>
              <w:jc w:val="center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83.4</w:t>
            </w:r>
          </w:p>
        </w:tc>
      </w:tr>
      <w:tr w:rsidR="00DE3694" w:rsidRPr="00E93482" w14:paraId="01A1D292" w14:textId="77777777" w:rsidTr="00DE3694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14FC2850" w14:textId="77777777" w:rsidR="00045FCF" w:rsidRPr="00CA6728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A34D85" w14:textId="77777777" w:rsidR="00045FCF" w:rsidRPr="00CA6728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CA6728">
              <w:rPr>
                <w:b/>
                <w:szCs w:val="24"/>
              </w:rPr>
              <w:t>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E1B399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9.8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B3A49D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20.2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EDF12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3.9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08CAD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106.7</w:t>
            </w:r>
          </w:p>
        </w:tc>
      </w:tr>
      <w:tr w:rsidR="00DE3694" w:rsidRPr="00E93482" w14:paraId="2DD1AF79" w14:textId="77777777" w:rsidTr="00DE3694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3817D91F" w14:textId="77777777" w:rsidR="00045FCF" w:rsidRPr="00CA6728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F148F1" w14:textId="77777777" w:rsidR="00045FCF" w:rsidRPr="00CA6728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CA6728">
              <w:rPr>
                <w:b/>
                <w:szCs w:val="24"/>
              </w:rPr>
              <w:t>II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87F9DB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2.8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88F1CB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5.4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B0CB2C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3.5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F02F8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92.2</w:t>
            </w:r>
          </w:p>
        </w:tc>
      </w:tr>
      <w:tr w:rsidR="00DE3694" w:rsidRPr="00E93482" w14:paraId="7D7024DA" w14:textId="77777777" w:rsidTr="00DE3694"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58474" w14:textId="77777777" w:rsidR="00045FCF" w:rsidRPr="00CA6728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74BA0" w14:textId="77777777" w:rsidR="00045FCF" w:rsidRPr="00CA6728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CA6728">
              <w:rPr>
                <w:b/>
                <w:szCs w:val="24"/>
              </w:rPr>
              <w:t>III/IV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1D3222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2.4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299B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2.0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5DDE54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-1.2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26E6C6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-19.9</w:t>
            </w:r>
          </w:p>
        </w:tc>
      </w:tr>
      <w:tr w:rsidR="00DE3694" w:rsidRPr="00E93482" w14:paraId="65FA4C5B" w14:textId="77777777" w:rsidTr="00DE3694"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42B7C1" w14:textId="77777777" w:rsidR="00045FCF" w:rsidRPr="00CA6728" w:rsidRDefault="00045FCF" w:rsidP="00C503E2">
            <w:pPr>
              <w:spacing w:before="0" w:line="240" w:lineRule="auto"/>
              <w:rPr>
                <w:b/>
                <w:szCs w:val="24"/>
              </w:rPr>
            </w:pPr>
            <w:r w:rsidRPr="00CA6728">
              <w:rPr>
                <w:b/>
                <w:szCs w:val="24"/>
              </w:rPr>
              <w:t>Men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4904AFE" w14:textId="77777777" w:rsidR="00045FCF" w:rsidRPr="00DE3694" w:rsidRDefault="00045FCF" w:rsidP="00CA6728">
            <w:pPr>
              <w:spacing w:before="0" w:line="240" w:lineRule="auto"/>
              <w:jc w:val="center"/>
              <w:rPr>
                <w:b/>
                <w:i/>
                <w:szCs w:val="24"/>
              </w:rPr>
            </w:pPr>
            <w:r w:rsidRPr="00DE3694">
              <w:rPr>
                <w:b/>
                <w:i/>
                <w:szCs w:val="24"/>
              </w:rPr>
              <w:t>All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99D0FC" w14:textId="77777777" w:rsidR="00045FCF" w:rsidRPr="00DE3694" w:rsidRDefault="00045FCF" w:rsidP="00C503E2">
            <w:pPr>
              <w:spacing w:before="0" w:line="240" w:lineRule="auto"/>
              <w:jc w:val="right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13.3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F31DCD" w14:textId="77777777" w:rsidR="00045FCF" w:rsidRPr="00DE3694" w:rsidRDefault="00045FCF" w:rsidP="00C503E2">
            <w:pPr>
              <w:spacing w:before="0" w:line="240" w:lineRule="auto"/>
              <w:jc w:val="right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32.5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B1B8A" w14:textId="77777777" w:rsidR="00045FCF" w:rsidRPr="00DE3694" w:rsidRDefault="00045FCF" w:rsidP="00DE3694">
            <w:pPr>
              <w:spacing w:before="0" w:line="240" w:lineRule="auto"/>
              <w:jc w:val="center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4.8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EC3D59" w14:textId="77777777" w:rsidR="00045FCF" w:rsidRPr="00DE3694" w:rsidRDefault="00045FCF" w:rsidP="00DE3694">
            <w:pPr>
              <w:spacing w:before="0" w:line="240" w:lineRule="auto"/>
              <w:jc w:val="center"/>
              <w:rPr>
                <w:i/>
                <w:szCs w:val="24"/>
              </w:rPr>
            </w:pPr>
            <w:r w:rsidRPr="00DE3694">
              <w:rPr>
                <w:i/>
                <w:szCs w:val="24"/>
              </w:rPr>
              <w:t>144.8</w:t>
            </w:r>
          </w:p>
        </w:tc>
      </w:tr>
      <w:tr w:rsidR="00DE3694" w:rsidRPr="00E93482" w14:paraId="7AD1E05D" w14:textId="77777777" w:rsidTr="00DE3694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4E5034C5" w14:textId="77777777" w:rsidR="00045FCF" w:rsidRPr="00CA6728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05511D" w14:textId="77777777" w:rsidR="00045FCF" w:rsidRPr="00CA6728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CA6728">
              <w:rPr>
                <w:b/>
                <w:szCs w:val="24"/>
              </w:rPr>
              <w:t>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05C6C9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6.7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7F39A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21.0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39019D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6.2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F8D06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214.1</w:t>
            </w:r>
          </w:p>
        </w:tc>
      </w:tr>
      <w:tr w:rsidR="00DE3694" w:rsidRPr="00E93482" w14:paraId="59C32D05" w14:textId="77777777" w:rsidTr="00DE3694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60995109" w14:textId="77777777" w:rsidR="00045FCF" w:rsidRPr="00CA6728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C6ACD8" w14:textId="77777777" w:rsidR="00045FCF" w:rsidRPr="00CA6728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CA6728">
              <w:rPr>
                <w:b/>
                <w:szCs w:val="24"/>
              </w:rPr>
              <w:t>II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E1CDDD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4.4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A34045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6.6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E57E9E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2.2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74E49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50.7</w:t>
            </w:r>
          </w:p>
        </w:tc>
      </w:tr>
      <w:tr w:rsidR="00DE3694" w:rsidRPr="00E93482" w14:paraId="654760F5" w14:textId="77777777" w:rsidTr="00DE3694"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3053D" w14:textId="77777777" w:rsidR="00045FCF" w:rsidRPr="00CA6728" w:rsidRDefault="00045FCF" w:rsidP="00C503E2">
            <w:pPr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CC8A2" w14:textId="77777777" w:rsidR="00045FCF" w:rsidRPr="00CA6728" w:rsidRDefault="00045FCF" w:rsidP="00CA6728">
            <w:pPr>
              <w:spacing w:before="0" w:line="240" w:lineRule="auto"/>
              <w:jc w:val="center"/>
              <w:rPr>
                <w:b/>
                <w:szCs w:val="24"/>
              </w:rPr>
            </w:pPr>
            <w:r w:rsidRPr="00CA6728">
              <w:rPr>
                <w:b/>
                <w:szCs w:val="24"/>
              </w:rPr>
              <w:t>III/IV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79AFAA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2.2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EB2B" w14:textId="77777777" w:rsidR="00045FCF" w:rsidRPr="00007D6A" w:rsidRDefault="00045FCF" w:rsidP="00C503E2">
            <w:pPr>
              <w:spacing w:before="0" w:line="240" w:lineRule="auto"/>
              <w:jc w:val="right"/>
              <w:rPr>
                <w:szCs w:val="24"/>
              </w:rPr>
            </w:pPr>
            <w:r w:rsidRPr="00007D6A">
              <w:rPr>
                <w:szCs w:val="24"/>
              </w:rPr>
              <w:t>4.9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CEA55D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4.3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AACB55" w14:textId="77777777" w:rsidR="00045FCF" w:rsidRPr="00007D6A" w:rsidRDefault="00045FCF" w:rsidP="00DE3694">
            <w:pPr>
              <w:spacing w:before="0" w:line="240" w:lineRule="auto"/>
              <w:jc w:val="center"/>
              <w:rPr>
                <w:szCs w:val="24"/>
              </w:rPr>
            </w:pPr>
            <w:r w:rsidRPr="00007D6A">
              <w:rPr>
                <w:szCs w:val="24"/>
              </w:rPr>
              <w:t>121.8</w:t>
            </w:r>
          </w:p>
        </w:tc>
      </w:tr>
    </w:tbl>
    <w:p w14:paraId="7E5F721D" w14:textId="198BBD2D" w:rsidR="00045FCF" w:rsidRPr="00D61FCF" w:rsidRDefault="00045FCF" w:rsidP="00045FCF">
      <w:pPr>
        <w:spacing w:before="0" w:line="240" w:lineRule="auto"/>
        <w:rPr>
          <w:rFonts w:cs="Arial"/>
          <w:sz w:val="16"/>
          <w:szCs w:val="16"/>
        </w:rPr>
      </w:pPr>
      <w:r w:rsidRPr="00D61FCF">
        <w:rPr>
          <w:rFonts w:cs="Arial"/>
          <w:sz w:val="16"/>
          <w:szCs w:val="16"/>
        </w:rPr>
        <w:t xml:space="preserve">For 493 patients with missing values on stage (5% of the entire sample), these values were imputed as described </w:t>
      </w:r>
      <w:r w:rsidR="00DE3694">
        <w:rPr>
          <w:rFonts w:cs="Arial"/>
          <w:sz w:val="16"/>
          <w:szCs w:val="16"/>
        </w:rPr>
        <w:t>under main text (Methods)</w:t>
      </w:r>
      <w:r w:rsidRPr="00D61FCF">
        <w:rPr>
          <w:rFonts w:cs="Arial"/>
          <w:sz w:val="16"/>
          <w:szCs w:val="16"/>
        </w:rPr>
        <w:t>.</w:t>
      </w:r>
    </w:p>
    <w:p w14:paraId="2EA9BDF2" w14:textId="77777777" w:rsidR="00045FCF" w:rsidRPr="00D61FCF" w:rsidRDefault="00045FCF" w:rsidP="00045FCF">
      <w:pPr>
        <w:spacing w:before="0" w:line="240" w:lineRule="auto"/>
        <w:rPr>
          <w:sz w:val="16"/>
          <w:szCs w:val="16"/>
        </w:rPr>
      </w:pPr>
      <w:r w:rsidRPr="00D61FCF">
        <w:rPr>
          <w:sz w:val="16"/>
          <w:szCs w:val="16"/>
        </w:rPr>
        <w:t>*Calculated as (</w:t>
      </w:r>
      <w:proofErr w:type="spellStart"/>
      <w:r w:rsidRPr="00D61FCF">
        <w:rPr>
          <w:sz w:val="16"/>
          <w:szCs w:val="16"/>
        </w:rPr>
        <w:t>exp</w:t>
      </w:r>
      <w:proofErr w:type="spellEnd"/>
      <w:r w:rsidRPr="00D61FCF">
        <w:rPr>
          <w:sz w:val="16"/>
          <w:szCs w:val="16"/>
        </w:rPr>
        <w:t>(</w:t>
      </w:r>
      <w:proofErr w:type="gramStart"/>
      <w:r w:rsidRPr="00D61FCF">
        <w:rPr>
          <w:sz w:val="16"/>
          <w:szCs w:val="16"/>
        </w:rPr>
        <w:t>ln(</w:t>
      </w:r>
      <w:proofErr w:type="gramEnd"/>
      <w:r w:rsidRPr="00D61FCF">
        <w:rPr>
          <w:sz w:val="16"/>
          <w:szCs w:val="16"/>
        </w:rPr>
        <w:t>ASR</w:t>
      </w:r>
      <w:r w:rsidRPr="00D61FCF">
        <w:rPr>
          <w:sz w:val="16"/>
          <w:szCs w:val="16"/>
          <w:vertAlign w:val="subscript"/>
        </w:rPr>
        <w:t>2015</w:t>
      </w:r>
      <w:r w:rsidRPr="00D61FCF">
        <w:rPr>
          <w:sz w:val="16"/>
          <w:szCs w:val="16"/>
        </w:rPr>
        <w:t>/ASR</w:t>
      </w:r>
      <w:r w:rsidRPr="00D61FCF">
        <w:rPr>
          <w:sz w:val="16"/>
          <w:szCs w:val="16"/>
          <w:vertAlign w:val="subscript"/>
        </w:rPr>
        <w:t>1996</w:t>
      </w:r>
      <w:r w:rsidRPr="00D61FCF">
        <w:rPr>
          <w:sz w:val="16"/>
          <w:szCs w:val="16"/>
        </w:rPr>
        <w:t>)/19)-1)*100, using ASRs to five decimal places</w:t>
      </w:r>
    </w:p>
    <w:p w14:paraId="40E8A6AF" w14:textId="77777777" w:rsidR="00045FCF" w:rsidRPr="00D61FCF" w:rsidRDefault="00045FCF" w:rsidP="00045FCF">
      <w:pPr>
        <w:spacing w:before="0" w:line="240" w:lineRule="auto"/>
        <w:rPr>
          <w:sz w:val="16"/>
          <w:szCs w:val="16"/>
        </w:rPr>
      </w:pPr>
      <w:r w:rsidRPr="00D61FCF">
        <w:rPr>
          <w:sz w:val="16"/>
          <w:szCs w:val="16"/>
        </w:rPr>
        <w:t>**Calculated as (ASR</w:t>
      </w:r>
      <w:r w:rsidRPr="00D61FCF">
        <w:rPr>
          <w:sz w:val="16"/>
          <w:szCs w:val="16"/>
          <w:vertAlign w:val="subscript"/>
        </w:rPr>
        <w:t>2015</w:t>
      </w:r>
      <w:r w:rsidRPr="00D61FCF">
        <w:rPr>
          <w:sz w:val="16"/>
          <w:szCs w:val="16"/>
        </w:rPr>
        <w:t>-ASR</w:t>
      </w:r>
      <w:r w:rsidRPr="00D61FCF">
        <w:rPr>
          <w:sz w:val="16"/>
          <w:szCs w:val="16"/>
          <w:vertAlign w:val="subscript"/>
        </w:rPr>
        <w:t>1996</w:t>
      </w:r>
      <w:r w:rsidRPr="00D61FCF">
        <w:rPr>
          <w:sz w:val="16"/>
          <w:szCs w:val="16"/>
        </w:rPr>
        <w:t>)/ASR</w:t>
      </w:r>
      <w:r w:rsidRPr="00D61FCF">
        <w:rPr>
          <w:sz w:val="16"/>
          <w:szCs w:val="16"/>
          <w:vertAlign w:val="subscript"/>
        </w:rPr>
        <w:t>1996</w:t>
      </w:r>
      <w:r w:rsidRPr="00D61FCF">
        <w:rPr>
          <w:sz w:val="16"/>
          <w:szCs w:val="16"/>
        </w:rPr>
        <w:t>*100, using ASRs to five decimal places</w:t>
      </w:r>
    </w:p>
    <w:p w14:paraId="384F6323" w14:textId="77777777" w:rsidR="00045FCF" w:rsidRPr="00007D6A" w:rsidRDefault="00045FCF" w:rsidP="00045FCF">
      <w:pPr>
        <w:spacing w:before="0" w:line="240" w:lineRule="auto"/>
        <w:rPr>
          <w:szCs w:val="24"/>
        </w:rPr>
        <w:sectPr w:rsidR="00045FCF" w:rsidRPr="00007D6A" w:rsidSect="00DE369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9B0E34" w14:textId="77777777" w:rsidR="00045FCF" w:rsidRPr="00007D6A" w:rsidRDefault="00045FCF" w:rsidP="00045FCF">
      <w:pPr>
        <w:spacing w:line="276" w:lineRule="auto"/>
        <w:ind w:right="95"/>
        <w:rPr>
          <w:b/>
          <w:szCs w:val="24"/>
        </w:rPr>
      </w:pPr>
      <w:r w:rsidRPr="00007D6A">
        <w:rPr>
          <w:b/>
          <w:szCs w:val="24"/>
        </w:rPr>
        <w:lastRenderedPageBreak/>
        <w:t xml:space="preserve">Figure S1. Smoothed age-standardised incidence </w:t>
      </w:r>
      <w:r w:rsidRPr="00007D6A" w:rsidDel="00940DAE">
        <w:rPr>
          <w:b/>
          <w:szCs w:val="24"/>
        </w:rPr>
        <w:t>of melanoma (</w:t>
      </w:r>
      <w:r w:rsidRPr="00007D6A">
        <w:rPr>
          <w:b/>
          <w:szCs w:val="24"/>
        </w:rPr>
        <w:t>including imputed stage</w:t>
      </w:r>
      <w:r w:rsidRPr="00007D6A" w:rsidDel="00940DAE">
        <w:rPr>
          <w:b/>
          <w:szCs w:val="24"/>
        </w:rPr>
        <w:t xml:space="preserve"> and </w:t>
      </w:r>
      <w:r w:rsidRPr="00007D6A">
        <w:rPr>
          <w:b/>
          <w:szCs w:val="24"/>
        </w:rPr>
        <w:t>not),</w:t>
      </w:r>
      <w:r w:rsidRPr="00007D6A" w:rsidDel="00940DAE">
        <w:rPr>
          <w:b/>
          <w:szCs w:val="24"/>
        </w:rPr>
        <w:t xml:space="preserve"> by stage at diagnosis </w:t>
      </w:r>
      <w:r w:rsidRPr="00007D6A">
        <w:rPr>
          <w:b/>
          <w:szCs w:val="24"/>
        </w:rPr>
        <w:t>for a) Women and b) Men</w:t>
      </w:r>
    </w:p>
    <w:p w14:paraId="4F7CCE96" w14:textId="77777777" w:rsidR="00045FCF" w:rsidRPr="00007D6A" w:rsidRDefault="00045FCF" w:rsidP="00045FCF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007D6A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6BF90F3F" wp14:editId="4CCAE67C">
            <wp:extent cx="4524375" cy="329144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Fig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978" cy="332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2757" w14:textId="77777777" w:rsidR="00045FCF" w:rsidRPr="00007D6A" w:rsidRDefault="00045FCF" w:rsidP="00045FCF">
      <w:pPr>
        <w:pStyle w:val="Undertables"/>
        <w:ind w:right="521"/>
        <w:jc w:val="center"/>
        <w:rPr>
          <w:sz w:val="16"/>
          <w:szCs w:val="16"/>
        </w:rPr>
      </w:pPr>
      <w:r w:rsidRPr="00007D6A">
        <w:rPr>
          <w:sz w:val="16"/>
          <w:szCs w:val="16"/>
        </w:rPr>
        <w:t>Smoothed rates are ’</w:t>
      </w:r>
      <w:proofErr w:type="spellStart"/>
      <w:r w:rsidRPr="00007D6A">
        <w:rPr>
          <w:sz w:val="16"/>
          <w:szCs w:val="16"/>
        </w:rPr>
        <w:t>lowess</w:t>
      </w:r>
      <w:proofErr w:type="spellEnd"/>
      <w:r w:rsidRPr="00007D6A">
        <w:rPr>
          <w:sz w:val="16"/>
          <w:szCs w:val="16"/>
        </w:rPr>
        <w:t>’ (locally weighted scatterplot smoothed) (i.e., the average of each observed yearly rate and rates in nearby years; in this case the bandwidth was set at 0.2). Imputed: For 493 patients with missing values on stage (5% of the entire sample), these values were imputed as described under ‘Multiple imputation’. CCA = Complete Case Analysis (analyses carried out on only patients with non-missing values on stage).</w:t>
      </w:r>
    </w:p>
    <w:p w14:paraId="7407D5B9" w14:textId="77777777" w:rsidR="00045FCF" w:rsidRPr="00007D6A" w:rsidRDefault="00045FCF" w:rsidP="00045FCF">
      <w:pPr>
        <w:pStyle w:val="Heading1"/>
        <w:jc w:val="both"/>
        <w:rPr>
          <w:rFonts w:asciiTheme="minorHAnsi" w:hAnsiTheme="minorHAnsi"/>
          <w:sz w:val="24"/>
          <w:szCs w:val="24"/>
        </w:rPr>
        <w:sectPr w:rsidR="00045FCF" w:rsidRPr="00007D6A" w:rsidSect="00DE369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9EFEFC" w14:textId="77777777" w:rsidR="00045FCF" w:rsidRDefault="00045FCF" w:rsidP="00045FCF">
      <w:pPr>
        <w:rPr>
          <w:b/>
          <w:szCs w:val="24"/>
        </w:rPr>
      </w:pPr>
      <w:r w:rsidRPr="00007D6A">
        <w:rPr>
          <w:b/>
          <w:szCs w:val="24"/>
        </w:rPr>
        <w:lastRenderedPageBreak/>
        <w:t>Table S2. Coefficient estimates of Model 2*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5"/>
        <w:gridCol w:w="1612"/>
        <w:gridCol w:w="1576"/>
        <w:gridCol w:w="1594"/>
        <w:gridCol w:w="1729"/>
      </w:tblGrid>
      <w:tr w:rsidR="00045FCF" w:rsidRPr="00556683" w14:paraId="39FA277C" w14:textId="77777777" w:rsidTr="00C503E2">
        <w:trPr>
          <w:trHeight w:val="315"/>
          <w:tblHeader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90627" w14:textId="77777777" w:rsidR="00045FCF" w:rsidRPr="00556683" w:rsidRDefault="00045FCF" w:rsidP="00C503E2">
            <w:pPr>
              <w:pStyle w:val="Withintables"/>
              <w:rPr>
                <w:b/>
                <w:szCs w:val="20"/>
                <w:lang w:eastAsia="en-GB"/>
              </w:rPr>
            </w:pPr>
            <w:r w:rsidRPr="00556683">
              <w:rPr>
                <w:b/>
                <w:szCs w:val="20"/>
                <w:lang w:eastAsia="en-GB"/>
              </w:rPr>
              <w:t>Variables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E2B4" w14:textId="77777777" w:rsidR="00045FCF" w:rsidRPr="00556683" w:rsidRDefault="00045FCF" w:rsidP="00C503E2">
            <w:pPr>
              <w:pStyle w:val="Withintables"/>
              <w:jc w:val="right"/>
              <w:rPr>
                <w:b/>
                <w:szCs w:val="20"/>
                <w:lang w:eastAsia="en-GB"/>
              </w:rPr>
            </w:pPr>
            <w:r w:rsidRPr="00556683">
              <w:rPr>
                <w:b/>
                <w:szCs w:val="20"/>
                <w:lang w:eastAsia="en-GB"/>
              </w:rPr>
              <w:t xml:space="preserve">Coefficient to 2 </w:t>
            </w:r>
            <w:proofErr w:type="spellStart"/>
            <w:r w:rsidRPr="00556683">
              <w:rPr>
                <w:b/>
                <w:szCs w:val="20"/>
                <w:lang w:eastAsia="en-GB"/>
              </w:rPr>
              <w:t>dp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F9BD" w14:textId="77777777" w:rsidR="00045FCF" w:rsidRPr="00556683" w:rsidRDefault="00045FCF" w:rsidP="00C503E2">
            <w:pPr>
              <w:pStyle w:val="Withintables"/>
              <w:rPr>
                <w:b/>
                <w:szCs w:val="20"/>
                <w:lang w:eastAsia="en-GB"/>
              </w:rPr>
            </w:pPr>
            <w:r w:rsidRPr="00556683">
              <w:rPr>
                <w:b/>
                <w:szCs w:val="20"/>
                <w:lang w:eastAsia="en-GB"/>
              </w:rPr>
              <w:t>(95% CI)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FCC82" w14:textId="709725F9" w:rsidR="00045FCF" w:rsidRPr="00556683" w:rsidRDefault="00045FCF" w:rsidP="00BC72BE">
            <w:pPr>
              <w:pStyle w:val="Withintables"/>
              <w:rPr>
                <w:b/>
                <w:szCs w:val="20"/>
                <w:lang w:eastAsia="en-GB"/>
              </w:rPr>
            </w:pPr>
            <w:r w:rsidRPr="00556683">
              <w:rPr>
                <w:b/>
                <w:szCs w:val="20"/>
                <w:lang w:eastAsia="en-GB"/>
              </w:rPr>
              <w:t>p-value</w:t>
            </w:r>
            <w:r w:rsidRPr="00556683">
              <w:rPr>
                <w:szCs w:val="20"/>
              </w:rPr>
              <w:t>†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657303" w14:textId="77777777" w:rsidR="00045FCF" w:rsidRPr="00556683" w:rsidRDefault="00045FCF" w:rsidP="00C503E2">
            <w:pPr>
              <w:pStyle w:val="Withintables"/>
              <w:rPr>
                <w:b/>
                <w:szCs w:val="20"/>
                <w:lang w:eastAsia="en-GB"/>
              </w:rPr>
            </w:pPr>
            <w:r w:rsidRPr="00556683">
              <w:rPr>
                <w:b/>
                <w:szCs w:val="20"/>
                <w:lang w:eastAsia="en-GB"/>
              </w:rPr>
              <w:t>% change from coefficient in CCA</w:t>
            </w:r>
            <w:r w:rsidRPr="00556683">
              <w:rPr>
                <w:szCs w:val="20"/>
              </w:rPr>
              <w:t>‡</w:t>
            </w:r>
          </w:p>
        </w:tc>
      </w:tr>
      <w:tr w:rsidR="00045FCF" w:rsidRPr="00556683" w14:paraId="7284ACB0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CC9A161" w14:textId="77777777" w:rsidR="00045FCF" w:rsidRPr="00556683" w:rsidRDefault="00045FCF" w:rsidP="00C503E2">
            <w:pPr>
              <w:pStyle w:val="Withintables"/>
              <w:rPr>
                <w:i/>
                <w:szCs w:val="20"/>
              </w:rPr>
            </w:pPr>
            <w:r w:rsidRPr="00556683">
              <w:rPr>
                <w:i/>
                <w:szCs w:val="20"/>
              </w:rPr>
              <w:t>Sex (ref female)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E40DE34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999542C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1A3EE963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A8C46CA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18A49A3F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E1DF23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Male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23A1DA8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-0.65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9064A4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(-0.87, -0.44)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60719A4E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&lt;0.0001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139920C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-2.5</w:t>
            </w:r>
          </w:p>
        </w:tc>
      </w:tr>
      <w:tr w:rsidR="00045FCF" w:rsidRPr="00556683" w14:paraId="6DE80B49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DBE2C17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i/>
                <w:szCs w:val="20"/>
                <w:lang w:eastAsia="en-GB"/>
              </w:rPr>
              <w:t>Age-group (ref 15-49y)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3AE6575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476F55F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72B01C5E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93D40B3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057898D7" w14:textId="77777777" w:rsidTr="00556683">
        <w:trPr>
          <w:trHeight w:val="227"/>
        </w:trPr>
        <w:tc>
          <w:tcPr>
            <w:tcW w:w="1393" w:type="pct"/>
            <w:shd w:val="clear" w:color="auto" w:fill="auto"/>
            <w:noWrap/>
            <w:hideMark/>
          </w:tcPr>
          <w:p w14:paraId="7A05DDD0" w14:textId="77777777" w:rsidR="00045FCF" w:rsidRPr="00556683" w:rsidRDefault="00045FCF" w:rsidP="00C503E2">
            <w:pPr>
              <w:pStyle w:val="Withintables"/>
              <w:rPr>
                <w:szCs w:val="20"/>
                <w:lang w:eastAsia="en-GB"/>
              </w:rPr>
            </w:pPr>
            <w:r w:rsidRPr="00556683">
              <w:rPr>
                <w:szCs w:val="20"/>
                <w:lang w:eastAsia="en-GB"/>
              </w:rPr>
              <w:t>50-69</w:t>
            </w:r>
          </w:p>
        </w:tc>
        <w:tc>
          <w:tcPr>
            <w:tcW w:w="893" w:type="pct"/>
            <w:shd w:val="clear" w:color="auto" w:fill="auto"/>
            <w:noWrap/>
          </w:tcPr>
          <w:p w14:paraId="4E1B5CCA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0.57</w:t>
            </w:r>
          </w:p>
        </w:tc>
        <w:tc>
          <w:tcPr>
            <w:tcW w:w="873" w:type="pct"/>
            <w:shd w:val="clear" w:color="auto" w:fill="auto"/>
            <w:noWrap/>
          </w:tcPr>
          <w:p w14:paraId="0AC37E56" w14:textId="77777777" w:rsidR="00045FCF" w:rsidRPr="00556683" w:rsidRDefault="00045FCF" w:rsidP="00C503E2">
            <w:pPr>
              <w:pStyle w:val="Withintables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(0.38, 0.76)</w:t>
            </w:r>
          </w:p>
        </w:tc>
        <w:tc>
          <w:tcPr>
            <w:tcW w:w="883" w:type="pct"/>
          </w:tcPr>
          <w:p w14:paraId="08D271A0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&lt;0.0001</w:t>
            </w:r>
          </w:p>
        </w:tc>
        <w:tc>
          <w:tcPr>
            <w:tcW w:w="958" w:type="pct"/>
            <w:shd w:val="clear" w:color="auto" w:fill="auto"/>
            <w:noWrap/>
          </w:tcPr>
          <w:p w14:paraId="0C5DCC70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-1.8</w:t>
            </w:r>
          </w:p>
        </w:tc>
      </w:tr>
      <w:tr w:rsidR="00045FCF" w:rsidRPr="00556683" w14:paraId="10616625" w14:textId="77777777" w:rsidTr="00556683">
        <w:trPr>
          <w:trHeight w:val="227"/>
        </w:trPr>
        <w:tc>
          <w:tcPr>
            <w:tcW w:w="1393" w:type="pct"/>
            <w:shd w:val="clear" w:color="auto" w:fill="auto"/>
            <w:noWrap/>
            <w:hideMark/>
          </w:tcPr>
          <w:p w14:paraId="7E8C33C3" w14:textId="77777777" w:rsidR="00045FCF" w:rsidRPr="00556683" w:rsidRDefault="00045FCF" w:rsidP="00C503E2">
            <w:pPr>
              <w:pStyle w:val="Withintables"/>
              <w:rPr>
                <w:szCs w:val="20"/>
                <w:lang w:eastAsia="en-GB"/>
              </w:rPr>
            </w:pPr>
            <w:r w:rsidRPr="00556683">
              <w:rPr>
                <w:szCs w:val="20"/>
                <w:lang w:eastAsia="en-GB"/>
              </w:rPr>
              <w:t>70+</w:t>
            </w:r>
          </w:p>
        </w:tc>
        <w:tc>
          <w:tcPr>
            <w:tcW w:w="893" w:type="pct"/>
            <w:shd w:val="clear" w:color="auto" w:fill="auto"/>
            <w:noWrap/>
          </w:tcPr>
          <w:p w14:paraId="63AAC0DD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0.24</w:t>
            </w:r>
          </w:p>
        </w:tc>
        <w:tc>
          <w:tcPr>
            <w:tcW w:w="873" w:type="pct"/>
            <w:shd w:val="clear" w:color="auto" w:fill="auto"/>
            <w:noWrap/>
          </w:tcPr>
          <w:p w14:paraId="28B5D666" w14:textId="77777777" w:rsidR="00045FCF" w:rsidRPr="00556683" w:rsidRDefault="00045FCF" w:rsidP="00C503E2">
            <w:pPr>
              <w:pStyle w:val="Withintables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(0.02, 0.46)</w:t>
            </w:r>
          </w:p>
        </w:tc>
        <w:tc>
          <w:tcPr>
            <w:tcW w:w="883" w:type="pct"/>
          </w:tcPr>
          <w:p w14:paraId="62EEC10C" w14:textId="7198BC69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0.04</w:t>
            </w:r>
            <w:r w:rsidR="00BC72BE" w:rsidRPr="00556683">
              <w:rPr>
                <w:szCs w:val="20"/>
              </w:rPr>
              <w:t>5</w:t>
            </w:r>
          </w:p>
        </w:tc>
        <w:tc>
          <w:tcPr>
            <w:tcW w:w="958" w:type="pct"/>
            <w:shd w:val="clear" w:color="auto" w:fill="auto"/>
            <w:noWrap/>
          </w:tcPr>
          <w:p w14:paraId="7C70D9D3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-11.5</w:t>
            </w:r>
          </w:p>
        </w:tc>
      </w:tr>
      <w:tr w:rsidR="00045FCF" w:rsidRPr="00556683" w14:paraId="2C6AEC5E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39861E7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i/>
                <w:szCs w:val="20"/>
                <w:lang w:eastAsia="en-GB"/>
              </w:rPr>
              <w:t>Deprivation (ref least deprived)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7F080D6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08B41C6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69670CF6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16936E0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7D21A326" w14:textId="77777777" w:rsidTr="00556683">
        <w:trPr>
          <w:trHeight w:val="227"/>
        </w:trPr>
        <w:tc>
          <w:tcPr>
            <w:tcW w:w="1393" w:type="pct"/>
            <w:shd w:val="clear" w:color="auto" w:fill="auto"/>
            <w:noWrap/>
            <w:hideMark/>
          </w:tcPr>
          <w:p w14:paraId="1CFAA672" w14:textId="77777777" w:rsidR="00045FCF" w:rsidRPr="00556683" w:rsidRDefault="00045FCF" w:rsidP="00C503E2">
            <w:pPr>
              <w:pStyle w:val="Withintables"/>
              <w:rPr>
                <w:szCs w:val="20"/>
                <w:lang w:eastAsia="en-GB"/>
              </w:rPr>
            </w:pPr>
            <w:r w:rsidRPr="00556683">
              <w:rPr>
                <w:szCs w:val="20"/>
                <w:lang w:eastAsia="en-GB"/>
              </w:rPr>
              <w:t>2</w:t>
            </w:r>
            <w:r w:rsidRPr="00556683">
              <w:rPr>
                <w:szCs w:val="20"/>
                <w:vertAlign w:val="superscript"/>
                <w:lang w:eastAsia="en-GB"/>
              </w:rPr>
              <w:t xml:space="preserve">nd </w:t>
            </w:r>
            <w:r w:rsidRPr="00556683">
              <w:rPr>
                <w:szCs w:val="20"/>
                <w:lang w:eastAsia="en-GB"/>
              </w:rPr>
              <w:t>to 4</w:t>
            </w:r>
            <w:r w:rsidRPr="00556683">
              <w:rPr>
                <w:szCs w:val="20"/>
                <w:vertAlign w:val="superscript"/>
                <w:lang w:eastAsia="en-GB"/>
              </w:rPr>
              <w:t>th</w:t>
            </w:r>
            <w:r w:rsidRPr="00556683">
              <w:rPr>
                <w:szCs w:val="20"/>
                <w:lang w:eastAsia="en-GB"/>
              </w:rPr>
              <w:t xml:space="preserve"> quintiles</w:t>
            </w:r>
          </w:p>
        </w:tc>
        <w:tc>
          <w:tcPr>
            <w:tcW w:w="893" w:type="pct"/>
            <w:shd w:val="clear" w:color="auto" w:fill="auto"/>
            <w:noWrap/>
          </w:tcPr>
          <w:p w14:paraId="56D02427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-0.17</w:t>
            </w:r>
          </w:p>
        </w:tc>
        <w:tc>
          <w:tcPr>
            <w:tcW w:w="873" w:type="pct"/>
            <w:shd w:val="clear" w:color="auto" w:fill="auto"/>
            <w:noWrap/>
          </w:tcPr>
          <w:p w14:paraId="0A07C39D" w14:textId="77777777" w:rsidR="00045FCF" w:rsidRPr="00556683" w:rsidRDefault="00045FCF" w:rsidP="00C503E2">
            <w:pPr>
              <w:pStyle w:val="Withintables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(-0.22, -0.12)</w:t>
            </w:r>
          </w:p>
        </w:tc>
        <w:tc>
          <w:tcPr>
            <w:tcW w:w="883" w:type="pct"/>
          </w:tcPr>
          <w:p w14:paraId="66E81089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&lt;0.0001</w:t>
            </w:r>
          </w:p>
        </w:tc>
        <w:tc>
          <w:tcPr>
            <w:tcW w:w="958" w:type="pct"/>
            <w:shd w:val="clear" w:color="auto" w:fill="auto"/>
            <w:noWrap/>
          </w:tcPr>
          <w:p w14:paraId="6FCF41F1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5.0</w:t>
            </w:r>
          </w:p>
        </w:tc>
      </w:tr>
      <w:tr w:rsidR="00045FCF" w:rsidRPr="00556683" w14:paraId="32387BCF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7CD887" w14:textId="77777777" w:rsidR="00045FCF" w:rsidRPr="00556683" w:rsidRDefault="00045FCF" w:rsidP="00C503E2">
            <w:pPr>
              <w:pStyle w:val="Withintables"/>
              <w:rPr>
                <w:szCs w:val="20"/>
                <w:lang w:eastAsia="en-GB"/>
              </w:rPr>
            </w:pPr>
            <w:r w:rsidRPr="00556683">
              <w:rPr>
                <w:szCs w:val="20"/>
                <w:lang w:eastAsia="en-GB"/>
              </w:rPr>
              <w:t>Most deprived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68B5FEC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-0.66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BEBD95F" w14:textId="77777777" w:rsidR="00045FCF" w:rsidRPr="00556683" w:rsidRDefault="00045FCF" w:rsidP="00C503E2">
            <w:pPr>
              <w:pStyle w:val="Withintables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(-0.76, -0.56)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71FED5EB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&lt;0.0001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861925A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-0.3</w:t>
            </w:r>
          </w:p>
        </w:tc>
      </w:tr>
      <w:tr w:rsidR="00045FCF" w:rsidRPr="00556683" w14:paraId="3671FDD9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BF28A5E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i/>
                <w:szCs w:val="20"/>
                <w:lang w:eastAsia="en-GB"/>
              </w:rPr>
              <w:t>Stage at diagnosis (ref 1)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2B30DA4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A1F3016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698477DC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9F711C9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79BEA83F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243FA7" w14:textId="77777777" w:rsidR="00045FCF" w:rsidRPr="00556683" w:rsidRDefault="00045FCF" w:rsidP="00C503E2">
            <w:pPr>
              <w:pStyle w:val="Withintables"/>
              <w:rPr>
                <w:szCs w:val="20"/>
                <w:lang w:eastAsia="en-GB"/>
              </w:rPr>
            </w:pPr>
            <w:r w:rsidRPr="00556683">
              <w:rPr>
                <w:szCs w:val="20"/>
                <w:lang w:eastAsia="en-GB"/>
              </w:rPr>
              <w:t>2 to 4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FAAD0FE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-1.46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7208C9F" w14:textId="77777777" w:rsidR="00045FCF" w:rsidRPr="00556683" w:rsidRDefault="00045FCF" w:rsidP="00C503E2">
            <w:pPr>
              <w:pStyle w:val="Withintables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(-1.75, -1.16)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76BF7C43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&lt;0.0001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B0F01A4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  <w:lang w:eastAsia="en-GB"/>
              </w:rPr>
            </w:pPr>
            <w:r w:rsidRPr="00556683">
              <w:rPr>
                <w:szCs w:val="20"/>
              </w:rPr>
              <w:t>-33.8</w:t>
            </w:r>
          </w:p>
        </w:tc>
      </w:tr>
      <w:tr w:rsidR="00045FCF" w:rsidRPr="00556683" w14:paraId="2E5AF8C8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497785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i/>
                <w:szCs w:val="20"/>
                <w:lang w:eastAsia="en-GB"/>
              </w:rPr>
              <w:t>Year of diagnosis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7ADBE4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0.02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52AAF8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(0.01, 0.03)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6175D0B9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0.0015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D520DF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-6.2</w:t>
            </w:r>
          </w:p>
        </w:tc>
      </w:tr>
      <w:tr w:rsidR="00045FCF" w:rsidRPr="00556683" w14:paraId="4425B74A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06EE8A" w14:textId="77777777" w:rsidR="00045FCF" w:rsidRPr="00556683" w:rsidRDefault="00045FCF" w:rsidP="00C503E2">
            <w:pPr>
              <w:pStyle w:val="Withintables"/>
              <w:rPr>
                <w:szCs w:val="20"/>
                <w:lang w:eastAsia="en-GB"/>
              </w:rPr>
            </w:pPr>
            <w:r w:rsidRPr="00556683">
              <w:rPr>
                <w:szCs w:val="20"/>
                <w:lang w:eastAsia="en-GB"/>
              </w:rPr>
              <w:t>Interactions, not with year: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FA14D3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FDC3AF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6948F31A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A32741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54B72E4D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F56114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proofErr w:type="spellStart"/>
            <w:proofErr w:type="gramStart"/>
            <w:r w:rsidRPr="00556683">
              <w:rPr>
                <w:i/>
                <w:szCs w:val="20"/>
                <w:lang w:eastAsia="en-GB"/>
              </w:rPr>
              <w:t>Sex:Age</w:t>
            </w:r>
            <w:proofErr w:type="gramEnd"/>
            <w:r w:rsidRPr="00556683">
              <w:rPr>
                <w:i/>
                <w:szCs w:val="20"/>
                <w:lang w:eastAsia="en-GB"/>
              </w:rPr>
              <w:t>-group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19A3C3E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05F9A7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0147616D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A71397D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08B2D8B6" w14:textId="77777777" w:rsidTr="00556683">
        <w:trPr>
          <w:trHeight w:val="227"/>
        </w:trPr>
        <w:tc>
          <w:tcPr>
            <w:tcW w:w="1393" w:type="pct"/>
            <w:shd w:val="clear" w:color="auto" w:fill="auto"/>
            <w:noWrap/>
          </w:tcPr>
          <w:p w14:paraId="127826AA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szCs w:val="20"/>
              </w:rPr>
              <w:t>Male, 50-69y</w:t>
            </w:r>
          </w:p>
        </w:tc>
        <w:tc>
          <w:tcPr>
            <w:tcW w:w="893" w:type="pct"/>
            <w:shd w:val="clear" w:color="auto" w:fill="auto"/>
            <w:noWrap/>
          </w:tcPr>
          <w:p w14:paraId="26700C18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0.38</w:t>
            </w:r>
          </w:p>
        </w:tc>
        <w:tc>
          <w:tcPr>
            <w:tcW w:w="873" w:type="pct"/>
            <w:shd w:val="clear" w:color="auto" w:fill="auto"/>
            <w:noWrap/>
          </w:tcPr>
          <w:p w14:paraId="338CC15F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(0.09, 0.67)</w:t>
            </w:r>
          </w:p>
        </w:tc>
        <w:tc>
          <w:tcPr>
            <w:tcW w:w="883" w:type="pct"/>
          </w:tcPr>
          <w:p w14:paraId="39E32C62" w14:textId="0B810B33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0.02</w:t>
            </w:r>
            <w:r w:rsidR="00BC72BE" w:rsidRPr="00556683">
              <w:rPr>
                <w:szCs w:val="20"/>
              </w:rPr>
              <w:t>2</w:t>
            </w:r>
          </w:p>
        </w:tc>
        <w:tc>
          <w:tcPr>
            <w:tcW w:w="958" w:type="pct"/>
            <w:shd w:val="clear" w:color="auto" w:fill="auto"/>
            <w:noWrap/>
          </w:tcPr>
          <w:p w14:paraId="5B2A8165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5.1</w:t>
            </w:r>
          </w:p>
        </w:tc>
      </w:tr>
      <w:tr w:rsidR="00045FCF" w:rsidRPr="00556683" w14:paraId="5E12EEB8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0306980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szCs w:val="20"/>
              </w:rPr>
              <w:t>Male, 70+y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C4C33DB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0.64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26E4907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(0.30, 0.98)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1BF45DBF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0.0002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8BD37D0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-1.4</w:t>
            </w:r>
          </w:p>
        </w:tc>
      </w:tr>
      <w:tr w:rsidR="00045FCF" w:rsidRPr="00556683" w14:paraId="1E639DDB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75CDF9D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proofErr w:type="spellStart"/>
            <w:proofErr w:type="gramStart"/>
            <w:r w:rsidRPr="00556683">
              <w:rPr>
                <w:i/>
                <w:szCs w:val="20"/>
              </w:rPr>
              <w:t>Sex:Stage</w:t>
            </w:r>
            <w:proofErr w:type="spellEnd"/>
            <w:proofErr w:type="gramEnd"/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0FB4A8C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367C5C3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5F1A88B4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7FB4A71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720DADD6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EAB9500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szCs w:val="20"/>
              </w:rPr>
              <w:t>Male, Stage 2-4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78014EA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0.60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7AF2EDA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(0.17, 1.02)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36A50C81" w14:textId="70974B29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0.012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4DD8A40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-6.1</w:t>
            </w:r>
          </w:p>
        </w:tc>
      </w:tr>
      <w:tr w:rsidR="00045FCF" w:rsidRPr="00556683" w14:paraId="402CE401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1D2DCDC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proofErr w:type="spellStart"/>
            <w:r w:rsidRPr="00556683">
              <w:rPr>
                <w:i/>
                <w:szCs w:val="20"/>
              </w:rPr>
              <w:t>Age-</w:t>
            </w:r>
            <w:proofErr w:type="gramStart"/>
            <w:r w:rsidRPr="00556683">
              <w:rPr>
                <w:i/>
                <w:szCs w:val="20"/>
              </w:rPr>
              <w:t>group:Stage</w:t>
            </w:r>
            <w:proofErr w:type="spellEnd"/>
            <w:proofErr w:type="gramEnd"/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16FAFF9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4BECB50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768A6618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67BA31A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487B1F8F" w14:textId="77777777" w:rsidTr="00556683">
        <w:trPr>
          <w:trHeight w:val="227"/>
        </w:trPr>
        <w:tc>
          <w:tcPr>
            <w:tcW w:w="1393" w:type="pct"/>
            <w:shd w:val="clear" w:color="auto" w:fill="auto"/>
            <w:noWrap/>
          </w:tcPr>
          <w:p w14:paraId="1533BFC0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szCs w:val="20"/>
              </w:rPr>
              <w:t>50-69y, Stage 2-4</w:t>
            </w:r>
          </w:p>
        </w:tc>
        <w:tc>
          <w:tcPr>
            <w:tcW w:w="893" w:type="pct"/>
            <w:shd w:val="clear" w:color="auto" w:fill="auto"/>
            <w:noWrap/>
          </w:tcPr>
          <w:p w14:paraId="7D4FE3DD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0.68</w:t>
            </w:r>
          </w:p>
        </w:tc>
        <w:tc>
          <w:tcPr>
            <w:tcW w:w="873" w:type="pct"/>
            <w:shd w:val="clear" w:color="auto" w:fill="auto"/>
            <w:noWrap/>
          </w:tcPr>
          <w:p w14:paraId="7CE5A18C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(0.30, 1.06)</w:t>
            </w:r>
          </w:p>
        </w:tc>
        <w:tc>
          <w:tcPr>
            <w:tcW w:w="883" w:type="pct"/>
          </w:tcPr>
          <w:p w14:paraId="10737944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0.0008</w:t>
            </w:r>
          </w:p>
        </w:tc>
        <w:tc>
          <w:tcPr>
            <w:tcW w:w="958" w:type="pct"/>
            <w:shd w:val="clear" w:color="auto" w:fill="auto"/>
            <w:noWrap/>
          </w:tcPr>
          <w:p w14:paraId="38FFCD7E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-2.0</w:t>
            </w:r>
          </w:p>
        </w:tc>
      </w:tr>
      <w:tr w:rsidR="00045FCF" w:rsidRPr="00556683" w14:paraId="20AB3A11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676810C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szCs w:val="20"/>
              </w:rPr>
              <w:t>70+y, Stage 2-4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B4189DD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1.87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C52E1B1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(1.49, 2.26)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32A90743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&lt;0.0001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9886584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-0.3</w:t>
            </w:r>
          </w:p>
        </w:tc>
      </w:tr>
      <w:tr w:rsidR="00045FCF" w:rsidRPr="00556683" w14:paraId="2E8A5B1A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3DF7218" w14:textId="77777777" w:rsidR="00045FCF" w:rsidRPr="00556683" w:rsidRDefault="00045FCF" w:rsidP="00C503E2">
            <w:pPr>
              <w:pStyle w:val="Withintables"/>
              <w:rPr>
                <w:i/>
                <w:szCs w:val="20"/>
              </w:rPr>
            </w:pPr>
            <w:proofErr w:type="spellStart"/>
            <w:proofErr w:type="gramStart"/>
            <w:r w:rsidRPr="00556683">
              <w:rPr>
                <w:i/>
                <w:szCs w:val="20"/>
              </w:rPr>
              <w:t>Sex:Age</w:t>
            </w:r>
            <w:proofErr w:type="gramEnd"/>
            <w:r w:rsidRPr="00556683">
              <w:rPr>
                <w:i/>
                <w:szCs w:val="20"/>
              </w:rPr>
              <w:t>-group:Stage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E28ED58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3260EA7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760CF3A8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9EC6FD0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6F9A3FBC" w14:textId="77777777" w:rsidTr="00556683">
        <w:trPr>
          <w:trHeight w:val="227"/>
        </w:trPr>
        <w:tc>
          <w:tcPr>
            <w:tcW w:w="1393" w:type="pct"/>
            <w:shd w:val="clear" w:color="auto" w:fill="auto"/>
            <w:noWrap/>
          </w:tcPr>
          <w:p w14:paraId="0CD5B470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Male, 50-69y, Stage 2-4</w:t>
            </w:r>
          </w:p>
        </w:tc>
        <w:tc>
          <w:tcPr>
            <w:tcW w:w="893" w:type="pct"/>
            <w:shd w:val="clear" w:color="auto" w:fill="auto"/>
            <w:noWrap/>
          </w:tcPr>
          <w:p w14:paraId="7D77E4CE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0.11</w:t>
            </w:r>
          </w:p>
        </w:tc>
        <w:tc>
          <w:tcPr>
            <w:tcW w:w="873" w:type="pct"/>
            <w:shd w:val="clear" w:color="auto" w:fill="auto"/>
            <w:noWrap/>
          </w:tcPr>
          <w:p w14:paraId="7B91B4E8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(-0.43, 0.64)</w:t>
            </w:r>
          </w:p>
        </w:tc>
        <w:tc>
          <w:tcPr>
            <w:tcW w:w="883" w:type="pct"/>
          </w:tcPr>
          <w:p w14:paraId="1FD63513" w14:textId="772B6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</w:t>
            </w:r>
            <w:r w:rsidR="00BC72BE" w:rsidRPr="00556683">
              <w:rPr>
                <w:szCs w:val="20"/>
              </w:rPr>
              <w:t>50</w:t>
            </w:r>
          </w:p>
        </w:tc>
        <w:tc>
          <w:tcPr>
            <w:tcW w:w="958" w:type="pct"/>
            <w:shd w:val="clear" w:color="auto" w:fill="auto"/>
            <w:noWrap/>
          </w:tcPr>
          <w:p w14:paraId="77BED910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3.9</w:t>
            </w:r>
          </w:p>
        </w:tc>
      </w:tr>
      <w:tr w:rsidR="00045FCF" w:rsidRPr="00556683" w14:paraId="1C72C98E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B8BF221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Male, 70+y, Stage 2-4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2D4A5F2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-0.34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2EEF31C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(-0.90, 0.21)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23F12382" w14:textId="572D3EEF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0.2</w:t>
            </w:r>
            <w:r w:rsidR="00BC72BE" w:rsidRPr="00556683">
              <w:rPr>
                <w:szCs w:val="20"/>
              </w:rPr>
              <w:t>3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4EBFDC1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2.4</w:t>
            </w:r>
          </w:p>
        </w:tc>
      </w:tr>
      <w:tr w:rsidR="00045FCF" w:rsidRPr="00556683" w14:paraId="3B1BFB33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AB0A8C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szCs w:val="20"/>
              </w:rPr>
              <w:t>Interactions, with year: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C0A562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955248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6E82580A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786734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3249D730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B80AE0B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proofErr w:type="spellStart"/>
            <w:proofErr w:type="gramStart"/>
            <w:r w:rsidRPr="00556683">
              <w:rPr>
                <w:i/>
                <w:szCs w:val="20"/>
              </w:rPr>
              <w:t>Sex:Year</w:t>
            </w:r>
            <w:proofErr w:type="spellEnd"/>
            <w:proofErr w:type="gramEnd"/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2A19FA8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D76CAB2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714AE042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08A3CC2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5E44F7A9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5D117D0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szCs w:val="20"/>
              </w:rPr>
              <w:t>Male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18B7C6D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0.01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F3130B8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(-0.01, 0.03)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4D26FBDA" w14:textId="7DD436A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0.5</w:t>
            </w:r>
            <w:r w:rsidR="00BC72BE" w:rsidRPr="00556683">
              <w:rPr>
                <w:szCs w:val="20"/>
              </w:rPr>
              <w:t>4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B98C185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-4.7</w:t>
            </w:r>
          </w:p>
        </w:tc>
      </w:tr>
      <w:tr w:rsidR="00045FCF" w:rsidRPr="00556683" w14:paraId="1A57D51E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6DE016A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proofErr w:type="spellStart"/>
            <w:r w:rsidRPr="00556683">
              <w:rPr>
                <w:i/>
                <w:szCs w:val="20"/>
              </w:rPr>
              <w:t>Age-</w:t>
            </w:r>
            <w:proofErr w:type="gramStart"/>
            <w:r w:rsidRPr="00556683">
              <w:rPr>
                <w:i/>
                <w:szCs w:val="20"/>
              </w:rPr>
              <w:t>group:Year</w:t>
            </w:r>
            <w:proofErr w:type="spellEnd"/>
            <w:proofErr w:type="gramEnd"/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DE8EC04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BB32B3F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338EE8E7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C89B7AB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1A133C85" w14:textId="77777777" w:rsidTr="00556683">
        <w:trPr>
          <w:trHeight w:val="227"/>
        </w:trPr>
        <w:tc>
          <w:tcPr>
            <w:tcW w:w="1393" w:type="pct"/>
            <w:shd w:val="clear" w:color="auto" w:fill="auto"/>
            <w:noWrap/>
          </w:tcPr>
          <w:p w14:paraId="3697AA01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szCs w:val="20"/>
              </w:rPr>
              <w:t>50-69y</w:t>
            </w:r>
          </w:p>
        </w:tc>
        <w:tc>
          <w:tcPr>
            <w:tcW w:w="893" w:type="pct"/>
            <w:shd w:val="clear" w:color="auto" w:fill="auto"/>
            <w:noWrap/>
          </w:tcPr>
          <w:p w14:paraId="7361B47D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0.03</w:t>
            </w:r>
          </w:p>
        </w:tc>
        <w:tc>
          <w:tcPr>
            <w:tcW w:w="873" w:type="pct"/>
            <w:shd w:val="clear" w:color="auto" w:fill="auto"/>
            <w:noWrap/>
          </w:tcPr>
          <w:p w14:paraId="06560E3C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(0.01, 0.04)</w:t>
            </w:r>
          </w:p>
        </w:tc>
        <w:tc>
          <w:tcPr>
            <w:tcW w:w="883" w:type="pct"/>
          </w:tcPr>
          <w:p w14:paraId="2E6CB9C9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0.0027</w:t>
            </w:r>
          </w:p>
        </w:tc>
        <w:tc>
          <w:tcPr>
            <w:tcW w:w="958" w:type="pct"/>
            <w:shd w:val="clear" w:color="auto" w:fill="auto"/>
            <w:noWrap/>
          </w:tcPr>
          <w:p w14:paraId="1C203162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3.7</w:t>
            </w:r>
          </w:p>
        </w:tc>
      </w:tr>
      <w:tr w:rsidR="00045FCF" w:rsidRPr="00556683" w14:paraId="0BE7E40B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F056B78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szCs w:val="20"/>
              </w:rPr>
              <w:t>70+y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DF8BA6D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0.06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14CDBB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(0.04, 0.08)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5B252226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&lt;0.0001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A9BF3E1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8.2</w:t>
            </w:r>
          </w:p>
        </w:tc>
      </w:tr>
      <w:tr w:rsidR="00045FCF" w:rsidRPr="00556683" w14:paraId="39BA4655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A2443A6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proofErr w:type="spellStart"/>
            <w:proofErr w:type="gramStart"/>
            <w:r w:rsidRPr="00556683">
              <w:rPr>
                <w:i/>
                <w:szCs w:val="20"/>
              </w:rPr>
              <w:t>Stage:Year</w:t>
            </w:r>
            <w:proofErr w:type="spellEnd"/>
            <w:proofErr w:type="gramEnd"/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C442659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D800584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536062FB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3C222B5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278FD6C1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A28F6C8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r w:rsidRPr="00556683">
              <w:rPr>
                <w:szCs w:val="20"/>
              </w:rPr>
              <w:t>Stage 2-4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0903092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-0.02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6A429AE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(-0.04, 0.01)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22DFCD7B" w14:textId="5141B115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0.21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EDAB648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29.2</w:t>
            </w:r>
          </w:p>
        </w:tc>
      </w:tr>
      <w:tr w:rsidR="00045FCF" w:rsidRPr="00556683" w14:paraId="016B14F0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42E617C" w14:textId="77777777" w:rsidR="00045FCF" w:rsidRPr="00556683" w:rsidRDefault="00045FCF" w:rsidP="00C503E2">
            <w:pPr>
              <w:pStyle w:val="Withintables"/>
              <w:rPr>
                <w:i/>
                <w:szCs w:val="20"/>
                <w:lang w:eastAsia="en-GB"/>
              </w:rPr>
            </w:pPr>
            <w:proofErr w:type="spellStart"/>
            <w:proofErr w:type="gramStart"/>
            <w:r w:rsidRPr="00556683">
              <w:rPr>
                <w:i/>
                <w:szCs w:val="20"/>
              </w:rPr>
              <w:t>Sex:Age</w:t>
            </w:r>
            <w:proofErr w:type="gramEnd"/>
            <w:r w:rsidRPr="00556683">
              <w:rPr>
                <w:i/>
                <w:szCs w:val="20"/>
              </w:rPr>
              <w:t>-group:Year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25EB4CE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4B05BF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17285219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0E2372B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16D4555B" w14:textId="77777777" w:rsidTr="00556683">
        <w:trPr>
          <w:trHeight w:val="227"/>
        </w:trPr>
        <w:tc>
          <w:tcPr>
            <w:tcW w:w="1393" w:type="pct"/>
            <w:shd w:val="clear" w:color="auto" w:fill="auto"/>
            <w:noWrap/>
          </w:tcPr>
          <w:p w14:paraId="040EE407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Male, 50-69y</w:t>
            </w:r>
          </w:p>
        </w:tc>
        <w:tc>
          <w:tcPr>
            <w:tcW w:w="893" w:type="pct"/>
            <w:shd w:val="clear" w:color="auto" w:fill="auto"/>
            <w:noWrap/>
          </w:tcPr>
          <w:p w14:paraId="4A4E9F4B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0.01</w:t>
            </w:r>
          </w:p>
        </w:tc>
        <w:tc>
          <w:tcPr>
            <w:tcW w:w="873" w:type="pct"/>
            <w:shd w:val="clear" w:color="auto" w:fill="auto"/>
            <w:noWrap/>
          </w:tcPr>
          <w:p w14:paraId="4541DB08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(-0.02, 0.03)</w:t>
            </w:r>
          </w:p>
        </w:tc>
        <w:tc>
          <w:tcPr>
            <w:tcW w:w="883" w:type="pct"/>
          </w:tcPr>
          <w:p w14:paraId="0A7C9A07" w14:textId="60335BC0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0.44</w:t>
            </w:r>
          </w:p>
        </w:tc>
        <w:tc>
          <w:tcPr>
            <w:tcW w:w="958" w:type="pct"/>
            <w:shd w:val="clear" w:color="auto" w:fill="auto"/>
            <w:noWrap/>
          </w:tcPr>
          <w:p w14:paraId="692DA308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-20.9</w:t>
            </w:r>
          </w:p>
        </w:tc>
      </w:tr>
      <w:tr w:rsidR="00045FCF" w:rsidRPr="00556683" w14:paraId="2E298408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ADB49AA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Male, 70+y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9A5F524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0.01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EBA65FA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(0.00, 0.04)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7FE72A6B" w14:textId="2D53CEE2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0.3</w:t>
            </w:r>
            <w:r w:rsidR="00BC72BE" w:rsidRPr="00556683">
              <w:rPr>
                <w:szCs w:val="20"/>
              </w:rPr>
              <w:t>8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2533BC9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0.3</w:t>
            </w:r>
          </w:p>
        </w:tc>
      </w:tr>
      <w:tr w:rsidR="00045FCF" w:rsidRPr="00556683" w14:paraId="5E0726CE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BB03F9" w14:textId="77777777" w:rsidR="00045FCF" w:rsidRPr="00556683" w:rsidRDefault="00045FCF" w:rsidP="00C503E2">
            <w:pPr>
              <w:pStyle w:val="Withintables"/>
              <w:rPr>
                <w:i/>
                <w:szCs w:val="20"/>
              </w:rPr>
            </w:pPr>
            <w:proofErr w:type="spellStart"/>
            <w:r w:rsidRPr="00556683">
              <w:rPr>
                <w:i/>
                <w:szCs w:val="20"/>
              </w:rPr>
              <w:t>Age-</w:t>
            </w:r>
            <w:proofErr w:type="gramStart"/>
            <w:r w:rsidRPr="00556683">
              <w:rPr>
                <w:i/>
                <w:szCs w:val="20"/>
              </w:rPr>
              <w:t>group:Stage</w:t>
            </w:r>
            <w:proofErr w:type="gramEnd"/>
            <w:r w:rsidRPr="00556683">
              <w:rPr>
                <w:i/>
                <w:szCs w:val="20"/>
              </w:rPr>
              <w:t>:Year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6940B7F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889EF23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3EA7F00D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BB0F07F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2D166862" w14:textId="77777777" w:rsidTr="00556683">
        <w:trPr>
          <w:trHeight w:val="227"/>
        </w:trPr>
        <w:tc>
          <w:tcPr>
            <w:tcW w:w="1393" w:type="pct"/>
            <w:shd w:val="clear" w:color="auto" w:fill="auto"/>
            <w:noWrap/>
          </w:tcPr>
          <w:p w14:paraId="5368918A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50-69y, Stage 2-4</w:t>
            </w:r>
          </w:p>
        </w:tc>
        <w:tc>
          <w:tcPr>
            <w:tcW w:w="893" w:type="pct"/>
            <w:shd w:val="clear" w:color="auto" w:fill="auto"/>
            <w:noWrap/>
          </w:tcPr>
          <w:p w14:paraId="6DA439C4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-0.01</w:t>
            </w:r>
          </w:p>
        </w:tc>
        <w:tc>
          <w:tcPr>
            <w:tcW w:w="873" w:type="pct"/>
            <w:shd w:val="clear" w:color="auto" w:fill="auto"/>
            <w:noWrap/>
          </w:tcPr>
          <w:p w14:paraId="5048FDDA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(-0.04, 0.02)</w:t>
            </w:r>
          </w:p>
        </w:tc>
        <w:tc>
          <w:tcPr>
            <w:tcW w:w="883" w:type="pct"/>
          </w:tcPr>
          <w:p w14:paraId="1B3F7288" w14:textId="033490CB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0.74</w:t>
            </w:r>
          </w:p>
        </w:tc>
        <w:tc>
          <w:tcPr>
            <w:tcW w:w="958" w:type="pct"/>
            <w:shd w:val="clear" w:color="auto" w:fill="auto"/>
            <w:noWrap/>
          </w:tcPr>
          <w:p w14:paraId="6C19992E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-30.2</w:t>
            </w:r>
          </w:p>
        </w:tc>
      </w:tr>
      <w:tr w:rsidR="00045FCF" w:rsidRPr="00556683" w14:paraId="6C13AEDC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FAF3604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70+y, Stage 2-4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FB81D0F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-0.04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53F879E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(-0.07, 0.00)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11427099" w14:textId="12A36350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0.036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CE659E6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-10.6</w:t>
            </w:r>
          </w:p>
        </w:tc>
      </w:tr>
      <w:tr w:rsidR="00045FCF" w:rsidRPr="00556683" w14:paraId="56BFD4B6" w14:textId="77777777" w:rsidTr="00556683">
        <w:trPr>
          <w:trHeight w:val="227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A2813C0" w14:textId="77777777" w:rsidR="00045FCF" w:rsidRPr="00556683" w:rsidRDefault="00045FCF" w:rsidP="00C503E2">
            <w:pPr>
              <w:pStyle w:val="Withintables"/>
              <w:rPr>
                <w:i/>
                <w:szCs w:val="20"/>
              </w:rPr>
            </w:pPr>
            <w:proofErr w:type="spellStart"/>
            <w:proofErr w:type="gramStart"/>
            <w:r w:rsidRPr="00556683">
              <w:rPr>
                <w:i/>
                <w:szCs w:val="20"/>
              </w:rPr>
              <w:t>Sex:Age</w:t>
            </w:r>
            <w:proofErr w:type="gramEnd"/>
            <w:r w:rsidRPr="00556683">
              <w:rPr>
                <w:i/>
                <w:szCs w:val="20"/>
              </w:rPr>
              <w:t>-group:Stage:Year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E8A80E4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27FAA5C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16B744E5" w14:textId="77777777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FDAC4E2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</w:p>
        </w:tc>
      </w:tr>
      <w:tr w:rsidR="00045FCF" w:rsidRPr="00556683" w14:paraId="295932E7" w14:textId="77777777" w:rsidTr="00556683">
        <w:trPr>
          <w:trHeight w:val="227"/>
        </w:trPr>
        <w:tc>
          <w:tcPr>
            <w:tcW w:w="1393" w:type="pct"/>
            <w:shd w:val="clear" w:color="auto" w:fill="auto"/>
            <w:noWrap/>
          </w:tcPr>
          <w:p w14:paraId="18503651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Male, 50-69y, Stage 2-4</w:t>
            </w:r>
          </w:p>
        </w:tc>
        <w:tc>
          <w:tcPr>
            <w:tcW w:w="893" w:type="pct"/>
            <w:shd w:val="clear" w:color="auto" w:fill="auto"/>
            <w:noWrap/>
          </w:tcPr>
          <w:p w14:paraId="58407FFD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-0.02</w:t>
            </w:r>
          </w:p>
        </w:tc>
        <w:tc>
          <w:tcPr>
            <w:tcW w:w="873" w:type="pct"/>
            <w:shd w:val="clear" w:color="auto" w:fill="auto"/>
            <w:noWrap/>
          </w:tcPr>
          <w:p w14:paraId="3D7B0073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(-0.06, 0.03)</w:t>
            </w:r>
          </w:p>
        </w:tc>
        <w:tc>
          <w:tcPr>
            <w:tcW w:w="883" w:type="pct"/>
          </w:tcPr>
          <w:p w14:paraId="32CD1910" w14:textId="2125A3F2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0.32</w:t>
            </w:r>
          </w:p>
        </w:tc>
        <w:tc>
          <w:tcPr>
            <w:tcW w:w="958" w:type="pct"/>
            <w:shd w:val="clear" w:color="auto" w:fill="auto"/>
            <w:noWrap/>
          </w:tcPr>
          <w:p w14:paraId="01475A20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3.4</w:t>
            </w:r>
          </w:p>
        </w:tc>
      </w:tr>
      <w:tr w:rsidR="00045FCF" w:rsidRPr="00556683" w14:paraId="2CF942BC" w14:textId="77777777" w:rsidTr="00556683">
        <w:trPr>
          <w:trHeight w:val="227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E028103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Male, 70+y, Stage 2-4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11C452B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0.00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4964229" w14:textId="77777777" w:rsidR="00045FCF" w:rsidRPr="00556683" w:rsidRDefault="00045FCF" w:rsidP="00C503E2">
            <w:pPr>
              <w:pStyle w:val="Withintables"/>
              <w:rPr>
                <w:szCs w:val="20"/>
              </w:rPr>
            </w:pPr>
            <w:r w:rsidRPr="00556683">
              <w:rPr>
                <w:szCs w:val="20"/>
              </w:rPr>
              <w:t>(-0.05, 0.05)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2374F9EF" w14:textId="3C0F4804" w:rsidR="00045FCF" w:rsidRPr="00556683" w:rsidRDefault="00045FCF" w:rsidP="00C503E2">
            <w:pPr>
              <w:pStyle w:val="Withintables"/>
              <w:jc w:val="center"/>
              <w:rPr>
                <w:szCs w:val="20"/>
              </w:rPr>
            </w:pPr>
            <w:r w:rsidRPr="00556683">
              <w:rPr>
                <w:szCs w:val="20"/>
              </w:rPr>
              <w:t>0.97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9A513E6" w14:textId="77777777" w:rsidR="00045FCF" w:rsidRPr="00556683" w:rsidRDefault="00045FCF" w:rsidP="00C503E2">
            <w:pPr>
              <w:pStyle w:val="Withintables"/>
              <w:jc w:val="right"/>
              <w:rPr>
                <w:szCs w:val="20"/>
              </w:rPr>
            </w:pPr>
            <w:r w:rsidRPr="00556683">
              <w:rPr>
                <w:szCs w:val="20"/>
              </w:rPr>
              <w:t>-50.7</w:t>
            </w:r>
          </w:p>
        </w:tc>
      </w:tr>
    </w:tbl>
    <w:p w14:paraId="7181FA83" w14:textId="77777777" w:rsidR="00045FCF" w:rsidRPr="00007D6A" w:rsidRDefault="00045FCF" w:rsidP="00045FCF">
      <w:pPr>
        <w:pStyle w:val="Undertables"/>
        <w:rPr>
          <w:sz w:val="16"/>
          <w:szCs w:val="16"/>
        </w:rPr>
      </w:pPr>
      <w:r w:rsidRPr="00007D6A">
        <w:rPr>
          <w:sz w:val="16"/>
          <w:szCs w:val="16"/>
        </w:rPr>
        <w:t xml:space="preserve">CI = Confidence Interval; </w:t>
      </w:r>
      <w:proofErr w:type="spellStart"/>
      <w:r w:rsidRPr="00007D6A">
        <w:rPr>
          <w:sz w:val="16"/>
          <w:szCs w:val="16"/>
        </w:rPr>
        <w:t>dp</w:t>
      </w:r>
      <w:proofErr w:type="spellEnd"/>
      <w:r w:rsidRPr="00007D6A">
        <w:rPr>
          <w:sz w:val="16"/>
          <w:szCs w:val="16"/>
        </w:rPr>
        <w:t xml:space="preserve"> = decimal places; ref = reference category</w:t>
      </w:r>
    </w:p>
    <w:p w14:paraId="22747A17" w14:textId="77777777" w:rsidR="00045FCF" w:rsidRPr="00007D6A" w:rsidRDefault="00045FCF" w:rsidP="00045FCF">
      <w:pPr>
        <w:pStyle w:val="Undertables"/>
        <w:rPr>
          <w:sz w:val="16"/>
          <w:szCs w:val="16"/>
        </w:rPr>
      </w:pPr>
      <w:r w:rsidRPr="00007D6A">
        <w:rPr>
          <w:sz w:val="16"/>
          <w:szCs w:val="16"/>
        </w:rPr>
        <w:t>Pseudo-R</w:t>
      </w:r>
      <w:r w:rsidRPr="00007D6A">
        <w:rPr>
          <w:sz w:val="16"/>
          <w:szCs w:val="16"/>
          <w:vertAlign w:val="superscript"/>
        </w:rPr>
        <w:t>2</w:t>
      </w:r>
      <w:r w:rsidRPr="00007D6A">
        <w:rPr>
          <w:sz w:val="16"/>
          <w:szCs w:val="16"/>
        </w:rPr>
        <w:t xml:space="preserve"> of Model 2 = 30%, AIC = 3567 </w:t>
      </w:r>
    </w:p>
    <w:p w14:paraId="697C79A1" w14:textId="77777777" w:rsidR="00045FCF" w:rsidRPr="00007D6A" w:rsidRDefault="00045FCF" w:rsidP="00045FCF">
      <w:pPr>
        <w:pStyle w:val="Undertables"/>
        <w:rPr>
          <w:sz w:val="16"/>
          <w:szCs w:val="16"/>
        </w:rPr>
      </w:pPr>
      <w:r w:rsidRPr="00007D6A">
        <w:rPr>
          <w:sz w:val="16"/>
          <w:szCs w:val="16"/>
        </w:rPr>
        <w:t xml:space="preserve">*Model form provided in </w:t>
      </w:r>
      <w:r>
        <w:rPr>
          <w:sz w:val="16"/>
          <w:szCs w:val="16"/>
        </w:rPr>
        <w:t>Supplementary</w:t>
      </w:r>
      <w:r w:rsidRPr="00007D6A">
        <w:rPr>
          <w:sz w:val="16"/>
          <w:szCs w:val="16"/>
        </w:rPr>
        <w:t xml:space="preserve"> Box </w:t>
      </w:r>
      <w:r>
        <w:rPr>
          <w:sz w:val="16"/>
          <w:szCs w:val="16"/>
        </w:rPr>
        <w:t>S1</w:t>
      </w:r>
      <w:r w:rsidRPr="00007D6A">
        <w:rPr>
          <w:sz w:val="16"/>
          <w:szCs w:val="16"/>
        </w:rPr>
        <w:t>. For 493 patients with missing values on stage (5% of the entire sample), these values were imputed as described under ‘Multiple imputation’.</w:t>
      </w:r>
    </w:p>
    <w:p w14:paraId="6752F4F2" w14:textId="5EB745BE" w:rsidR="00045FCF" w:rsidRPr="00007D6A" w:rsidRDefault="00045FCF" w:rsidP="00045FCF">
      <w:pPr>
        <w:pStyle w:val="Undertables"/>
        <w:rPr>
          <w:sz w:val="16"/>
          <w:szCs w:val="16"/>
        </w:rPr>
      </w:pPr>
      <w:r w:rsidRPr="00007D6A">
        <w:rPr>
          <w:sz w:val="16"/>
          <w:szCs w:val="16"/>
        </w:rPr>
        <w:t>†Null hypothesis: Coefficient = 0</w:t>
      </w:r>
      <w:r w:rsidR="00BC72BE">
        <w:rPr>
          <w:sz w:val="16"/>
          <w:szCs w:val="16"/>
        </w:rPr>
        <w:t>. Presented up to 4 decimal points and up to two significant figures.</w:t>
      </w:r>
    </w:p>
    <w:p w14:paraId="748BD17C" w14:textId="77777777" w:rsidR="00045FCF" w:rsidRPr="00007D6A" w:rsidRDefault="00045FCF" w:rsidP="00045FCF">
      <w:pPr>
        <w:pStyle w:val="Undertables"/>
        <w:rPr>
          <w:sz w:val="16"/>
          <w:szCs w:val="16"/>
        </w:rPr>
      </w:pPr>
      <w:r w:rsidRPr="00007D6A">
        <w:rPr>
          <w:sz w:val="16"/>
          <w:szCs w:val="16"/>
        </w:rPr>
        <w:t>‡Median % change in coefficient: -1.6%, interquartile range: -7.3% to 3.5%</w:t>
      </w:r>
    </w:p>
    <w:p w14:paraId="32F07FA1" w14:textId="77777777" w:rsidR="00045FCF" w:rsidRDefault="00045FCF"/>
    <w:sectPr w:rsidR="0004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EF62" w14:textId="77777777" w:rsidR="00A31616" w:rsidRDefault="00A31616" w:rsidP="00045FCF">
      <w:pPr>
        <w:spacing w:before="0" w:line="240" w:lineRule="auto"/>
      </w:pPr>
      <w:r>
        <w:separator/>
      </w:r>
    </w:p>
  </w:endnote>
  <w:endnote w:type="continuationSeparator" w:id="0">
    <w:p w14:paraId="747BD48D" w14:textId="77777777" w:rsidR="00A31616" w:rsidRDefault="00A31616" w:rsidP="00045F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525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61A31" w14:textId="77777777" w:rsidR="00045FCF" w:rsidRDefault="00045F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2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E788F7" w14:textId="77777777" w:rsidR="00045FCF" w:rsidRDefault="00045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5617" w14:textId="77777777" w:rsidR="00A31616" w:rsidRDefault="00A31616" w:rsidP="00045FCF">
      <w:pPr>
        <w:spacing w:before="0" w:line="240" w:lineRule="auto"/>
      </w:pPr>
      <w:r>
        <w:separator/>
      </w:r>
    </w:p>
  </w:footnote>
  <w:footnote w:type="continuationSeparator" w:id="0">
    <w:p w14:paraId="0D6CDBC9" w14:textId="77777777" w:rsidR="00A31616" w:rsidRDefault="00A31616" w:rsidP="00045FC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CF"/>
    <w:rsid w:val="00045FCF"/>
    <w:rsid w:val="0023737A"/>
    <w:rsid w:val="00556683"/>
    <w:rsid w:val="00A31616"/>
    <w:rsid w:val="00BC72BE"/>
    <w:rsid w:val="00CA6728"/>
    <w:rsid w:val="00DE3694"/>
    <w:rsid w:val="00E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4308"/>
  <w15:docId w15:val="{45DCF689-58CD-E740-A4ED-4B3CB2F9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CF"/>
    <w:pPr>
      <w:spacing w:before="240" w:after="0"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CF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CF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04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tables">
    <w:name w:val="Under tables"/>
    <w:basedOn w:val="Normal"/>
    <w:qFormat/>
    <w:rsid w:val="00045FCF"/>
    <w:pPr>
      <w:spacing w:before="0" w:line="240" w:lineRule="auto"/>
    </w:pPr>
    <w:rPr>
      <w:rFonts w:cs="Arial"/>
      <w:sz w:val="20"/>
      <w:szCs w:val="20"/>
    </w:rPr>
  </w:style>
  <w:style w:type="paragraph" w:customStyle="1" w:styleId="Withintables">
    <w:name w:val="Within tables"/>
    <w:basedOn w:val="Normal"/>
    <w:qFormat/>
    <w:rsid w:val="00045FCF"/>
    <w:pPr>
      <w:spacing w:before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45FC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5FC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C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B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2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A3DC-7242-9B4F-91E5-45B4F36E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Lyratzopoulos</dc:creator>
  <cp:lastModifiedBy>Lyratzopoulos, Georgios</cp:lastModifiedBy>
  <cp:revision>2</cp:revision>
  <dcterms:created xsi:type="dcterms:W3CDTF">2018-06-17T09:05:00Z</dcterms:created>
  <dcterms:modified xsi:type="dcterms:W3CDTF">2018-06-17T09:05:00Z</dcterms:modified>
</cp:coreProperties>
</file>