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1" w:rsidRPr="00B91BC2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B41" w:rsidRPr="008E3B41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3B41">
        <w:rPr>
          <w:rFonts w:ascii="Times New Roman" w:hAnsi="Times New Roman" w:cs="Times New Roman"/>
          <w:sz w:val="24"/>
          <w:szCs w:val="24"/>
        </w:rPr>
        <w:t>Table 3.</w:t>
      </w:r>
      <w:proofErr w:type="gramEnd"/>
      <w:r w:rsidRPr="008E3B41">
        <w:rPr>
          <w:rFonts w:ascii="Times New Roman" w:hAnsi="Times New Roman" w:cs="Times New Roman"/>
          <w:sz w:val="24"/>
          <w:szCs w:val="24"/>
        </w:rPr>
        <w:t xml:space="preserve"> Interaction between sedentary behavior and moderate-vigorous physical activity on physical </w:t>
      </w:r>
      <w:proofErr w:type="spellStart"/>
      <w:r w:rsidRPr="008E3B41">
        <w:rPr>
          <w:rFonts w:ascii="Times New Roman" w:hAnsi="Times New Roman" w:cs="Times New Roman"/>
          <w:sz w:val="24"/>
          <w:szCs w:val="24"/>
        </w:rPr>
        <w:t>function</w:t>
      </w:r>
      <w:r w:rsidRPr="008E3B4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pPr w:leftFromText="180" w:rightFromText="180" w:vertAnchor="text" w:horzAnchor="margin" w:tblpY="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2"/>
        <w:gridCol w:w="1377"/>
        <w:gridCol w:w="1377"/>
        <w:gridCol w:w="1377"/>
        <w:gridCol w:w="1407"/>
        <w:gridCol w:w="835"/>
        <w:gridCol w:w="1021"/>
      </w:tblGrid>
      <w:tr w:rsidR="008E3B41" w:rsidRPr="008E3B41" w:rsidTr="00A95A77">
        <w:trPr>
          <w:trHeight w:val="352"/>
        </w:trPr>
        <w:tc>
          <w:tcPr>
            <w:tcW w:w="2950" w:type="dxa"/>
            <w:tcBorders>
              <w:top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41" w:rsidRPr="008E3B41" w:rsidTr="00A95A77">
        <w:trPr>
          <w:trHeight w:val="424"/>
        </w:trPr>
        <w:tc>
          <w:tcPr>
            <w:tcW w:w="2950" w:type="dxa"/>
          </w:tcPr>
          <w:p w:rsidR="008E3B41" w:rsidRPr="008E3B41" w:rsidRDefault="008E3B41" w:rsidP="00A95A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Quartile of Sedentary Hours</w:t>
            </w:r>
          </w:p>
        </w:tc>
        <w:tc>
          <w:tcPr>
            <w:tcW w:w="892" w:type="dxa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41" w:rsidRPr="008E3B41" w:rsidTr="00A95A77">
        <w:tc>
          <w:tcPr>
            <w:tcW w:w="2950" w:type="dxa"/>
          </w:tcPr>
          <w:p w:rsidR="008E3B41" w:rsidRPr="008E3B41" w:rsidRDefault="008E3B41" w:rsidP="00A95A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41" w:rsidRPr="008E3B41" w:rsidTr="00A95A77">
        <w:trPr>
          <w:trHeight w:val="231"/>
        </w:trPr>
        <w:tc>
          <w:tcPr>
            <w:tcW w:w="2950" w:type="dxa"/>
            <w:tcBorders>
              <w:bottom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Mod-</w:t>
            </w:r>
            <w:proofErr w:type="spellStart"/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Vig</w:t>
            </w:r>
            <w:proofErr w:type="spellEnd"/>
            <w:r w:rsidRPr="008E3B41">
              <w:rPr>
                <w:rFonts w:ascii="Times New Roman" w:hAnsi="Times New Roman" w:cs="Times New Roman"/>
                <w:sz w:val="24"/>
                <w:szCs w:val="24"/>
              </w:rPr>
              <w:t xml:space="preserve"> Physical Activity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0-7.92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7.93-8.17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8.18-10.63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≥10.64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E3B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trend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E3B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interaction</w:t>
            </w:r>
            <w:proofErr w:type="spellEnd"/>
          </w:p>
        </w:tc>
      </w:tr>
      <w:tr w:rsidR="008E3B41" w:rsidRPr="008E3B41" w:rsidTr="00A95A77">
        <w:tc>
          <w:tcPr>
            <w:tcW w:w="29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Insufficient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0.29 (0.26-0.58)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0.43 (0.30-0.60)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0.55 (0.38-0.80)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8E3B41" w:rsidRPr="008E3B41" w:rsidTr="00A95A77">
        <w:tc>
          <w:tcPr>
            <w:tcW w:w="2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0.72 (0.25-2.02)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0.61 (0.25-1.48)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0.47 (0.17-1.29)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1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B41" w:rsidRPr="008E3B41" w:rsidRDefault="008E3B41" w:rsidP="00A95A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B41" w:rsidRPr="008E3B41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B41" w:rsidRPr="008E3B41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B41" w:rsidRPr="008E3B41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B41" w:rsidRPr="008E3B41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B41" w:rsidRPr="008E3B41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B41" w:rsidRPr="008E3B41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B41" w:rsidRPr="008E3B41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B41" w:rsidRDefault="008E3B41" w:rsidP="008E3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B41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8E3B41">
        <w:rPr>
          <w:rFonts w:ascii="Times New Roman" w:hAnsi="Times New Roman" w:cs="Times New Roman"/>
          <w:sz w:val="24"/>
          <w:szCs w:val="24"/>
        </w:rPr>
        <w:t>Values are odds ratios (95% CI) of reporting 1 or 2+ functional limitations, and adjusted for age, gender, ethnicity, education, income, marital status, alcohol consumption, current smoking status, cardiovascular disease, BMI, and accelerometer wear time.</w:t>
      </w:r>
    </w:p>
    <w:sectPr w:rsidR="008E3B41" w:rsidSect="00BD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9C9"/>
    <w:rsid w:val="000E0750"/>
    <w:rsid w:val="002969C9"/>
    <w:rsid w:val="00433CDE"/>
    <w:rsid w:val="008A569D"/>
    <w:rsid w:val="008E3B41"/>
    <w:rsid w:val="00BD7821"/>
    <w:rsid w:val="00CD2431"/>
    <w:rsid w:val="00D00A2A"/>
    <w:rsid w:val="00D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Wolters Kluwer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sharlette.visaya</dc:creator>
  <cp:keywords/>
  <dc:description/>
  <cp:lastModifiedBy>sharlette.visaya</cp:lastModifiedBy>
  <cp:revision>2</cp:revision>
  <dcterms:created xsi:type="dcterms:W3CDTF">2013-01-30T21:39:00Z</dcterms:created>
  <dcterms:modified xsi:type="dcterms:W3CDTF">2013-01-30T21:43:00Z</dcterms:modified>
</cp:coreProperties>
</file>