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D5" w:rsidRDefault="009852D5" w:rsidP="00EA2F45">
      <w:pPr>
        <w:spacing w:line="480" w:lineRule="auto"/>
        <w:rPr>
          <w:b/>
        </w:rPr>
      </w:pPr>
      <w:r w:rsidRPr="009852D5">
        <w:rPr>
          <w:b/>
        </w:rPr>
        <w:t xml:space="preserve">Appendix </w:t>
      </w:r>
      <w:r w:rsidR="00D631AA">
        <w:rPr>
          <w:b/>
        </w:rPr>
        <w:t>2</w:t>
      </w:r>
      <w:bookmarkStart w:id="0" w:name="_GoBack"/>
      <w:bookmarkEnd w:id="0"/>
      <w:r w:rsidRPr="009852D5">
        <w:rPr>
          <w:b/>
        </w:rPr>
        <w:t xml:space="preserve">.  </w:t>
      </w:r>
    </w:p>
    <w:p w:rsidR="009852D5" w:rsidRDefault="009852D5" w:rsidP="00EA2F45">
      <w:pPr>
        <w:spacing w:line="480" w:lineRule="auto"/>
        <w:rPr>
          <w:b/>
        </w:rPr>
      </w:pPr>
    </w:p>
    <w:p w:rsidR="0020400D" w:rsidRPr="009852D5" w:rsidRDefault="009852D5" w:rsidP="00EA2F45">
      <w:pPr>
        <w:spacing w:line="480" w:lineRule="auto"/>
        <w:rPr>
          <w:b/>
          <w:i/>
        </w:rPr>
      </w:pPr>
      <w:r w:rsidRPr="009852D5">
        <w:rPr>
          <w:b/>
          <w:i/>
        </w:rPr>
        <w:t>Full Description of Measurement Error Modeling Methods and Assumptions</w:t>
      </w:r>
    </w:p>
    <w:p w:rsidR="009852D5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</w:p>
    <w:p w:rsidR="009852D5" w:rsidRPr="00F84749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  <w:r w:rsidRPr="00F84749">
        <w:rPr>
          <w:rFonts w:cs="Calibri"/>
          <w:sz w:val="24"/>
          <w:szCs w:val="24"/>
        </w:rPr>
        <w:t>Ideally, we would want to assess the level of agreement between the true, but unobserved, hours of time spent in active and sedentary behaviors estimated by the PDR and ActiGraph (AG)</w:t>
      </w:r>
      <w:r w:rsidRPr="00112141">
        <w:rPr>
          <w:rFonts w:cs="Calibri"/>
          <w:sz w:val="24"/>
          <w:szCs w:val="24"/>
        </w:rPr>
        <w:t xml:space="preserve"> </w:t>
      </w:r>
      <w:r w:rsidRPr="00F84749">
        <w:rPr>
          <w:rFonts w:cs="Calibri"/>
          <w:sz w:val="24"/>
          <w:szCs w:val="24"/>
        </w:rPr>
        <w:t xml:space="preserve">on a given day.  Specifically, we would inquire about the relationships between </w:t>
      </w:r>
      <w:r w:rsidRPr="00F84749">
        <w:rPr>
          <w:rFonts w:cs="Calibri"/>
          <w:position w:val="-14"/>
          <w:sz w:val="24"/>
          <w:szCs w:val="24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0.25pt" o:ole="">
            <v:imagedata r:id="rId5" o:title=""/>
          </v:shape>
          <o:OLEObject Type="Embed" ProgID="Equation.3" ShapeID="_x0000_i1025" DrawAspect="Content" ObjectID="_1417526215" r:id="rId6"/>
        </w:object>
      </w:r>
      <w:r w:rsidRPr="00F84749">
        <w:rPr>
          <w:rFonts w:cs="Calibri"/>
          <w:sz w:val="24"/>
          <w:szCs w:val="24"/>
        </w:rPr>
        <w:t xml:space="preserve">and </w:t>
      </w:r>
      <w:r w:rsidRPr="00F84749">
        <w:rPr>
          <w:rFonts w:cs="Calibri"/>
          <w:position w:val="-14"/>
          <w:sz w:val="24"/>
          <w:szCs w:val="24"/>
        </w:rPr>
        <w:object w:dxaOrig="520" w:dyaOrig="400">
          <v:shape id="_x0000_i1026" type="#_x0000_t75" style="width:26.25pt;height:20.25pt" o:ole="">
            <v:imagedata r:id="rId7" o:title=""/>
          </v:shape>
          <o:OLEObject Type="Embed" ProgID="Equation.3" ShapeID="_x0000_i1026" DrawAspect="Content" ObjectID="_1417526216" r:id="rId8"/>
        </w:object>
      </w:r>
      <w:r w:rsidRPr="00F84749">
        <w:rPr>
          <w:rFonts w:cs="Calibri"/>
          <w:sz w:val="24"/>
          <w:szCs w:val="24"/>
        </w:rPr>
        <w:t xml:space="preserve">, and between </w:t>
      </w:r>
      <w:r w:rsidRPr="00F84749">
        <w:rPr>
          <w:rFonts w:cs="Calibri"/>
          <w:position w:val="-14"/>
          <w:sz w:val="24"/>
          <w:szCs w:val="24"/>
        </w:rPr>
        <w:object w:dxaOrig="300" w:dyaOrig="400">
          <v:shape id="_x0000_i1027" type="#_x0000_t75" style="width:15pt;height:20.25pt" o:ole="">
            <v:imagedata r:id="rId9" o:title=""/>
          </v:shape>
          <o:OLEObject Type="Embed" ProgID="Equation.3" ShapeID="_x0000_i1027" DrawAspect="Content" ObjectID="_1417526217" r:id="rId10"/>
        </w:object>
      </w:r>
      <w:r w:rsidRPr="00F84749">
        <w:rPr>
          <w:rFonts w:cs="Calibri"/>
          <w:sz w:val="24"/>
          <w:szCs w:val="24"/>
        </w:rPr>
        <w:t xml:space="preserve">and </w:t>
      </w:r>
      <w:r w:rsidRPr="00F84749">
        <w:rPr>
          <w:rFonts w:cs="Calibri"/>
          <w:position w:val="-14"/>
          <w:sz w:val="24"/>
          <w:szCs w:val="24"/>
        </w:rPr>
        <w:object w:dxaOrig="440" w:dyaOrig="400">
          <v:shape id="_x0000_i1028" type="#_x0000_t75" style="width:22.5pt;height:20.25pt" o:ole="">
            <v:imagedata r:id="rId11" o:title=""/>
          </v:shape>
          <o:OLEObject Type="Embed" ProgID="Equation.3" ShapeID="_x0000_i1028" DrawAspect="Content" ObjectID="_1417526218" r:id="rId12"/>
        </w:object>
      </w:r>
      <w:r w:rsidRPr="00F84749">
        <w:rPr>
          <w:rFonts w:cs="Calibri"/>
          <w:sz w:val="24"/>
          <w:szCs w:val="24"/>
        </w:rPr>
        <w:t xml:space="preserve">, where </w:t>
      </w:r>
      <w:r w:rsidRPr="00F84749">
        <w:rPr>
          <w:rFonts w:cs="Calibri"/>
          <w:position w:val="-14"/>
          <w:sz w:val="24"/>
          <w:szCs w:val="24"/>
        </w:rPr>
        <w:object w:dxaOrig="300" w:dyaOrig="400">
          <v:shape id="_x0000_i1029" type="#_x0000_t75" style="width:15pt;height:20.25pt" o:ole="">
            <v:imagedata r:id="rId13" o:title=""/>
          </v:shape>
          <o:OLEObject Type="Embed" ProgID="Equation.3" ShapeID="_x0000_i1029" DrawAspect="Content" ObjectID="_1417526219" r:id="rId14"/>
        </w:object>
      </w:r>
      <w:r w:rsidRPr="00F84749">
        <w:rPr>
          <w:rFonts w:cs="Calibri"/>
          <w:sz w:val="24"/>
          <w:szCs w:val="24"/>
        </w:rPr>
        <w:t xml:space="preserve">, </w:t>
      </w:r>
      <w:r w:rsidRPr="00F84749">
        <w:rPr>
          <w:rFonts w:cs="Calibri"/>
          <w:position w:val="-14"/>
          <w:sz w:val="24"/>
          <w:szCs w:val="24"/>
        </w:rPr>
        <w:object w:dxaOrig="520" w:dyaOrig="400">
          <v:shape id="_x0000_i1030" type="#_x0000_t75" style="width:26.25pt;height:20.25pt" o:ole="">
            <v:imagedata r:id="rId15" o:title=""/>
          </v:shape>
          <o:OLEObject Type="Embed" ProgID="Equation.3" ShapeID="_x0000_i1030" DrawAspect="Content" ObjectID="_1417526220" r:id="rId16"/>
        </w:object>
      </w:r>
      <w:r w:rsidRPr="00F84749">
        <w:rPr>
          <w:rFonts w:cs="Calibri"/>
          <w:sz w:val="24"/>
          <w:szCs w:val="24"/>
        </w:rPr>
        <w:t xml:space="preserve">, and </w:t>
      </w:r>
      <w:r w:rsidRPr="00F84749">
        <w:rPr>
          <w:rFonts w:cs="Calibri"/>
          <w:position w:val="-14"/>
          <w:sz w:val="24"/>
          <w:szCs w:val="24"/>
        </w:rPr>
        <w:object w:dxaOrig="440" w:dyaOrig="400">
          <v:shape id="_x0000_i1031" type="#_x0000_t75" style="width:22.5pt;height:20.25pt" o:ole="">
            <v:imagedata r:id="rId17" o:title=""/>
          </v:shape>
          <o:OLEObject Type="Embed" ProgID="Equation.3" ShapeID="_x0000_i1031" DrawAspect="Content" ObjectID="_1417526221" r:id="rId18"/>
        </w:object>
      </w:r>
      <w:r w:rsidRPr="00F84749">
        <w:rPr>
          <w:rFonts w:cs="Calibri"/>
          <w:sz w:val="24"/>
          <w:szCs w:val="24"/>
        </w:rPr>
        <w:t xml:space="preserve">are the hours individual </w:t>
      </w:r>
      <w:proofErr w:type="spellStart"/>
      <w:r w:rsidRPr="00F84749">
        <w:rPr>
          <w:rFonts w:cs="Calibri"/>
          <w:sz w:val="24"/>
          <w:szCs w:val="24"/>
        </w:rPr>
        <w:t>i</w:t>
      </w:r>
      <w:proofErr w:type="spellEnd"/>
      <w:r w:rsidRPr="00F84749">
        <w:rPr>
          <w:rFonts w:cs="Calibri"/>
          <w:sz w:val="24"/>
          <w:szCs w:val="24"/>
        </w:rPr>
        <w:t xml:space="preserve"> spent in sedentary behaviors on day j in truth, as estimated by the PDR, and as estimated by the AG. Similarly, we would inquire about the relationships between </w:t>
      </w:r>
      <w:r w:rsidRPr="00F84749">
        <w:rPr>
          <w:rFonts w:cs="Calibri"/>
          <w:position w:val="-14"/>
          <w:sz w:val="24"/>
          <w:szCs w:val="24"/>
        </w:rPr>
        <w:object w:dxaOrig="320" w:dyaOrig="400">
          <v:shape id="_x0000_i1032" type="#_x0000_t75" style="width:15.75pt;height:20.25pt" o:ole="">
            <v:imagedata r:id="rId19" o:title=""/>
          </v:shape>
          <o:OLEObject Type="Embed" ProgID="Equation.3" ShapeID="_x0000_i1032" DrawAspect="Content" ObjectID="_1417526222" r:id="rId20"/>
        </w:object>
      </w:r>
      <w:proofErr w:type="gramStart"/>
      <w:r w:rsidRPr="00F84749">
        <w:rPr>
          <w:rFonts w:cs="Calibri"/>
          <w:sz w:val="24"/>
          <w:szCs w:val="24"/>
        </w:rPr>
        <w:t xml:space="preserve">and </w:t>
      </w:r>
      <w:proofErr w:type="gramEnd"/>
      <w:r w:rsidRPr="00F84749">
        <w:rPr>
          <w:rFonts w:cs="Calibri"/>
          <w:position w:val="-14"/>
          <w:sz w:val="24"/>
          <w:szCs w:val="24"/>
        </w:rPr>
        <w:object w:dxaOrig="540" w:dyaOrig="400">
          <v:shape id="_x0000_i1033" type="#_x0000_t75" style="width:27pt;height:20.25pt" o:ole="">
            <v:imagedata r:id="rId21" o:title=""/>
          </v:shape>
          <o:OLEObject Type="Embed" ProgID="Equation.3" ShapeID="_x0000_i1033" DrawAspect="Content" ObjectID="_1417526223" r:id="rId22"/>
        </w:object>
      </w:r>
      <w:r w:rsidRPr="00F84749">
        <w:rPr>
          <w:rFonts w:cs="Calibri"/>
          <w:sz w:val="24"/>
          <w:szCs w:val="24"/>
        </w:rPr>
        <w:t xml:space="preserve">, and between </w:t>
      </w:r>
      <w:r w:rsidRPr="00F84749">
        <w:rPr>
          <w:rFonts w:cs="Calibri"/>
          <w:position w:val="-14"/>
          <w:sz w:val="24"/>
          <w:szCs w:val="24"/>
        </w:rPr>
        <w:object w:dxaOrig="320" w:dyaOrig="400">
          <v:shape id="_x0000_i1034" type="#_x0000_t75" style="width:15.75pt;height:20.25pt" o:ole="">
            <v:imagedata r:id="rId23" o:title=""/>
          </v:shape>
          <o:OLEObject Type="Embed" ProgID="Equation.3" ShapeID="_x0000_i1034" DrawAspect="Content" ObjectID="_1417526224" r:id="rId24"/>
        </w:object>
      </w:r>
      <w:r w:rsidRPr="00F84749">
        <w:rPr>
          <w:rFonts w:cs="Calibri"/>
          <w:sz w:val="24"/>
          <w:szCs w:val="24"/>
        </w:rPr>
        <w:t xml:space="preserve">and </w:t>
      </w:r>
      <w:r w:rsidRPr="00F84749">
        <w:rPr>
          <w:rFonts w:cs="Calibri"/>
          <w:position w:val="-14"/>
          <w:sz w:val="24"/>
          <w:szCs w:val="24"/>
        </w:rPr>
        <w:object w:dxaOrig="460" w:dyaOrig="400">
          <v:shape id="_x0000_i1035" type="#_x0000_t75" style="width:23.25pt;height:20.25pt" o:ole="">
            <v:imagedata r:id="rId25" o:title=""/>
          </v:shape>
          <o:OLEObject Type="Embed" ProgID="Equation.3" ShapeID="_x0000_i1035" DrawAspect="Content" ObjectID="_1417526225" r:id="rId26"/>
        </w:object>
      </w:r>
      <w:r w:rsidRPr="00F84749">
        <w:rPr>
          <w:rFonts w:cs="Calibri"/>
          <w:sz w:val="24"/>
          <w:szCs w:val="24"/>
        </w:rPr>
        <w:t xml:space="preserve">, where </w:t>
      </w:r>
      <w:r w:rsidRPr="00F84749">
        <w:rPr>
          <w:rFonts w:cs="Calibri"/>
          <w:position w:val="-14"/>
          <w:sz w:val="24"/>
          <w:szCs w:val="24"/>
        </w:rPr>
        <w:object w:dxaOrig="320" w:dyaOrig="400">
          <v:shape id="_x0000_i1036" type="#_x0000_t75" style="width:15.75pt;height:20.25pt" o:ole="">
            <v:imagedata r:id="rId27" o:title=""/>
          </v:shape>
          <o:OLEObject Type="Embed" ProgID="Equation.3" ShapeID="_x0000_i1036" DrawAspect="Content" ObjectID="_1417526226" r:id="rId28"/>
        </w:object>
      </w:r>
      <w:r w:rsidRPr="00F84749">
        <w:rPr>
          <w:rFonts w:cs="Calibri"/>
          <w:sz w:val="24"/>
          <w:szCs w:val="24"/>
        </w:rPr>
        <w:t xml:space="preserve">, </w:t>
      </w:r>
      <w:r w:rsidRPr="00F84749">
        <w:rPr>
          <w:rFonts w:cs="Calibri"/>
          <w:position w:val="-14"/>
          <w:sz w:val="24"/>
          <w:szCs w:val="24"/>
        </w:rPr>
        <w:object w:dxaOrig="540" w:dyaOrig="400">
          <v:shape id="_x0000_i1037" type="#_x0000_t75" style="width:27pt;height:20.25pt" o:ole="">
            <v:imagedata r:id="rId29" o:title=""/>
          </v:shape>
          <o:OLEObject Type="Embed" ProgID="Equation.3" ShapeID="_x0000_i1037" DrawAspect="Content" ObjectID="_1417526227" r:id="rId30"/>
        </w:object>
      </w:r>
      <w:r w:rsidRPr="00F84749">
        <w:rPr>
          <w:rFonts w:cs="Calibri"/>
          <w:sz w:val="24"/>
          <w:szCs w:val="24"/>
        </w:rPr>
        <w:t xml:space="preserve">, and </w:t>
      </w:r>
      <w:r w:rsidRPr="00F84749">
        <w:rPr>
          <w:rFonts w:cs="Calibri"/>
          <w:position w:val="-14"/>
          <w:sz w:val="24"/>
          <w:szCs w:val="24"/>
        </w:rPr>
        <w:object w:dxaOrig="460" w:dyaOrig="400">
          <v:shape id="_x0000_i1038" type="#_x0000_t75" style="width:23.25pt;height:20.25pt" o:ole="">
            <v:imagedata r:id="rId31" o:title=""/>
          </v:shape>
          <o:OLEObject Type="Embed" ProgID="Equation.3" ShapeID="_x0000_i1038" DrawAspect="Content" ObjectID="_1417526228" r:id="rId32"/>
        </w:object>
      </w:r>
      <w:r w:rsidRPr="00F84749">
        <w:rPr>
          <w:rFonts w:cs="Calibri"/>
          <w:sz w:val="24"/>
          <w:szCs w:val="24"/>
        </w:rPr>
        <w:t xml:space="preserve"> are the hours spent in active behavior in truth, and as estimated by the PDR and AG. </w:t>
      </w:r>
    </w:p>
    <w:p w:rsidR="009852D5" w:rsidRPr="00F84749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</w:p>
    <w:p w:rsidR="009852D5" w:rsidRPr="00F84749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  <w:r w:rsidRPr="00F84749">
        <w:rPr>
          <w:rFonts w:cs="Calibri"/>
          <w:sz w:val="24"/>
          <w:szCs w:val="24"/>
        </w:rPr>
        <w:t xml:space="preserve">These relationships of interest, between the truth and test instruments, could be estimated by fitting the following sets of equations. We assume only the </w:t>
      </w:r>
      <w:proofErr w:type="spellStart"/>
      <w:r w:rsidRPr="00F84749">
        <w:rPr>
          <w:rFonts w:cs="Calibri"/>
          <w:sz w:val="24"/>
          <w:szCs w:val="24"/>
        </w:rPr>
        <w:t>activPAL</w:t>
      </w:r>
      <w:proofErr w:type="spellEnd"/>
      <w:r w:rsidRPr="00F84749">
        <w:rPr>
          <w:rFonts w:cs="Calibri"/>
          <w:sz w:val="24"/>
          <w:szCs w:val="24"/>
        </w:rPr>
        <w:t xml:space="preserve"> to be unbiased, </w:t>
      </w:r>
    </w:p>
    <w:p w:rsidR="009852D5" w:rsidRPr="00F84749" w:rsidRDefault="009852D5" w:rsidP="00EA2F45">
      <w:pPr>
        <w:pStyle w:val="NoSpacing"/>
        <w:spacing w:line="480" w:lineRule="auto"/>
        <w:rPr>
          <w:rFonts w:cs="Calibri"/>
          <w:position w:val="-38"/>
          <w:sz w:val="24"/>
          <w:szCs w:val="24"/>
        </w:rPr>
      </w:pPr>
      <w:r w:rsidRPr="00F84749">
        <w:rPr>
          <w:rFonts w:cs="Calibri"/>
          <w:position w:val="-148"/>
          <w:sz w:val="24"/>
          <w:szCs w:val="24"/>
        </w:rPr>
        <w:object w:dxaOrig="2680" w:dyaOrig="3080">
          <v:shape id="_x0000_i1039" type="#_x0000_t75" style="width:198.75pt;height:231pt" o:ole="">
            <v:imagedata r:id="rId33" o:title=""/>
          </v:shape>
          <o:OLEObject Type="Embed" ProgID="Equation.3" ShapeID="_x0000_i1039" DrawAspect="Content" ObjectID="_1417526229" r:id="rId34"/>
        </w:object>
      </w:r>
      <w:r w:rsidRPr="00F84749">
        <w:rPr>
          <w:rFonts w:cs="Calibri"/>
          <w:position w:val="-38"/>
          <w:sz w:val="24"/>
          <w:szCs w:val="24"/>
        </w:rPr>
        <w:tab/>
      </w:r>
      <w:r w:rsidRPr="00F84749">
        <w:rPr>
          <w:rFonts w:cs="Calibri"/>
          <w:position w:val="-38"/>
          <w:sz w:val="24"/>
          <w:szCs w:val="24"/>
        </w:rPr>
        <w:tab/>
      </w:r>
      <w:r w:rsidRPr="00F84749">
        <w:rPr>
          <w:rFonts w:cs="Calibri"/>
          <w:position w:val="-38"/>
          <w:sz w:val="24"/>
          <w:szCs w:val="24"/>
        </w:rPr>
        <w:tab/>
      </w:r>
      <w:r w:rsidRPr="00F84749">
        <w:rPr>
          <w:rFonts w:cs="Calibri"/>
          <w:position w:val="-38"/>
          <w:sz w:val="24"/>
          <w:szCs w:val="24"/>
        </w:rPr>
        <w:tab/>
        <w:t xml:space="preserve"> </w:t>
      </w:r>
    </w:p>
    <w:p w:rsidR="009852D5" w:rsidRPr="00F84749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  <w:proofErr w:type="gramStart"/>
      <w:r w:rsidRPr="00F84749">
        <w:rPr>
          <w:rFonts w:cs="Calibri"/>
          <w:sz w:val="24"/>
          <w:szCs w:val="24"/>
        </w:rPr>
        <w:t>where</w:t>
      </w:r>
      <w:proofErr w:type="gramEnd"/>
      <w:r w:rsidRPr="00F84749">
        <w:rPr>
          <w:rFonts w:cs="Calibri"/>
          <w:sz w:val="24"/>
          <w:szCs w:val="24"/>
        </w:rPr>
        <w:t xml:space="preserve"> the general superscript T can be replaced by either PDR or AG, </w:t>
      </w:r>
      <w:r w:rsidRPr="00F84749">
        <w:rPr>
          <w:rFonts w:cs="Calibri"/>
          <w:position w:val="-12"/>
          <w:sz w:val="24"/>
          <w:szCs w:val="24"/>
        </w:rPr>
        <w:object w:dxaOrig="200" w:dyaOrig="360">
          <v:shape id="_x0000_i1040" type="#_x0000_t75" style="width:9.75pt;height:18pt" o:ole="">
            <v:imagedata r:id="rId35" o:title=""/>
          </v:shape>
          <o:OLEObject Type="Embed" ProgID="Equation.3" ShapeID="_x0000_i1040" DrawAspect="Content" ObjectID="_1417526230" r:id="rId36"/>
        </w:object>
      </w:r>
      <w:r w:rsidRPr="00F84749">
        <w:rPr>
          <w:rFonts w:cs="Calibri"/>
          <w:sz w:val="24"/>
          <w:szCs w:val="24"/>
        </w:rPr>
        <w:t xml:space="preserve">is the person-specific bias, </w:t>
      </w:r>
      <w:r w:rsidRPr="00F84749">
        <w:rPr>
          <w:rFonts w:cs="Calibri"/>
          <w:position w:val="-14"/>
          <w:sz w:val="24"/>
          <w:szCs w:val="24"/>
        </w:rPr>
        <w:object w:dxaOrig="279" w:dyaOrig="380">
          <v:shape id="_x0000_i1041" type="#_x0000_t75" style="width:14.25pt;height:18.75pt" o:ole="">
            <v:imagedata r:id="rId37" o:title=""/>
          </v:shape>
          <o:OLEObject Type="Embed" ProgID="Equation.3" ShapeID="_x0000_i1041" DrawAspect="Content" ObjectID="_1417526231" r:id="rId38"/>
        </w:object>
      </w:r>
      <w:r w:rsidRPr="00F84749">
        <w:rPr>
          <w:rFonts w:cs="Calibri"/>
          <w:sz w:val="24"/>
          <w:szCs w:val="24"/>
        </w:rPr>
        <w:t xml:space="preserve">and </w:t>
      </w:r>
      <w:r w:rsidRPr="00F84749">
        <w:rPr>
          <w:rFonts w:cs="Calibri"/>
          <w:position w:val="-14"/>
          <w:sz w:val="24"/>
          <w:szCs w:val="24"/>
        </w:rPr>
        <w:object w:dxaOrig="300" w:dyaOrig="380">
          <v:shape id="_x0000_i1042" type="#_x0000_t75" style="width:15pt;height:18.75pt" o:ole="">
            <v:imagedata r:id="rId39" o:title=""/>
          </v:shape>
          <o:OLEObject Type="Embed" ProgID="Equation.3" ShapeID="_x0000_i1042" DrawAspect="Content" ObjectID="_1417526232" r:id="rId40"/>
        </w:object>
      </w:r>
      <w:r w:rsidRPr="00F84749">
        <w:rPr>
          <w:rFonts w:cs="Calibri"/>
          <w:sz w:val="24"/>
          <w:szCs w:val="24"/>
        </w:rPr>
        <w:t xml:space="preserve">are the random errors for the test instrument and </w:t>
      </w:r>
      <w:proofErr w:type="spellStart"/>
      <w:r w:rsidRPr="00F84749">
        <w:rPr>
          <w:rFonts w:cs="Calibri"/>
          <w:sz w:val="24"/>
          <w:szCs w:val="24"/>
        </w:rPr>
        <w:t>activPAL</w:t>
      </w:r>
      <w:proofErr w:type="spellEnd"/>
      <w:r w:rsidRPr="00F84749">
        <w:rPr>
          <w:rFonts w:cs="Calibri"/>
          <w:sz w:val="24"/>
          <w:szCs w:val="24"/>
        </w:rPr>
        <w:t xml:space="preserve">, </w:t>
      </w:r>
      <w:r w:rsidRPr="00F84749">
        <w:rPr>
          <w:rFonts w:cs="Calibri"/>
          <w:position w:val="-12"/>
          <w:sz w:val="24"/>
          <w:szCs w:val="24"/>
        </w:rPr>
        <w:object w:dxaOrig="260" w:dyaOrig="360">
          <v:shape id="_x0000_i1043" type="#_x0000_t75" style="width:12.75pt;height:18pt" o:ole="">
            <v:imagedata r:id="rId41" o:title=""/>
          </v:shape>
          <o:OLEObject Type="Embed" ProgID="Equation.3" ShapeID="_x0000_i1043" DrawAspect="Content" ObjectID="_1417526233" r:id="rId42"/>
        </w:object>
      </w:r>
      <w:r w:rsidRPr="00F84749">
        <w:rPr>
          <w:rFonts w:cs="Calibri"/>
          <w:sz w:val="24"/>
          <w:szCs w:val="24"/>
        </w:rPr>
        <w:t>and</w:t>
      </w:r>
      <w:r w:rsidRPr="00F84749">
        <w:rPr>
          <w:rFonts w:cs="Calibri"/>
          <w:position w:val="-12"/>
          <w:sz w:val="24"/>
          <w:szCs w:val="24"/>
        </w:rPr>
        <w:object w:dxaOrig="279" w:dyaOrig="360">
          <v:shape id="_x0000_i1044" type="#_x0000_t75" style="width:14.25pt;height:18pt" o:ole="">
            <v:imagedata r:id="rId43" o:title=""/>
          </v:shape>
          <o:OLEObject Type="Embed" ProgID="Equation.3" ShapeID="_x0000_i1044" DrawAspect="Content" ObjectID="_1417526234" r:id="rId44"/>
        </w:object>
      </w:r>
      <w:r w:rsidRPr="00F84749">
        <w:rPr>
          <w:rFonts w:cs="Calibri"/>
          <w:sz w:val="24"/>
          <w:szCs w:val="24"/>
        </w:rPr>
        <w:t xml:space="preserve">  are the usual hours spent in each behavior, and </w:t>
      </w:r>
      <w:r w:rsidRPr="00F84749">
        <w:rPr>
          <w:rFonts w:cs="Calibri"/>
          <w:position w:val="-14"/>
          <w:sz w:val="24"/>
          <w:szCs w:val="24"/>
        </w:rPr>
        <w:object w:dxaOrig="279" w:dyaOrig="380">
          <v:shape id="_x0000_i1045" type="#_x0000_t75" style="width:14.25pt;height:18.75pt" o:ole="">
            <v:imagedata r:id="rId45" o:title=""/>
          </v:shape>
          <o:OLEObject Type="Embed" ProgID="Equation.3" ShapeID="_x0000_i1045" DrawAspect="Content" ObjectID="_1417526235" r:id="rId46"/>
        </w:object>
      </w:r>
      <w:r w:rsidRPr="00F84749">
        <w:rPr>
          <w:rFonts w:cs="Calibri"/>
          <w:sz w:val="24"/>
          <w:szCs w:val="24"/>
        </w:rPr>
        <w:t xml:space="preserve">is the day-to-day variability.  </w:t>
      </w:r>
      <w:r>
        <w:rPr>
          <w:rFonts w:cs="Calibri"/>
          <w:sz w:val="24"/>
          <w:szCs w:val="24"/>
        </w:rPr>
        <w:t>P</w:t>
      </w:r>
      <w:r w:rsidRPr="00F84749">
        <w:rPr>
          <w:rFonts w:cs="Calibri"/>
          <w:sz w:val="24"/>
          <w:szCs w:val="24"/>
        </w:rPr>
        <w:t>erson-specific</w:t>
      </w:r>
      <w:r>
        <w:rPr>
          <w:rFonts w:cs="Calibri"/>
          <w:sz w:val="24"/>
          <w:szCs w:val="24"/>
        </w:rPr>
        <w:t xml:space="preserve"> bias for the PDR (</w:t>
      </w:r>
      <w:r w:rsidRPr="00F84749">
        <w:rPr>
          <w:rFonts w:cs="Calibri"/>
          <w:position w:val="-12"/>
          <w:sz w:val="24"/>
          <w:szCs w:val="24"/>
        </w:rPr>
        <w:object w:dxaOrig="200" w:dyaOrig="360">
          <v:shape id="_x0000_i1046" type="#_x0000_t75" style="width:9.75pt;height:18pt" o:ole="">
            <v:imagedata r:id="rId35" o:title=""/>
          </v:shape>
          <o:OLEObject Type="Embed" ProgID="Equation.3" ShapeID="_x0000_i1046" DrawAspect="Content" ObjectID="_1417526236" r:id="rId47"/>
        </w:object>
      </w:r>
      <w:r>
        <w:rPr>
          <w:rFonts w:cs="Calibri"/>
          <w:sz w:val="24"/>
          <w:szCs w:val="24"/>
        </w:rPr>
        <w:t xml:space="preserve">) quantifies the degree to which </w:t>
      </w:r>
      <w:r w:rsidRPr="00F84749">
        <w:rPr>
          <w:rFonts w:cs="Calibri"/>
          <w:sz w:val="24"/>
          <w:szCs w:val="24"/>
        </w:rPr>
        <w:t>individuals consistently over- or under-report their behavior.</w:t>
      </w:r>
      <w:r>
        <w:rPr>
          <w:rFonts w:cs="Calibri"/>
          <w:sz w:val="24"/>
          <w:szCs w:val="24"/>
        </w:rPr>
        <w:t xml:space="preserve"> </w:t>
      </w:r>
      <w:r w:rsidRPr="00F84749">
        <w:rPr>
          <w:rFonts w:cs="Calibri"/>
          <w:sz w:val="24"/>
          <w:szCs w:val="24"/>
        </w:rPr>
        <w:t xml:space="preserve"> We further assume </w:t>
      </w:r>
      <w:proofErr w:type="gramStart"/>
      <w:r w:rsidRPr="00F84749">
        <w:rPr>
          <w:rFonts w:cs="Calibri"/>
          <w:sz w:val="24"/>
          <w:szCs w:val="24"/>
        </w:rPr>
        <w:t xml:space="preserve">that </w:t>
      </w:r>
      <w:proofErr w:type="gramEnd"/>
      <w:r w:rsidRPr="00F84749">
        <w:rPr>
          <w:rFonts w:cs="Calibri"/>
          <w:position w:val="-12"/>
          <w:sz w:val="24"/>
          <w:szCs w:val="24"/>
        </w:rPr>
        <w:object w:dxaOrig="200" w:dyaOrig="360">
          <v:shape id="_x0000_i1047" type="#_x0000_t75" style="width:9.75pt;height:18pt" o:ole="">
            <v:imagedata r:id="rId35" o:title=""/>
          </v:shape>
          <o:OLEObject Type="Embed" ProgID="Equation.3" ShapeID="_x0000_i1047" DrawAspect="Content" ObjectID="_1417526237" r:id="rId48"/>
        </w:object>
      </w:r>
      <w:r w:rsidRPr="00F84749">
        <w:rPr>
          <w:rFonts w:cs="Calibri"/>
          <w:sz w:val="24"/>
          <w:szCs w:val="24"/>
        </w:rPr>
        <w:t>,</w:t>
      </w:r>
      <w:r w:rsidRPr="00F84749">
        <w:rPr>
          <w:rFonts w:cs="Calibri"/>
          <w:position w:val="-14"/>
          <w:sz w:val="24"/>
          <w:szCs w:val="24"/>
        </w:rPr>
        <w:object w:dxaOrig="279" w:dyaOrig="380">
          <v:shape id="_x0000_i1048" type="#_x0000_t75" style="width:14.25pt;height:18.75pt" o:ole="">
            <v:imagedata r:id="rId37" o:title=""/>
          </v:shape>
          <o:OLEObject Type="Embed" ProgID="Equation.3" ShapeID="_x0000_i1048" DrawAspect="Content" ObjectID="_1417526238" r:id="rId49"/>
        </w:object>
      </w:r>
      <w:r w:rsidRPr="00F84749">
        <w:rPr>
          <w:rFonts w:cs="Calibri"/>
          <w:sz w:val="24"/>
          <w:szCs w:val="24"/>
        </w:rPr>
        <w:t xml:space="preserve">, </w:t>
      </w:r>
      <w:r w:rsidRPr="00F84749">
        <w:rPr>
          <w:rFonts w:cs="Calibri"/>
          <w:position w:val="-14"/>
          <w:sz w:val="24"/>
          <w:szCs w:val="24"/>
        </w:rPr>
        <w:object w:dxaOrig="300" w:dyaOrig="380">
          <v:shape id="_x0000_i1049" type="#_x0000_t75" style="width:15pt;height:18.75pt" o:ole="">
            <v:imagedata r:id="rId39" o:title=""/>
          </v:shape>
          <o:OLEObject Type="Embed" ProgID="Equation.3" ShapeID="_x0000_i1049" DrawAspect="Content" ObjectID="_1417526239" r:id="rId50"/>
        </w:object>
      </w:r>
      <w:r w:rsidRPr="00F84749">
        <w:rPr>
          <w:rFonts w:cs="Calibri"/>
          <w:sz w:val="24"/>
          <w:szCs w:val="24"/>
        </w:rPr>
        <w:t xml:space="preserve">, and </w:t>
      </w:r>
      <w:r w:rsidRPr="00F84749">
        <w:rPr>
          <w:rFonts w:cs="Calibri"/>
          <w:position w:val="-14"/>
          <w:sz w:val="24"/>
          <w:szCs w:val="24"/>
        </w:rPr>
        <w:object w:dxaOrig="279" w:dyaOrig="380">
          <v:shape id="_x0000_i1050" type="#_x0000_t75" style="width:14.25pt;height:18.75pt" o:ole="">
            <v:imagedata r:id="rId51" o:title=""/>
          </v:shape>
          <o:OLEObject Type="Embed" ProgID="Equation.3" ShapeID="_x0000_i1050" DrawAspect="Content" ObjectID="_1417526240" r:id="rId52"/>
        </w:object>
      </w:r>
      <w:r w:rsidRPr="00F84749">
        <w:rPr>
          <w:rFonts w:cs="Calibri"/>
          <w:sz w:val="24"/>
          <w:szCs w:val="24"/>
        </w:rPr>
        <w:t xml:space="preserve"> are independent and normally distributed with variances </w:t>
      </w:r>
      <w:r w:rsidRPr="00F84749">
        <w:rPr>
          <w:rFonts w:cs="Calibri"/>
          <w:position w:val="-10"/>
          <w:sz w:val="24"/>
          <w:szCs w:val="24"/>
        </w:rPr>
        <w:object w:dxaOrig="340" w:dyaOrig="360">
          <v:shape id="_x0000_i1051" type="#_x0000_t75" style="width:17.25pt;height:18pt" o:ole="">
            <v:imagedata r:id="rId53" o:title=""/>
          </v:shape>
          <o:OLEObject Type="Embed" ProgID="Equation.3" ShapeID="_x0000_i1051" DrawAspect="Content" ObjectID="_1417526241" r:id="rId54"/>
        </w:object>
      </w:r>
      <w:r w:rsidRPr="00F84749">
        <w:rPr>
          <w:rFonts w:cs="Calibri"/>
          <w:sz w:val="24"/>
          <w:szCs w:val="24"/>
        </w:rPr>
        <w:t>,</w:t>
      </w:r>
      <w:r w:rsidRPr="00F84749">
        <w:rPr>
          <w:rFonts w:cs="Calibri"/>
          <w:position w:val="-12"/>
          <w:sz w:val="24"/>
          <w:szCs w:val="24"/>
        </w:rPr>
        <w:object w:dxaOrig="340" w:dyaOrig="380">
          <v:shape id="_x0000_i1052" type="#_x0000_t75" style="width:17.25pt;height:18.75pt" o:ole="">
            <v:imagedata r:id="rId55" o:title=""/>
          </v:shape>
          <o:OLEObject Type="Embed" ProgID="Equation.3" ShapeID="_x0000_i1052" DrawAspect="Content" ObjectID="_1417526242" r:id="rId56"/>
        </w:object>
      </w:r>
      <w:r w:rsidRPr="00F84749">
        <w:rPr>
          <w:rFonts w:cs="Calibri"/>
          <w:sz w:val="24"/>
          <w:szCs w:val="24"/>
        </w:rPr>
        <w:t>,</w:t>
      </w:r>
      <w:r w:rsidRPr="00F84749">
        <w:rPr>
          <w:rFonts w:cs="Calibri"/>
          <w:position w:val="-12"/>
          <w:sz w:val="24"/>
          <w:szCs w:val="24"/>
        </w:rPr>
        <w:object w:dxaOrig="340" w:dyaOrig="380">
          <v:shape id="_x0000_i1053" type="#_x0000_t75" style="width:17.25pt;height:18.75pt" o:ole="">
            <v:imagedata r:id="rId57" o:title=""/>
          </v:shape>
          <o:OLEObject Type="Embed" ProgID="Equation.3" ShapeID="_x0000_i1053" DrawAspect="Content" ObjectID="_1417526243" r:id="rId58"/>
        </w:object>
      </w:r>
      <w:r w:rsidRPr="00F84749">
        <w:rPr>
          <w:rFonts w:cs="Calibri"/>
          <w:sz w:val="24"/>
          <w:szCs w:val="24"/>
        </w:rPr>
        <w:t xml:space="preserve">, and </w:t>
      </w:r>
      <w:r w:rsidRPr="00F84749">
        <w:rPr>
          <w:rFonts w:cs="Calibri"/>
          <w:position w:val="-14"/>
          <w:sz w:val="24"/>
          <w:szCs w:val="24"/>
        </w:rPr>
        <w:object w:dxaOrig="340" w:dyaOrig="400">
          <v:shape id="_x0000_i1054" type="#_x0000_t75" style="width:17.25pt;height:19.5pt" o:ole="">
            <v:imagedata r:id="rId59" o:title=""/>
          </v:shape>
          <o:OLEObject Type="Embed" ProgID="Equation.3" ShapeID="_x0000_i1054" DrawAspect="Content" ObjectID="_1417526244" r:id="rId60"/>
        </w:object>
      </w:r>
      <w:r w:rsidRPr="00F84749">
        <w:rPr>
          <w:rFonts w:cs="Calibri"/>
          <w:sz w:val="24"/>
          <w:szCs w:val="24"/>
        </w:rPr>
        <w:t xml:space="preserve"> respectively.</w:t>
      </w:r>
    </w:p>
    <w:p w:rsidR="009852D5" w:rsidRPr="00F84749" w:rsidRDefault="009852D5" w:rsidP="00EA2F45">
      <w:pPr>
        <w:pStyle w:val="NoSpacing"/>
        <w:spacing w:line="480" w:lineRule="auto"/>
        <w:rPr>
          <w:rFonts w:cs="Calibri"/>
          <w:position w:val="-34"/>
          <w:sz w:val="24"/>
          <w:szCs w:val="24"/>
        </w:rPr>
      </w:pPr>
      <w:r w:rsidRPr="00F84749">
        <w:rPr>
          <w:rFonts w:cs="Calibri"/>
          <w:position w:val="-76"/>
          <w:sz w:val="24"/>
          <w:szCs w:val="24"/>
        </w:rPr>
        <w:object w:dxaOrig="1440" w:dyaOrig="1640">
          <v:shape id="_x0000_i1055" type="#_x0000_t75" style="width:1in;height:81.75pt" o:ole="">
            <v:imagedata r:id="rId61" o:title=""/>
          </v:shape>
          <o:OLEObject Type="Embed" ProgID="Equation.3" ShapeID="_x0000_i1055" DrawAspect="Content" ObjectID="_1417526245" r:id="rId62"/>
        </w:object>
      </w:r>
    </w:p>
    <w:p w:rsidR="009852D5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  <w:r w:rsidRPr="00F84749">
        <w:rPr>
          <w:rFonts w:cs="Calibri"/>
          <w:sz w:val="24"/>
          <w:szCs w:val="24"/>
        </w:rPr>
        <w:t>Fitting these models would require estimates for all parameters, including</w:t>
      </w:r>
      <w:r w:rsidRPr="00F84749">
        <w:rPr>
          <w:rFonts w:cs="Calibri"/>
          <w:position w:val="-12"/>
          <w:sz w:val="24"/>
          <w:szCs w:val="24"/>
        </w:rPr>
        <w:object w:dxaOrig="340" w:dyaOrig="380">
          <v:shape id="_x0000_i1056" type="#_x0000_t75" style="width:17.25pt;height:18.75pt" o:ole="">
            <v:imagedata r:id="rId57" o:title=""/>
          </v:shape>
          <o:OLEObject Type="Embed" ProgID="Equation.3" ShapeID="_x0000_i1056" DrawAspect="Content" ObjectID="_1417526246" r:id="rId63"/>
        </w:object>
      </w:r>
      <w:proofErr w:type="gramStart"/>
      <w:r w:rsidRPr="00F84749">
        <w:rPr>
          <w:rFonts w:cs="Calibri"/>
          <w:sz w:val="24"/>
          <w:szCs w:val="24"/>
        </w:rPr>
        <w:t xml:space="preserve">, </w:t>
      </w:r>
      <w:proofErr w:type="gramEnd"/>
      <w:r w:rsidRPr="00F84749">
        <w:rPr>
          <w:rFonts w:cs="Calibri"/>
          <w:position w:val="-14"/>
          <w:sz w:val="24"/>
          <w:szCs w:val="24"/>
        </w:rPr>
        <w:object w:dxaOrig="340" w:dyaOrig="400">
          <v:shape id="_x0000_i1057" type="#_x0000_t75" style="width:17.25pt;height:19.5pt" o:ole="">
            <v:imagedata r:id="rId59" o:title=""/>
          </v:shape>
          <o:OLEObject Type="Embed" ProgID="Equation.3" ShapeID="_x0000_i1057" DrawAspect="Content" ObjectID="_1417526247" r:id="rId64"/>
        </w:object>
      </w:r>
      <w:r w:rsidRPr="00F84749">
        <w:rPr>
          <w:rFonts w:cs="Calibri"/>
          <w:sz w:val="24"/>
          <w:szCs w:val="24"/>
        </w:rPr>
        <w:t xml:space="preserve">, </w:t>
      </w:r>
      <w:proofErr w:type="spellStart"/>
      <w:r w:rsidRPr="00F84749">
        <w:rPr>
          <w:rFonts w:cs="Calibri"/>
          <w:sz w:val="24"/>
          <w:szCs w:val="24"/>
        </w:rPr>
        <w:t>var</w:t>
      </w:r>
      <w:proofErr w:type="spellEnd"/>
      <w:r w:rsidRPr="00F84749">
        <w:rPr>
          <w:rFonts w:cs="Calibri"/>
          <w:sz w:val="24"/>
          <w:szCs w:val="24"/>
        </w:rPr>
        <w:t>(S</w:t>
      </w:r>
      <w:r w:rsidRPr="00F84749">
        <w:rPr>
          <w:rFonts w:cs="Calibri"/>
          <w:sz w:val="24"/>
          <w:szCs w:val="24"/>
          <w:vertAlign w:val="subscript"/>
        </w:rPr>
        <w:t>i</w:t>
      </w:r>
      <w:r w:rsidRPr="00F84749">
        <w:rPr>
          <w:rFonts w:cs="Calibri"/>
          <w:sz w:val="24"/>
          <w:szCs w:val="24"/>
        </w:rPr>
        <w:t xml:space="preserve">), and </w:t>
      </w:r>
      <w:proofErr w:type="spellStart"/>
      <w:r w:rsidRPr="00F84749">
        <w:rPr>
          <w:rFonts w:cs="Calibri"/>
          <w:sz w:val="24"/>
          <w:szCs w:val="24"/>
        </w:rPr>
        <w:t>var</w:t>
      </w:r>
      <w:proofErr w:type="spellEnd"/>
      <w:r w:rsidRPr="00F84749">
        <w:rPr>
          <w:rFonts w:cs="Calibri"/>
          <w:sz w:val="24"/>
          <w:szCs w:val="24"/>
        </w:rPr>
        <w:t>(T</w:t>
      </w:r>
      <w:r w:rsidRPr="00F84749">
        <w:rPr>
          <w:rFonts w:cs="Calibri"/>
          <w:sz w:val="24"/>
          <w:szCs w:val="24"/>
          <w:vertAlign w:val="subscript"/>
        </w:rPr>
        <w:t>i</w:t>
      </w:r>
      <w:r w:rsidRPr="00F84749">
        <w:rPr>
          <w:rFonts w:cs="Calibri"/>
          <w:sz w:val="24"/>
          <w:szCs w:val="24"/>
        </w:rPr>
        <w:t>). However, given the modest sample size for each gender and age group, the need to estimate all parameters induces a comparatively large variance of</w:t>
      </w:r>
      <w:r w:rsidRPr="00F84749">
        <w:rPr>
          <w:rFonts w:cs="Calibri"/>
          <w:position w:val="-10"/>
          <w:sz w:val="24"/>
          <w:szCs w:val="24"/>
        </w:rPr>
        <w:object w:dxaOrig="279" w:dyaOrig="380">
          <v:shape id="_x0000_i1058" type="#_x0000_t75" style="width:14.25pt;height:18.75pt" o:ole="">
            <v:imagedata r:id="rId65" o:title=""/>
          </v:shape>
          <o:OLEObject Type="Embed" ProgID="Equation.3" ShapeID="_x0000_i1058" DrawAspect="Content" ObjectID="_1417526248" r:id="rId66"/>
        </w:object>
      </w:r>
      <w:r w:rsidRPr="00F84749">
        <w:rPr>
          <w:rFonts w:cs="Calibri"/>
          <w:sz w:val="24"/>
          <w:szCs w:val="24"/>
        </w:rPr>
        <w:t xml:space="preserve">.  Therefore, coupled with </w:t>
      </w:r>
      <w:r w:rsidRPr="00F84749">
        <w:rPr>
          <w:rFonts w:cs="Calibri"/>
          <w:sz w:val="24"/>
          <w:szCs w:val="24"/>
        </w:rPr>
        <w:lastRenderedPageBreak/>
        <w:t xml:space="preserve">evidence that the </w:t>
      </w:r>
      <w:proofErr w:type="spellStart"/>
      <w:r w:rsidRPr="00F84749">
        <w:rPr>
          <w:rFonts w:cs="Calibri"/>
          <w:sz w:val="24"/>
          <w:szCs w:val="24"/>
        </w:rPr>
        <w:t>activPAL</w:t>
      </w:r>
      <w:proofErr w:type="spellEnd"/>
      <w:r w:rsidRPr="00F84749">
        <w:rPr>
          <w:rFonts w:cs="Calibri"/>
          <w:sz w:val="24"/>
          <w:szCs w:val="24"/>
        </w:rPr>
        <w:t xml:space="preserve"> has little error, we chose to make the assumption </w:t>
      </w:r>
      <w:proofErr w:type="gramStart"/>
      <w:r w:rsidRPr="00F84749">
        <w:rPr>
          <w:rFonts w:cs="Calibri"/>
          <w:sz w:val="24"/>
          <w:szCs w:val="24"/>
        </w:rPr>
        <w:t xml:space="preserve">that </w:t>
      </w:r>
      <w:proofErr w:type="gramEnd"/>
      <w:r w:rsidRPr="00F84749">
        <w:rPr>
          <w:rFonts w:cs="Calibri"/>
          <w:position w:val="-12"/>
          <w:sz w:val="24"/>
          <w:szCs w:val="24"/>
        </w:rPr>
        <w:object w:dxaOrig="740" w:dyaOrig="380">
          <v:shape id="_x0000_i1059" type="#_x0000_t75" style="width:37.5pt;height:18.75pt" o:ole="">
            <v:imagedata r:id="rId67" o:title=""/>
          </v:shape>
          <o:OLEObject Type="Embed" ProgID="Equation.3" ShapeID="_x0000_i1059" DrawAspect="Content" ObjectID="_1417526249" r:id="rId68"/>
        </w:object>
      </w:r>
      <w:r w:rsidRPr="00F84749">
        <w:rPr>
          <w:rFonts w:cs="Calibri"/>
          <w:sz w:val="24"/>
          <w:szCs w:val="24"/>
        </w:rPr>
        <w:t xml:space="preserve">, allowing us to replace the equations above with   </w:t>
      </w:r>
    </w:p>
    <w:p w:rsidR="00EA2F45" w:rsidRPr="00F84749" w:rsidRDefault="00EA2F45" w:rsidP="00EA2F45">
      <w:pPr>
        <w:pStyle w:val="NoSpacing"/>
        <w:spacing w:line="480" w:lineRule="auto"/>
        <w:rPr>
          <w:rFonts w:cs="Calibri"/>
          <w:sz w:val="24"/>
          <w:szCs w:val="24"/>
        </w:rPr>
      </w:pPr>
    </w:p>
    <w:p w:rsidR="009852D5" w:rsidRPr="00F84749" w:rsidRDefault="009852D5" w:rsidP="00EA2F45">
      <w:pPr>
        <w:pStyle w:val="NoSpacing"/>
        <w:spacing w:line="480" w:lineRule="auto"/>
        <w:rPr>
          <w:rFonts w:cs="Calibri"/>
          <w:sz w:val="24"/>
          <w:szCs w:val="24"/>
        </w:rPr>
      </w:pPr>
      <w:r w:rsidRPr="00F84749">
        <w:rPr>
          <w:rFonts w:cs="Calibri"/>
          <w:position w:val="-38"/>
          <w:sz w:val="24"/>
          <w:szCs w:val="24"/>
        </w:rPr>
        <w:object w:dxaOrig="2680" w:dyaOrig="880">
          <v:shape id="_x0000_i1060" type="#_x0000_t75" style="width:198.75pt;height:66pt" o:ole="">
            <v:imagedata r:id="rId69" o:title=""/>
          </v:shape>
          <o:OLEObject Type="Embed" ProgID="Equation.3" ShapeID="_x0000_i1060" DrawAspect="Content" ObjectID="_1417526250" r:id="rId70"/>
        </w:object>
      </w:r>
      <w:r w:rsidRPr="00F84749">
        <w:rPr>
          <w:rFonts w:cs="Calibri"/>
          <w:position w:val="-38"/>
          <w:sz w:val="24"/>
          <w:szCs w:val="24"/>
        </w:rPr>
        <w:tab/>
      </w:r>
      <w:r w:rsidRPr="00F84749">
        <w:rPr>
          <w:rFonts w:cs="Calibri"/>
          <w:position w:val="-38"/>
          <w:sz w:val="24"/>
          <w:szCs w:val="24"/>
        </w:rPr>
        <w:tab/>
      </w:r>
      <w:r w:rsidRPr="00F84749">
        <w:rPr>
          <w:rFonts w:cs="Calibri"/>
          <w:position w:val="-38"/>
          <w:sz w:val="24"/>
          <w:szCs w:val="24"/>
        </w:rPr>
        <w:tab/>
      </w:r>
    </w:p>
    <w:p w:rsidR="00EA2F45" w:rsidRDefault="00EA2F45" w:rsidP="00EA2F45">
      <w:pPr>
        <w:spacing w:line="480" w:lineRule="auto"/>
        <w:rPr>
          <w:rFonts w:cs="Calibri"/>
          <w:sz w:val="24"/>
          <w:szCs w:val="24"/>
        </w:rPr>
      </w:pPr>
    </w:p>
    <w:p w:rsidR="009852D5" w:rsidRDefault="009852D5" w:rsidP="00EA2F45">
      <w:pPr>
        <w:spacing w:line="480" w:lineRule="auto"/>
        <w:rPr>
          <w:rFonts w:cs="Calibri"/>
          <w:sz w:val="24"/>
          <w:szCs w:val="24"/>
        </w:rPr>
      </w:pPr>
      <w:r w:rsidRPr="00F84749">
        <w:rPr>
          <w:rFonts w:cs="Calibri"/>
          <w:sz w:val="24"/>
          <w:szCs w:val="24"/>
        </w:rPr>
        <w:t>Estimates of</w:t>
      </w:r>
      <w:r w:rsidRPr="00F84749">
        <w:rPr>
          <w:rFonts w:cs="Calibri"/>
          <w:position w:val="-10"/>
          <w:sz w:val="24"/>
          <w:szCs w:val="24"/>
        </w:rPr>
        <w:object w:dxaOrig="279" w:dyaOrig="380">
          <v:shape id="_x0000_i1061" type="#_x0000_t75" style="width:14.25pt;height:18.75pt" o:ole="">
            <v:imagedata r:id="rId65" o:title=""/>
          </v:shape>
          <o:OLEObject Type="Embed" ProgID="Equation.3" ShapeID="_x0000_i1061" DrawAspect="Content" ObjectID="_1417526251" r:id="rId71"/>
        </w:object>
      </w:r>
      <w:r w:rsidRPr="00F84749">
        <w:rPr>
          <w:rFonts w:cs="Calibri"/>
          <w:sz w:val="24"/>
          <w:szCs w:val="24"/>
        </w:rPr>
        <w:t xml:space="preserve">may be slightly biased toward the null, but the reduction in their variance should improve their overall accuracy. Therefore, our discussion of measurement “error” </w:t>
      </w:r>
      <w:r w:rsidR="00EA2F45">
        <w:rPr>
          <w:rFonts w:cs="Calibri"/>
          <w:sz w:val="24"/>
          <w:szCs w:val="24"/>
        </w:rPr>
        <w:t>is</w:t>
      </w:r>
      <w:r w:rsidRPr="00F84749">
        <w:rPr>
          <w:rFonts w:cs="Calibri"/>
          <w:sz w:val="24"/>
          <w:szCs w:val="24"/>
        </w:rPr>
        <w:t xml:space="preserve"> phrased in terms of the difference between the measurements from the test instruments and the </w:t>
      </w:r>
      <w:proofErr w:type="spellStart"/>
      <w:r w:rsidRPr="00F84749">
        <w:rPr>
          <w:rFonts w:cs="Calibri"/>
          <w:sz w:val="24"/>
          <w:szCs w:val="24"/>
        </w:rPr>
        <w:t>activPAL</w:t>
      </w:r>
      <w:proofErr w:type="spellEnd"/>
      <w:r w:rsidRPr="00F84749">
        <w:rPr>
          <w:rFonts w:cs="Calibri"/>
          <w:sz w:val="24"/>
          <w:szCs w:val="24"/>
        </w:rPr>
        <w:t xml:space="preserve">.  </w:t>
      </w:r>
    </w:p>
    <w:p w:rsidR="009852D5" w:rsidRDefault="009852D5" w:rsidP="00EA2F45">
      <w:pPr>
        <w:spacing w:line="480" w:lineRule="auto"/>
        <w:rPr>
          <w:rFonts w:cs="Calibri"/>
          <w:sz w:val="24"/>
          <w:szCs w:val="24"/>
        </w:rPr>
      </w:pPr>
    </w:p>
    <w:p w:rsidR="009852D5" w:rsidRDefault="009852D5" w:rsidP="00EA2F45">
      <w:pPr>
        <w:spacing w:line="480" w:lineRule="auto"/>
      </w:pPr>
    </w:p>
    <w:sectPr w:rsidR="0098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D5"/>
    <w:rsid w:val="0020400D"/>
    <w:rsid w:val="002A5C03"/>
    <w:rsid w:val="009852D5"/>
    <w:rsid w:val="00D631AA"/>
    <w:rsid w:val="00E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2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2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2</cp:revision>
  <cp:lastPrinted>2012-10-19T14:10:00Z</cp:lastPrinted>
  <dcterms:created xsi:type="dcterms:W3CDTF">2012-12-20T21:24:00Z</dcterms:created>
  <dcterms:modified xsi:type="dcterms:W3CDTF">2012-12-20T21:24:00Z</dcterms:modified>
</cp:coreProperties>
</file>