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28" w:rsidRPr="007F6128" w:rsidRDefault="007F6128" w:rsidP="007F6128">
      <w:pPr>
        <w:pStyle w:val="Beschriftung1"/>
        <w:pageBreakBefore/>
        <w:rPr>
          <w:b/>
          <w:szCs w:val="24"/>
        </w:rPr>
      </w:pPr>
      <w:r w:rsidRPr="007F6128">
        <w:rPr>
          <w:b/>
          <w:szCs w:val="24"/>
        </w:rPr>
        <w:t>Supplementary Table 1:</w:t>
      </w:r>
      <w:r w:rsidRPr="007F6128">
        <w:rPr>
          <w:szCs w:val="24"/>
        </w:rPr>
        <w:t xml:space="preserve"> Volume of the </w:t>
      </w:r>
      <w:proofErr w:type="spellStart"/>
      <w:r w:rsidRPr="007F6128">
        <w:rPr>
          <w:szCs w:val="24"/>
        </w:rPr>
        <w:t>postero</w:t>
      </w:r>
      <w:proofErr w:type="spellEnd"/>
      <w:r w:rsidRPr="007F6128">
        <w:rPr>
          <w:szCs w:val="24"/>
        </w:rPr>
        <w:t xml:space="preserve">-medial and </w:t>
      </w:r>
      <w:proofErr w:type="spellStart"/>
      <w:r w:rsidRPr="007F6128">
        <w:rPr>
          <w:szCs w:val="24"/>
        </w:rPr>
        <w:t>antero</w:t>
      </w:r>
      <w:proofErr w:type="spellEnd"/>
      <w:r w:rsidRPr="007F6128">
        <w:rPr>
          <w:szCs w:val="24"/>
        </w:rPr>
        <w:t>-lateral leg muscles during and after bed-rest: per-protocol analysis</w:t>
      </w:r>
    </w:p>
    <w:p w:rsidR="00DB5130" w:rsidRPr="007F6128" w:rsidRDefault="00DB5130" w:rsidP="007F6128">
      <w:pPr>
        <w:ind w:left="-142" w:firstLine="142"/>
        <w:rPr>
          <w:rFonts w:ascii="Times New Roman" w:hAnsi="Times New Roman" w:cs="Times New Roman"/>
        </w:rPr>
      </w:pPr>
    </w:p>
    <w:tbl>
      <w:tblPr>
        <w:tblW w:w="10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18"/>
        <w:gridCol w:w="1717"/>
        <w:gridCol w:w="1717"/>
        <w:gridCol w:w="1426"/>
        <w:gridCol w:w="1291"/>
        <w:gridCol w:w="1291"/>
      </w:tblGrid>
      <w:tr w:rsidR="00DB5130" w:rsidRPr="007F6128" w:rsidTr="007F6128">
        <w:trPr>
          <w:trHeight w:val="280"/>
        </w:trPr>
        <w:tc>
          <w:tcPr>
            <w:tcW w:w="130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Group</w:t>
            </w:r>
          </w:p>
        </w:tc>
        <w:tc>
          <w:tcPr>
            <w:tcW w:w="876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Study-time</w:t>
            </w:r>
          </w:p>
        </w:tc>
      </w:tr>
      <w:tr w:rsidR="00DB5130" w:rsidRPr="007F6128" w:rsidTr="007F6128">
        <w:trPr>
          <w:trHeight w:val="260"/>
        </w:trPr>
        <w:tc>
          <w:tcPr>
            <w:tcW w:w="130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BDC(cm3)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HDT27/28(%)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HDT55/56(%)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R+14(%)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R+90(%)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R+180(%)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Flexor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digitorum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longus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(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study-time×group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: p=0.001;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A,b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)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31.6(3.1)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-11.3(7.8)%‡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-15.7(9.0)%‡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-9.2(7.0)%†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-0.7(5.6)%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1.3(6.5)%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29.3(8.3)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1.7(5.0)%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1.3(8.8)%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3.0(9.1)%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0.7(4.0)%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2.6(6.7)%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24.7(8.1)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2.8(10.0)%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bookmarkStart w:id="0" w:name="_GoBack"/>
            <w:bookmarkEnd w:id="0"/>
            <w:r w:rsidRPr="007F6128">
              <w:rPr>
                <w:rFonts w:ascii="Times New Roman" w:eastAsia="Times New Roman" w:hAnsi="Times New Roman" w:cs="Times New Roman"/>
                <w:lang w:val="de-DE"/>
              </w:rPr>
              <w:t>2.7(10.1)%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-0.4(10.2)%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1.1(7.5)%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-0.6(8.8)%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Flexor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hallucis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longus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(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study-time×group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: p&lt;0.001;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A,b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)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86.5(7.5)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-10.7(3.6)%‡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-17.4(7.9)%‡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-11.4(7.6)%‡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6.9(5.7)%†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0.6(6.2)%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82.1(26.3)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2.7(4.6)%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-3.0(5.6)%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-7.1(5.4)%†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-0.5(2.3)%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1.6(4.6)%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75.3(11.9)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0.3(13.7)%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-6.1(15.0)%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-9.7(9.5)%*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-4.9(9.7)%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8.2(12.6)%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Tibialis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posterior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(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study-time×group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: p&lt;0.001; A,B)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118.5(16.8)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-13.1(4.1)%‡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-16.5(5.5)%‡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-5.0(7.4)%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-1.8(5.0)%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-0.1(3.3)%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100.9(20.2)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0.5(3.7)%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-2.2(5.1)%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1.3(4.1)%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1.8(2.9)%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0.3(2.8)%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108.9(23.7)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-2.5(8.6)%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-3.5(9.9)%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1.3(8.4)%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-1.5(8.2)%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0.2(10.3)%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Lateral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gastrocnemius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(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study-time×group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: p=0.003;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a,B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)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188.1(29.2)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-12.4(10.6)%†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-20.4(11.4)%‡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-14.4(9.7)%‡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-3.1(8.4)%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-2.7(7.7)%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195.8(34.1)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-2.7(8.4)%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-2.9(7.5)%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1.5(9.6)%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0.4(7.9)%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-3.7(7.3)%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164.9(32.5)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2.8(7.9)%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0.8(8.0)%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1.0(9.5)%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3.5(9.1)%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1.6(11.9)%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Medial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gastrocnemius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(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study-time×group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: p=0.002; A,B)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304.8(50.2)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-16.5(7.8)%‡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-24.5(9.5)%‡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-9.6(6.8)%†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1.7(3.0)%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1.7(5.4)%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301.8(35.6)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-4.2(7.5)%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-7.9(5.9)%†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-2.9(4.7)%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1.0(4.7)%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-2.5(4.6)%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259.2(34.8)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-3.8(4.3)%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-8.4(6.8)%†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1.1(7.0)%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2.4(8.6)%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-1.2(7.9)%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Soleus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(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study-time×group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: p=0.001;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A,b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)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lastRenderedPageBreak/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574.8(87.9)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-17.2(8.0)%‡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-23.2(10.1)%‡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-8.8(7.3)%†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-1.7(4.4)%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-2.4(4.5)%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527.0(96.2)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-7.3(3.8)%‡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-12.7(4.7)%‡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-4.8(2.9)%†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1.2(2.1)%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1.0(4.3)%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563.0(57.6)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-8.2(6.2)%†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-14.8(7.6)%‡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-5.3(5.7)%*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0.0(6.0)%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-1.9(6.4)%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Extensor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digitorum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longus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122.0(18.4)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-3.4(3.7)%*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-5.8(4.1)%†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-2.8(4.8)%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-2.3(4.0)%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-2.6(3.9)%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113.8(14.1)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-2.2(3.9)%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-4.2(3.2)%†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-1.5(5.6)%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0.5(4.5)%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1.0(2.8)%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109.3(14.2)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0.1(5.0)%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-3.7(5.4)%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-1.5(6.7)%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-0.2(6.7)%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-0.8(8.0)%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Tibialis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anterior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166.8(19.7)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-7.7(3.5)%‡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-12.2(3.6)%‡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-5.3(4.4)%†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-0.5(2.5)%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-1.4(2.4)%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159.6(32.6)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-6.8(4.1)%‡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-10.9(3.2)%‡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-1.4(5.9)%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-0.1(3.8)%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0.4(4.1)%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141.7(15.8)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-5.5(6.4)%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-8.3(9.3)%*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-1.6(6.2)%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1.9(4.7)%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0.3(4.7)%</w:t>
            </w:r>
          </w:p>
        </w:tc>
      </w:tr>
      <w:tr w:rsidR="00DB5130" w:rsidRPr="007F6128" w:rsidTr="007F6128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Peroneals</w:t>
            </w:r>
            <w:proofErr w:type="spellEnd"/>
            <w:r w:rsidRPr="007F6128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155.3(27.6)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-11.4(5.7)%‡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-16.5(8.6)%‡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-9.6(5.0)%‡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-1.9(3.5)%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-0.8(5.1)%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143.8(9.5)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-4.3(3.0)%†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-8.2(3.6)%‡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-0.7(3.5)%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0.3(3.6)%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1.6(2.7)%</w:t>
            </w:r>
          </w:p>
        </w:tc>
      </w:tr>
      <w:tr w:rsidR="00DB5130" w:rsidRPr="007F6128" w:rsidTr="007F612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138.3(19.0)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-5.5(3.9)%†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-9.2(6.7)%†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-3.5(4.6)%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-0.3(6.4)%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0.3(4.2)%</w:t>
            </w:r>
          </w:p>
        </w:tc>
      </w:tr>
      <w:tr w:rsidR="00DB5130" w:rsidRPr="007F6128" w:rsidTr="007F612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130" w:rsidRPr="007F6128" w:rsidRDefault="00DB5130" w:rsidP="007F6128">
            <w:pPr>
              <w:spacing w:line="480" w:lineRule="auto"/>
              <w:ind w:left="-142" w:firstLine="142"/>
              <w:rPr>
                <w:rFonts w:ascii="Times New Roman" w:eastAsia="Times New Roman" w:hAnsi="Times New Roman" w:cs="Times New Roman"/>
                <w:lang w:val="de-DE"/>
              </w:rPr>
            </w:pPr>
            <w:r w:rsidRPr="007F6128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</w:tr>
    </w:tbl>
    <w:p w:rsidR="00DB5130" w:rsidRPr="007F6128" w:rsidRDefault="00DB5130" w:rsidP="007F6128">
      <w:pPr>
        <w:ind w:left="-142" w:firstLine="142"/>
        <w:rPr>
          <w:rFonts w:ascii="Times New Roman" w:hAnsi="Times New Roman" w:cs="Times New Roman"/>
        </w:rPr>
      </w:pPr>
    </w:p>
    <w:p w:rsidR="007F6128" w:rsidRPr="006461E5" w:rsidRDefault="007F6128" w:rsidP="007F6128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6461E5">
        <w:rPr>
          <w:rFonts w:ascii="Times New Roman" w:hAnsi="Times New Roman" w:cs="Times New Roman"/>
        </w:rPr>
        <w:t xml:space="preserve">*: </w:t>
      </w:r>
      <w:proofErr w:type="gramStart"/>
      <w:r w:rsidRPr="006461E5">
        <w:rPr>
          <w:rFonts w:ascii="Times New Roman" w:hAnsi="Times New Roman" w:cs="Times New Roman"/>
          <w:i/>
        </w:rPr>
        <w:t>p</w:t>
      </w:r>
      <w:proofErr w:type="gramEnd"/>
      <w:r w:rsidRPr="006461E5">
        <w:rPr>
          <w:rFonts w:ascii="Times New Roman" w:hAnsi="Times New Roman" w:cs="Times New Roman"/>
        </w:rPr>
        <w:t xml:space="preserve">&lt;0.05; †: </w:t>
      </w:r>
      <w:r w:rsidRPr="006461E5">
        <w:rPr>
          <w:rFonts w:ascii="Times New Roman" w:hAnsi="Times New Roman" w:cs="Times New Roman"/>
          <w:i/>
        </w:rPr>
        <w:t>p</w:t>
      </w:r>
      <w:r w:rsidRPr="006461E5">
        <w:rPr>
          <w:rFonts w:ascii="Times New Roman" w:hAnsi="Times New Roman" w:cs="Times New Roman"/>
        </w:rPr>
        <w:t xml:space="preserve">&lt;0.01; ‡: </w:t>
      </w:r>
      <w:r w:rsidRPr="006461E5">
        <w:rPr>
          <w:rFonts w:ascii="Times New Roman" w:hAnsi="Times New Roman" w:cs="Times New Roman"/>
          <w:i/>
        </w:rPr>
        <w:t>p</w:t>
      </w:r>
      <w:r w:rsidRPr="006461E5">
        <w:rPr>
          <w:rFonts w:ascii="Times New Roman" w:hAnsi="Times New Roman" w:cs="Times New Roman"/>
        </w:rPr>
        <w:t xml:space="preserve">&lt;0.001 and indicate significance of difference to baseline value. CTR: inactive control group, RE: resistive exercise only group, RVE: resistive exercise with whole-body vibration group. </w:t>
      </w:r>
      <w:r w:rsidRPr="006461E5">
        <w:rPr>
          <w:rFonts w:ascii="Times New Roman" w:hAnsi="Times New Roman" w:cs="Times New Roman"/>
          <w:i/>
        </w:rPr>
        <w:t>P</w:t>
      </w:r>
      <w:r w:rsidRPr="006461E5">
        <w:rPr>
          <w:rFonts w:ascii="Times New Roman" w:hAnsi="Times New Roman" w:cs="Times New Roman"/>
        </w:rPr>
        <w:t>-value from three-group AVOVA is presented. "A" or "B" (</w:t>
      </w:r>
      <w:r w:rsidRPr="006461E5">
        <w:rPr>
          <w:rFonts w:ascii="Times New Roman" w:hAnsi="Times New Roman" w:cs="Times New Roman"/>
          <w:i/>
        </w:rPr>
        <w:t>p</w:t>
      </w:r>
      <w:r w:rsidRPr="006461E5">
        <w:rPr>
          <w:rFonts w:ascii="Times New Roman" w:hAnsi="Times New Roman" w:cs="Times New Roman"/>
        </w:rPr>
        <w:t>&lt;0.01) and "a" or "b" (</w:t>
      </w:r>
      <w:r w:rsidRPr="006461E5">
        <w:rPr>
          <w:rFonts w:ascii="Times New Roman" w:hAnsi="Times New Roman" w:cs="Times New Roman"/>
          <w:i/>
        </w:rPr>
        <w:t>p</w:t>
      </w:r>
      <w:r w:rsidRPr="006461E5">
        <w:rPr>
          <w:rFonts w:ascii="Times New Roman" w:hAnsi="Times New Roman" w:cs="Times New Roman"/>
        </w:rPr>
        <w:t>&lt;0.05) refer to differences on two-group AVOVA for CTR vs. RE or CTR vs. RVE. All p-values adjusted for false positives via the “false discovery rate” method.</w:t>
      </w:r>
    </w:p>
    <w:p w:rsidR="00CC234C" w:rsidRPr="007F6128" w:rsidRDefault="00CC234C" w:rsidP="007F6128">
      <w:pPr>
        <w:ind w:left="-142" w:firstLine="142"/>
        <w:rPr>
          <w:rFonts w:ascii="Times New Roman" w:hAnsi="Times New Roman" w:cs="Times New Roman"/>
        </w:rPr>
      </w:pPr>
    </w:p>
    <w:p w:rsidR="00CC234C" w:rsidRPr="007F6128" w:rsidRDefault="00CC234C" w:rsidP="007F6128">
      <w:pPr>
        <w:ind w:left="-142" w:firstLine="142"/>
        <w:rPr>
          <w:rFonts w:ascii="Times New Roman" w:hAnsi="Times New Roman" w:cs="Times New Roman"/>
        </w:rPr>
      </w:pPr>
    </w:p>
    <w:sectPr w:rsidR="00CC234C" w:rsidRPr="007F6128" w:rsidSect="007F6128">
      <w:pgSz w:w="11900" w:h="16840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4C"/>
    <w:rsid w:val="007E4708"/>
    <w:rsid w:val="007F6128"/>
    <w:rsid w:val="00CC234C"/>
    <w:rsid w:val="00DB5130"/>
    <w:rsid w:val="00D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1">
    <w:name w:val="Beschriftung1"/>
    <w:basedOn w:val="Standard"/>
    <w:next w:val="Standard"/>
    <w:rsid w:val="00DB5130"/>
    <w:pPr>
      <w:suppressAutoHyphens/>
      <w:spacing w:line="480" w:lineRule="auto"/>
    </w:pPr>
    <w:rPr>
      <w:rFonts w:ascii="Times New Roman" w:eastAsia="Times New Roman" w:hAnsi="Times New Roman" w:cs="Times New Roman"/>
      <w:bCs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1">
    <w:name w:val="Beschriftung1"/>
    <w:basedOn w:val="Standard"/>
    <w:next w:val="Standard"/>
    <w:rsid w:val="00DB5130"/>
    <w:pPr>
      <w:suppressAutoHyphens/>
      <w:spacing w:line="480" w:lineRule="auto"/>
    </w:pPr>
    <w:rPr>
      <w:rFonts w:ascii="Times New Roman" w:eastAsia="Times New Roman" w:hAnsi="Times New Roman" w:cs="Times New Roman"/>
      <w:bCs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Miokovic</dc:creator>
  <cp:keywords/>
  <dc:description/>
  <cp:lastModifiedBy>Tanja Miokovic</cp:lastModifiedBy>
  <cp:revision>2</cp:revision>
  <dcterms:created xsi:type="dcterms:W3CDTF">2013-12-11T23:39:00Z</dcterms:created>
  <dcterms:modified xsi:type="dcterms:W3CDTF">2013-12-11T23:39:00Z</dcterms:modified>
</cp:coreProperties>
</file>