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DA" w:rsidRDefault="007D311A" w:rsidP="002F4BDA">
      <w:pPr>
        <w:spacing w:line="480" w:lineRule="auto"/>
        <w:outlineLvl w:val="0"/>
        <w:rPr>
          <w:b/>
          <w:szCs w:val="28"/>
          <w:lang w:val="en-US"/>
        </w:rPr>
      </w:pPr>
      <w:r>
        <w:rPr>
          <w:b/>
          <w:szCs w:val="28"/>
          <w:lang w:val="en-US"/>
        </w:rPr>
        <w:t>SDC 2</w:t>
      </w:r>
    </w:p>
    <w:p w:rsidR="002F4BDA" w:rsidRDefault="004E6EE9" w:rsidP="002F4BDA">
      <w:pPr>
        <w:spacing w:line="480" w:lineRule="auto"/>
        <w:ind w:firstLine="425"/>
        <w:jc w:val="both"/>
        <w:rPr>
          <w:lang w:val="en-US"/>
        </w:rPr>
      </w:pPr>
      <w:r>
        <w:rPr>
          <w:b/>
          <w:lang w:val="en-US"/>
        </w:rPr>
        <w:t>Full details of MRI p</w:t>
      </w:r>
      <w:r w:rsidR="00E324A8">
        <w:rPr>
          <w:b/>
          <w:lang w:val="en-US"/>
        </w:rPr>
        <w:t>rocedures</w:t>
      </w:r>
      <w:r w:rsidR="002F4BDA" w:rsidRPr="00132A8A">
        <w:rPr>
          <w:b/>
          <w:lang w:val="en-US"/>
        </w:rPr>
        <w:t xml:space="preserve">.  </w:t>
      </w:r>
      <w:r w:rsidR="002F4BDA" w:rsidRPr="00153A47">
        <w:rPr>
          <w:lang w:val="en-US"/>
        </w:rPr>
        <w:t>The reliability of muscle volume measurements for the medial gastrocnemius</w:t>
      </w:r>
      <w:r w:rsidR="002F4BDA">
        <w:rPr>
          <w:lang w:val="en-US"/>
        </w:rPr>
        <w:t xml:space="preserve"> (MG)</w:t>
      </w:r>
      <w:r w:rsidR="002F4BDA" w:rsidRPr="00153A47">
        <w:rPr>
          <w:lang w:val="en-US"/>
        </w:rPr>
        <w:t xml:space="preserve"> obtained using the 3D ultrasound technique has previously been validated against MRI </w:t>
      </w:r>
      <w:r w:rsidR="002F4BDA">
        <w:rPr>
          <w:lang w:val="en-US"/>
        </w:rPr>
        <w:t>(2)</w:t>
      </w:r>
      <w:r w:rsidR="002F4BDA" w:rsidRPr="00153A47">
        <w:rPr>
          <w:lang w:val="en-US"/>
        </w:rPr>
        <w:t xml:space="preserve">.  Nevertheless, no study has reported the accuracy of this measurement for the whole triceps </w:t>
      </w:r>
      <w:proofErr w:type="spellStart"/>
      <w:r w:rsidR="002F4BDA" w:rsidRPr="00153A47">
        <w:rPr>
          <w:lang w:val="en-US"/>
        </w:rPr>
        <w:t>surae</w:t>
      </w:r>
      <w:proofErr w:type="spellEnd"/>
      <w:r w:rsidR="002F4BDA" w:rsidRPr="00153A47">
        <w:rPr>
          <w:lang w:val="en-US"/>
        </w:rPr>
        <w:t xml:space="preserve"> muscle group or the lateral gastrocnemius </w:t>
      </w:r>
      <w:r w:rsidR="002F4BDA">
        <w:rPr>
          <w:lang w:val="en-US"/>
        </w:rPr>
        <w:t xml:space="preserve">(LG) </w:t>
      </w:r>
      <w:r w:rsidR="002F4BDA" w:rsidRPr="00153A47">
        <w:rPr>
          <w:lang w:val="en-US"/>
        </w:rPr>
        <w:t xml:space="preserve">and soleus </w:t>
      </w:r>
      <w:r w:rsidR="002F4BDA">
        <w:rPr>
          <w:lang w:val="en-US"/>
        </w:rPr>
        <w:t xml:space="preserve">(SOL) </w:t>
      </w:r>
      <w:r w:rsidR="002F4BDA" w:rsidRPr="00153A47">
        <w:rPr>
          <w:lang w:val="en-US"/>
        </w:rPr>
        <w:t xml:space="preserve">muscles. We therefore conducted comparisons between our ultrasound volume measurements and those obtained from axial plane MRI scans of the lower leg in a subsample (n=6) of control subjects that were able to undergo this form of imaging.  During the scan, subjects were lying in a supine position with ankle and knee joint at 0° and 10°, respectively, by means of plastic splint so as to match the water bath condition. MRI images were collected using a </w:t>
      </w:r>
      <w:proofErr w:type="spellStart"/>
      <w:r w:rsidR="002F4BDA" w:rsidRPr="00153A47">
        <w:rPr>
          <w:lang w:val="en-US"/>
        </w:rPr>
        <w:t>Magnetom</w:t>
      </w:r>
      <w:proofErr w:type="spellEnd"/>
      <w:r w:rsidR="002F4BDA" w:rsidRPr="00153A47">
        <w:rPr>
          <w:lang w:val="en-US"/>
        </w:rPr>
        <w:t xml:space="preserve"> </w:t>
      </w:r>
      <w:proofErr w:type="spellStart"/>
      <w:r w:rsidR="002F4BDA" w:rsidRPr="00153A47">
        <w:rPr>
          <w:lang w:val="en-US"/>
        </w:rPr>
        <w:t>Espree</w:t>
      </w:r>
      <w:proofErr w:type="spellEnd"/>
      <w:r w:rsidR="002F4BDA" w:rsidRPr="00153A47">
        <w:rPr>
          <w:lang w:val="en-US"/>
        </w:rPr>
        <w:t xml:space="preserve"> 1.5T scanner (Siemens, Erlangen, Germany) with a turbo spin echo pulse sequence of 697 ms repetition time, 11 ms time to echo, 148 Hz receiver bandwidth, 384x288 </w:t>
      </w:r>
      <w:proofErr w:type="spellStart"/>
      <w:r w:rsidR="002F4BDA" w:rsidRPr="00153A47">
        <w:rPr>
          <w:lang w:val="en-US"/>
        </w:rPr>
        <w:t>voxel</w:t>
      </w:r>
      <w:proofErr w:type="spellEnd"/>
      <w:r w:rsidR="002F4BDA" w:rsidRPr="00153A47">
        <w:rPr>
          <w:lang w:val="en-US"/>
        </w:rPr>
        <w:t xml:space="preserve"> image matrix and a 5 mm slice thickness.  A total of 90-120 slices were taken for each subject depending on leg length to allow full anatomical coverage from just proximal of the patella to the Achilles tendon insertion on the </w:t>
      </w:r>
      <w:proofErr w:type="spellStart"/>
      <w:r w:rsidR="002F4BDA" w:rsidRPr="00153A47">
        <w:rPr>
          <w:lang w:val="en-US"/>
        </w:rPr>
        <w:t>calcaneous</w:t>
      </w:r>
      <w:proofErr w:type="spellEnd"/>
      <w:r w:rsidR="002F4BDA" w:rsidRPr="00153A47">
        <w:rPr>
          <w:lang w:val="en-US"/>
        </w:rPr>
        <w:t xml:space="preserve">. MRI images were subsequently imported and analyzed directly in Mimics 8.11 (Mimics, </w:t>
      </w:r>
      <w:proofErr w:type="spellStart"/>
      <w:r w:rsidR="002F4BDA" w:rsidRPr="00153A47">
        <w:rPr>
          <w:lang w:val="en-US"/>
        </w:rPr>
        <w:t>Materialise</w:t>
      </w:r>
      <w:proofErr w:type="spellEnd"/>
      <w:r w:rsidR="002F4BDA" w:rsidRPr="00153A47">
        <w:rPr>
          <w:lang w:val="en-US"/>
        </w:rPr>
        <w:t>, Ann Arbor, MI, USA); the segmentation process was conducted by a single investigator (FAP).</w:t>
      </w:r>
    </w:p>
    <w:sectPr w:rsidR="002F4BDA" w:rsidSect="00E97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hyphenationZone w:val="283"/>
  <w:characterSpacingControl w:val="doNotCompress"/>
  <w:compat/>
  <w:rsids>
    <w:rsidRoot w:val="002F4BDA"/>
    <w:rsid w:val="00114D9C"/>
    <w:rsid w:val="00130CE1"/>
    <w:rsid w:val="00157333"/>
    <w:rsid w:val="00192A0D"/>
    <w:rsid w:val="00257E7B"/>
    <w:rsid w:val="002E32BE"/>
    <w:rsid w:val="002F4BDA"/>
    <w:rsid w:val="00350EA1"/>
    <w:rsid w:val="00427D6E"/>
    <w:rsid w:val="004E6EE9"/>
    <w:rsid w:val="00501D69"/>
    <w:rsid w:val="00536402"/>
    <w:rsid w:val="005D401D"/>
    <w:rsid w:val="0063112F"/>
    <w:rsid w:val="007D311A"/>
    <w:rsid w:val="00A276E4"/>
    <w:rsid w:val="00A52263"/>
    <w:rsid w:val="00E324A8"/>
    <w:rsid w:val="00E9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A1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fausto_username</dc:creator>
  <cp:lastModifiedBy>fausto_username</cp:lastModifiedBy>
  <cp:revision>9</cp:revision>
  <dcterms:created xsi:type="dcterms:W3CDTF">2014-01-31T07:40:00Z</dcterms:created>
  <dcterms:modified xsi:type="dcterms:W3CDTF">2014-06-06T03:30:00Z</dcterms:modified>
</cp:coreProperties>
</file>